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39D" w:rsidRPr="006C1BFC" w:rsidRDefault="0075239D" w:rsidP="0075239D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75239D" w:rsidRPr="006C1BFC" w:rsidRDefault="0075239D" w:rsidP="0075239D">
      <w:pPr>
        <w:pStyle w:val="NumriData"/>
        <w:rPr>
          <w:lang w:val="sq-AL"/>
        </w:rPr>
      </w:pPr>
      <w:r w:rsidRPr="006C1BFC">
        <w:rPr>
          <w:lang w:val="sq-AL"/>
        </w:rPr>
        <w:t>Nr. 657, datë 8.10.2014</w:t>
      </w:r>
    </w:p>
    <w:p w:rsidR="0075239D" w:rsidRPr="00146787" w:rsidRDefault="0075239D" w:rsidP="0075239D">
      <w:pPr>
        <w:pStyle w:val="Paragrafi"/>
        <w:jc w:val="center"/>
        <w:rPr>
          <w:sz w:val="14"/>
          <w:lang w:val="sq-AL"/>
        </w:rPr>
      </w:pPr>
    </w:p>
    <w:p w:rsidR="0075239D" w:rsidRPr="006C1BFC" w:rsidRDefault="0075239D" w:rsidP="0075239D">
      <w:pPr>
        <w:pStyle w:val="Titulli"/>
        <w:rPr>
          <w:lang w:val="sq-AL"/>
        </w:rPr>
      </w:pPr>
      <w:r w:rsidRPr="006C1BFC">
        <w:rPr>
          <w:lang w:val="sq-AL"/>
        </w:rPr>
        <w:t>PËR SHPRONËSIMIN, PËR INTERES PUBLIK, TË PRONARËVE TË PASURIVE TË PALUAJTSHME, PRONË PRIVATE, QË PREKEN NGA NDËRTIMI I SEGMENTIT RRUGOR QUKËS</w:t>
      </w:r>
      <w:r>
        <w:rPr>
          <w:lang w:val="sq-AL"/>
        </w:rPr>
        <w:t xml:space="preserve"> -</w:t>
      </w:r>
      <w:r w:rsidRPr="006C1BFC">
        <w:rPr>
          <w:lang w:val="sq-AL"/>
        </w:rPr>
        <w:t xml:space="preserve"> POGRADEC -</w:t>
      </w:r>
      <w:r>
        <w:rPr>
          <w:lang w:val="sq-AL"/>
        </w:rPr>
        <w:t xml:space="preserve"> </w:t>
      </w:r>
      <w:r w:rsidRPr="006C1BFC">
        <w:rPr>
          <w:lang w:val="sq-AL"/>
        </w:rPr>
        <w:t>QAFË-PLLOÇË</w:t>
      </w:r>
    </w:p>
    <w:p w:rsidR="0075239D" w:rsidRPr="00146787" w:rsidRDefault="0075239D" w:rsidP="0075239D">
      <w:pPr>
        <w:pStyle w:val="Paragrafi"/>
        <w:rPr>
          <w:sz w:val="14"/>
          <w:lang w:val="sq-AL"/>
        </w:rPr>
      </w:pPr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 xml:space="preserve">Në mbështetje të nenit 100 të Kushtetutës, të neneve 5, pika 1, 20 e 21,  të ligjit nr. 8561, datë 22.12.1999, “Për shpronësimet dhe marrjen në përdorim të përkohshëm të pasurisë, pronë private, për interes publik”, dhe të  ligjit nr. 185/2013, “Për buxhetin e vitit 2014”, me propozimin e ministrit të Transportit dhe Infrastrukturës, Këshilli i Ministrave </w:t>
      </w:r>
    </w:p>
    <w:p w:rsidR="0075239D" w:rsidRPr="00146787" w:rsidRDefault="0075239D" w:rsidP="0075239D">
      <w:pPr>
        <w:pStyle w:val="Paragrafi"/>
        <w:rPr>
          <w:sz w:val="14"/>
          <w:lang w:val="sq-AL"/>
        </w:rPr>
      </w:pPr>
    </w:p>
    <w:p w:rsidR="0075239D" w:rsidRPr="006C1BFC" w:rsidRDefault="0075239D" w:rsidP="0075239D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75239D" w:rsidRPr="00146787" w:rsidRDefault="0075239D" w:rsidP="0075239D">
      <w:pPr>
        <w:pStyle w:val="Paragrafi"/>
        <w:rPr>
          <w:sz w:val="14"/>
          <w:lang w:val="sq-AL"/>
        </w:rPr>
      </w:pPr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>1. Shpronësimin, për interes publik, të pronarëve të pasurive të paluajtshme, pronë private, që preken nga ndërtimi i segmentit rrugor Qukës – Pogradec – Qafë-Plloçë.</w:t>
      </w:r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>2. Shpronësimi bëhet në favor të Autoritetit Rrugor Shqiptar.</w:t>
      </w:r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 xml:space="preserve">3. Pronarët e pasurive të paluajtshme, që shpronësohen, të kompensohen në vlerë të plotë, sipas masës përkatëse që paraqitet në tabelën bashkëlidhur këtij vendimi, për: tokë “arë”, “truall”, “pyll” dhe “kullotë”, me një vlerë të përgjithshme shpronësimi prej 15 662 447 (pesëmbëdhjetë milionë e gjashtëqind e gjashtëdhjetë e dy mijë e katërqind e dyzet e shtatë) lekësh. </w:t>
      </w:r>
    </w:p>
    <w:p w:rsidR="0075239D" w:rsidRDefault="0075239D" w:rsidP="00BD3EBD">
      <w:pPr>
        <w:pStyle w:val="Paragrafi"/>
        <w:rPr>
          <w:lang w:val="sq-AL"/>
        </w:rPr>
      </w:pPr>
      <w:r w:rsidRPr="006C1BFC">
        <w:rPr>
          <w:lang w:val="sq-AL"/>
        </w:rPr>
        <w:t>4. Vlera e përgjithshme e shpronësimit prej 15 662 447 (pesëmbëdhjetë milionë e gjashtëqind e gjashtëdhjetë e dy mijë e katërqind e dyzet e shtatë) lekësh të përballohet nga buxheti i vitit 2014, zëri “Shpronësime”, miratuar për Autoritetin Rrugor Shqiptar.</w:t>
      </w:r>
      <w:bookmarkStart w:id="0" w:name="_GoBack"/>
      <w:bookmarkEnd w:id="0"/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>5. Shpenzimet procedurale, në vlerën 886 000 (tetëqind e tetëdhjetë e gjashtë mijë) lekë, të përballohen nga Autoriteti Rrugor Shqiptar.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6. Likuidimi i pronarëve të fillojë pas çeljes së fondit të përcaktuar në pikën 4, të këtij vendimi.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7. Pronarët e pasurive, për të cilat është bërë shënimi “Konfirmuar nga   ZVRPP-ja”, të likui</w:t>
      </w:r>
      <w:r>
        <w:rPr>
          <w:lang w:val="sq-AL"/>
        </w:rPr>
        <w:t>-</w:t>
      </w:r>
      <w:r w:rsidRPr="006C1BFC">
        <w:rPr>
          <w:lang w:val="sq-AL"/>
        </w:rPr>
        <w:t>dohen, për efekt shpronësimi, në bazë të dokumentacionit të plotë të pronësisë që do të dorëzojnë pranë Autoritetit Rrugor Shqiptar.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8. Autoriteti Rrugor Shqiptar të kryejë likuidimet për efekt shpronësimi në bazë të pikave 4, 5, 6 dhe 7, të këtij vendimi.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9. Zyra Qendrore e Regjistrimit të Pasurive të Paluajtshme dhe zyrat vendore të regjistrimit të pasurive të paluajtshme, Librazhd dhe Pogradec, në bashkëpunim me Autoritetin Rrugor Shqiptar të fillojnë procedurat për hedhjen e trupit të rrugës në hartat kadastrale, sipas planimetrisë së shpronësimit, që do t’u vihet në dispozicion nga Autoriteti Rrugor Shqiptar, dhe me fillimin e procesit të likuidimit të fillojë dhe procesi i kalimit të pronësisë për pasuritë e shpronësuara në favor të shtetit.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10. Zyra Qendrore e Regjistrimit të Pasurive të Paluajtshme dhe zyrat vendore të regjistrimit të pasurive të paluajtshme, Librazhd dhe Pogradec, të pezullojnë të gjitha transaksionet me pasuritë e shpronësuara deri në momentin kur do të realizohen procesi i hedhjes së trupit të rrugës në hartat kadastrale dhe kalimi i pronësisë për pasuritë e shpronësuara.</w:t>
      </w:r>
    </w:p>
    <w:p w:rsidR="0075239D" w:rsidRPr="006C1BFC" w:rsidRDefault="0075239D" w:rsidP="0075239D">
      <w:pPr>
        <w:pStyle w:val="Paragraf02"/>
        <w:rPr>
          <w:lang w:val="sq-AL"/>
        </w:rPr>
      </w:pPr>
      <w:r w:rsidRPr="006C1BFC">
        <w:rPr>
          <w:lang w:val="sq-AL"/>
        </w:rPr>
        <w:t>11. Ngarkohen Ministria e Transportit dhe Infrastrukturës, Ministria e Financave, Autoriteti Rrugor Shqiptar, Zyra Qendrore e Regjistrimit të Pasurive të Paluajtshme dhe zyrat vendore të regjistrimit të pasurive të paluajtshme, Librazhd dhe Pogradec, për zbatimin e këtij vendimi.</w:t>
      </w:r>
    </w:p>
    <w:p w:rsidR="0075239D" w:rsidRPr="006C1BFC" w:rsidRDefault="0075239D" w:rsidP="0075239D">
      <w:pPr>
        <w:pStyle w:val="Paragrafi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75239D" w:rsidRPr="006C1BFC" w:rsidRDefault="0075239D" w:rsidP="0075239D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75239D" w:rsidRPr="006C1BFC" w:rsidRDefault="0075239D" w:rsidP="0075239D">
      <w:pPr>
        <w:pStyle w:val="AutoritetiEmer"/>
        <w:rPr>
          <w:lang w:val="sq-AL"/>
        </w:rPr>
      </w:pPr>
      <w:r w:rsidRPr="006C1BFC">
        <w:rPr>
          <w:lang w:val="sq-AL"/>
        </w:rPr>
        <w:t>Edi Rama</w:t>
      </w:r>
    </w:p>
    <w:p w:rsidR="0075239D" w:rsidRDefault="0075239D" w:rsidP="0075239D">
      <w:pPr>
        <w:pStyle w:val="Paragrafi"/>
        <w:rPr>
          <w:rFonts w:eastAsia="Times New Roman" w:cs="Calibri"/>
          <w:lang w:val="sq-AL"/>
        </w:rPr>
        <w:sectPr w:rsidR="0075239D" w:rsidSect="00BD3EBD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75239D" w:rsidRDefault="0075239D" w:rsidP="0075239D">
      <w:pPr>
        <w:pStyle w:val="Paragrafi"/>
        <w:rPr>
          <w:rFonts w:eastAsia="Times New Roman" w:cs="Calibri"/>
          <w:lang w:val="sq-AL"/>
        </w:rPr>
        <w:sectPr w:rsidR="0075239D" w:rsidSect="0014678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  <w:sectPr w:rsidR="0075239D" w:rsidRPr="006C1BFC" w:rsidSect="0014678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16093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245"/>
        <w:gridCol w:w="850"/>
        <w:gridCol w:w="851"/>
        <w:gridCol w:w="992"/>
        <w:gridCol w:w="992"/>
        <w:gridCol w:w="851"/>
        <w:gridCol w:w="850"/>
        <w:gridCol w:w="1132"/>
        <w:gridCol w:w="850"/>
        <w:gridCol w:w="709"/>
        <w:gridCol w:w="567"/>
        <w:gridCol w:w="850"/>
        <w:gridCol w:w="709"/>
        <w:gridCol w:w="851"/>
        <w:gridCol w:w="1701"/>
        <w:gridCol w:w="1559"/>
      </w:tblGrid>
      <w:tr w:rsidR="0075239D" w:rsidRPr="006C1BFC" w:rsidTr="005D40DC">
        <w:trPr>
          <w:trHeight w:val="1320"/>
          <w:jc w:val="center"/>
        </w:trPr>
        <w:tc>
          <w:tcPr>
            <w:tcW w:w="16093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lang w:val="sq-AL"/>
              </w:rPr>
            </w:pPr>
            <w:r w:rsidRPr="006C1BFC">
              <w:rPr>
                <w:rFonts w:ascii="CG Times" w:eastAsia="Times New Roman" w:hAnsi="CG Times" w:cs="Arial"/>
                <w:lang w:val="sq-AL"/>
              </w:rPr>
              <w:lastRenderedPageBreak/>
              <w:t>REPUBLIKA E SHQIPËRISË</w:t>
            </w:r>
          </w:p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  <w:r w:rsidRPr="006C1BFC">
              <w:rPr>
                <w:rFonts w:ascii="CG Times" w:eastAsia="Times New Roman" w:hAnsi="CG Times" w:cs="Arial"/>
                <w:lang w:val="sq-AL"/>
              </w:rPr>
              <w:t>MINISTRIA E TRANSPORTIT DHE INFRASTRUKTURËS</w:t>
            </w:r>
          </w:p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  <w:r w:rsidRPr="006C1BFC">
              <w:rPr>
                <w:rFonts w:ascii="CG Times" w:eastAsia="Times New Roman" w:hAnsi="CG Times" w:cs="Arial"/>
                <w:lang w:val="sq-AL"/>
              </w:rPr>
              <w:t>AUTORITETI RRUGOR SHQIPTAR</w:t>
            </w:r>
          </w:p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  <w:r w:rsidRPr="006C1BFC">
              <w:rPr>
                <w:rFonts w:ascii="CG Times" w:eastAsia="Times New Roman" w:hAnsi="CG Times" w:cs="Arial"/>
                <w:lang w:val="sq-AL"/>
              </w:rPr>
              <w:t>SEKTORI SHPRONËSIMEVE</w:t>
            </w:r>
          </w:p>
          <w:p w:rsidR="0075239D" w:rsidRPr="00146787" w:rsidRDefault="0075239D" w:rsidP="005D40DC">
            <w:pPr>
              <w:spacing w:after="0" w:line="240" w:lineRule="auto"/>
              <w:jc w:val="left"/>
              <w:rPr>
                <w:rFonts w:ascii="CG Times" w:eastAsia="Times New Roman" w:hAnsi="CG Times" w:cs="Arial"/>
                <w:szCs w:val="14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5559" w:type="dxa"/>
            <w:gridSpan w:val="1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lang w:val="sq-AL"/>
              </w:rPr>
              <w:t>Lista paraprake e shpronësimeve që preken nga ndërtimi i segmentit "Studim Projektim rruga Qukës-Pogradec-Qafe Plloçe"</w:t>
            </w:r>
          </w:p>
          <w:p w:rsidR="0075239D" w:rsidRPr="00146787" w:rsidRDefault="0075239D" w:rsidP="005D40D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28"/>
                <w:lang w:val="sq-AL"/>
              </w:rPr>
            </w:pP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5559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PRONARI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Zona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Numri 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u w:val="single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u w:val="single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u w:val="single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u w:val="single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TOKE TRUALL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Vlera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Nr.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Emri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Kadast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Pasurisë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Sip. totale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Sip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Lloji 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Çmimi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VLERA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SIP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Çmimi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vlera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Konfirmime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Shënime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shpron. m</w:t>
            </w: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pasurisë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(Leke/m2)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(LEKE)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(m</w:t>
            </w: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(lekë/m</w:t>
            </w: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(leke)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Leke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Qamile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Qyra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423/4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123959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123959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423/2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6310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2516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480556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480556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Rifat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423/1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3778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721598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721598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424/5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1626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310566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310566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Xhevit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483/2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636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121476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121476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Seit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Blloshmi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493/3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868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165788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165788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Rifat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Blloshmi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493/2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7593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997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190427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190427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Blloshmi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493/5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6916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928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177248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177248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Edison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Blloshmi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493/4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2970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660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126060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Shtet (ne proces Feta Blloshmi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518/7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1031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9741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518/6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1530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292230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292230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Pjetri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518/2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2318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764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145924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145924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TRASHIGIMTARET SEIT PJETR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518/3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2406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742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141722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141722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518/4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1812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280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53480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53480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516/12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1664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28841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28841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Gani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526/3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Dilaver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531/11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2687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Durim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529/3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2187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24639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24639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529/2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2437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317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60547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60547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kufizi.pas.  kredi bankare nga fondi besa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600/32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603/2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3968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91680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320307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320307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1732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330812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330812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67041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Kon. ZVRPP shk.742 </w:t>
            </w: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Sherif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601/15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4093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601/13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5968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Perparim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601/12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601/6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3343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Qamil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Sula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Mefail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Cerri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Perfundi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Perfundi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2711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Nezir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2601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21868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Perfundi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427/2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28644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Perfundi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Perfundi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Kon. ZVRPP shk.742 dt.4/4/2013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Llapushi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5448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641/1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3229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641/2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shk.2303 dt10/10/2013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Librazhd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Xhevair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Nezir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Ylvi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Ardian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49/16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Xhemal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Ylvi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109/2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Mehmet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Neim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Memet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Selajdin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Refat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3522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169/1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748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Shabedin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Hymet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Xhafer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27/18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5400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Xhevair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27/17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1092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112476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Xhevair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744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76632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76632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Emin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Suli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1799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185297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185297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1243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318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Bexhet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17/16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17/17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Celik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Zeqollari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Kadri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Kapllan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1113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Barjam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Kapllan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41/9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Nevrus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Kajan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16686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100837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100837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Defrim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813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83739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83739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Tosun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Tosun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Bufi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18746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Bektash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Alillari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47/17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24514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Zaim ,Faik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Isallari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11/1,11/2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228248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228248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Tafil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101/4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Hydri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Mustafa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Zeqollari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truall+are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Saktesim pasurie dhe rikonfirmim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Zeqollari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104/1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2242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230926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230926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Zenel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Isallari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2063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126587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126587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Mustava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Zeqollari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106/2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40376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sh.2022/1 dt.14/10/2013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Ismail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Isallari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38728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Gjergji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Thanas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Gjokmema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238/1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982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101146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101146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Kulira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415/32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Gurit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Sandri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Kumbulla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415/33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Kulira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415/90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Konf. ZVRPP sh.2214/1 </w:t>
            </w: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Jordan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Sekulla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415/89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206206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206206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Naumce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Qirillo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Kumbulla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424/9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429/14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Gavrosh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Engjell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Macolli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424/10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424/11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1340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1004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Stefan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Macolli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649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66847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Nikollaq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Jovan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Macolli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Engjell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Jovan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Macolli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Pasko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Spirollari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1348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Gjertgji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Klime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Bitro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Doce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425/3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2188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1863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191889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Mihal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Bulku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498/2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Dhimiter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Macolli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498/1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996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102588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102588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119583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2811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Istref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11/11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Nuri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154706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Ali,Avni e Myzafer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Dragoi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1788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184164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184164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Agron e Sazan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Dragoi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Arion e Genci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Dragoi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24/16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36359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Hajdar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2277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234531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234531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Latif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1329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136887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136887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Minir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Mahmut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Bashkim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Istref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Muhamet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Verdova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122467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Bujar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Vesel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Verdova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40/83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123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Pandeli e Stefan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Marolli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Kristaq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Sotir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Shkira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Dhori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Gurit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Shkira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242/13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734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75602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75602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Marina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Boris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Shkira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242/12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3632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374096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374096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Simon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Filip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Marolli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Todi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Thana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71894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71894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Tasi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Thana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217/9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Todi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Spiro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Thana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3187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Stefan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Vasil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Thana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217/1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44805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44805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Samit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Xhevat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Selimaj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346/1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347/5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347/4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1937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347/3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58916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Festim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Ibrahim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Likollari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347/2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Ahmet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Zyferi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347/1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Nasuf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Metush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Zyferi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Arefi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Muharrem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Hasanaj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1761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181383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Sabri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Myftari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53354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375/34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Rasim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Tefik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Dervishi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375/33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1447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149041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149041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Shaban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Zade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380/8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817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Samit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Avdyl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226/1/1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te verifilohet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Murat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Hamzallari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Ferik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Nexhip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Pellumb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Rexhep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Fejzollari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147084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147084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Qemal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2075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82091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Garip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Hajrulla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Hamzallari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are+truall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te verifilohet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Brahim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Hajrulla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Hamzallari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376/3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are+truall 400 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555600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564561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te verifilohet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Ferik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Yzeirllari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394/2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Yzeir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Idris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Kroi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832/31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Fazlli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972/1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819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pyll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Konf. ZVRPP sh.2214/1 </w:t>
            </w: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lastRenderedPageBreak/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Sallten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Beqir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Kllomollari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 972/3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ndertese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261132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Nazmi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Xhevair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1|88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Sokol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Kujtim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1|86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Suat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Veli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1|99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309800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309800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Fatime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78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Eqerem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Myfit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Petrit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Demir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397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pemtore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Hekuran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Xhelal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256400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256400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Maliq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1224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Lutfi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96600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96600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Fatmir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Reshat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Sejat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176000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Kastriot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Muarem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Shyqyri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715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Bardhyl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Muamer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1341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268200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Safet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Ramadan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Mazllem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Shefki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Shpetim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Hysen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1|8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Ferit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Capollari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1/102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350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Enver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Leka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1/103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593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Konf. ZVRPP sh.2214/1 dt.14/11/2013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  <w:tr w:rsidR="0075239D" w:rsidRPr="006C1BFC" w:rsidTr="005D40DC">
        <w:trPr>
          <w:trHeight w:val="139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465009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112221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14778215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884232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15662447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39D" w:rsidRPr="006C1BFC" w:rsidRDefault="0075239D" w:rsidP="005D40DC">
            <w:pPr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6C1BFC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</w:tr>
    </w:tbl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75239D" w:rsidRPr="006C1BFC" w:rsidRDefault="0075239D" w:rsidP="0075239D">
      <w:pPr>
        <w:pStyle w:val="Paragrafi"/>
        <w:rPr>
          <w:rFonts w:eastAsia="Times New Roman" w:cs="Calibri"/>
          <w:lang w:val="sq-AL"/>
        </w:rPr>
      </w:pPr>
    </w:p>
    <w:p w:rsidR="00FD57DC" w:rsidRDefault="00BD3EBD"/>
    <w:sectPr w:rsidR="00FD57DC" w:rsidSect="007523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FF013F0"/>
    <w:multiLevelType w:val="hybridMultilevel"/>
    <w:tmpl w:val="BF28E99C"/>
    <w:lvl w:ilvl="0" w:tplc="FE10642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4" w15:restartNumberingAfterBreak="0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18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22"/>
  </w:num>
  <w:num w:numId="18">
    <w:abstractNumId w:val="21"/>
  </w:num>
  <w:num w:numId="19">
    <w:abstractNumId w:val="13"/>
  </w:num>
  <w:num w:numId="20">
    <w:abstractNumId w:val="15"/>
  </w:num>
  <w:num w:numId="21">
    <w:abstractNumId w:val="14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39D"/>
    <w:rsid w:val="002E7553"/>
    <w:rsid w:val="0075239D"/>
    <w:rsid w:val="00A3508F"/>
    <w:rsid w:val="00B37281"/>
    <w:rsid w:val="00B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7E581"/>
  <w15:docId w15:val="{A202FCE9-61C4-41D1-BDD6-380FE978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239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75239D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75239D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5239D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5239D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5239D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75239D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5239D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75239D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5239D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75239D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752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7523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75239D"/>
    <w:rPr>
      <w:rFonts w:ascii="Cambria" w:eastAsia="MS Mincho" w:hAnsi="Cambria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5239D"/>
    <w:rPr>
      <w:rFonts w:ascii="Cambria" w:eastAsia="MS Mincho" w:hAnsi="Cambria" w:cs="Times New Roman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5239D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5239D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75239D"/>
    <w:rPr>
      <w:rFonts w:ascii="Cambria" w:eastAsia="MS Mincho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5239D"/>
    <w:rPr>
      <w:rFonts w:ascii="Cambria" w:eastAsia="MS Mincho" w:hAnsi="Cambria" w:cs="Times New Roman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752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7523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7523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5239D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39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5239D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239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5239D"/>
    <w:rPr>
      <w:rFonts w:ascii="Calibri" w:eastAsia="Calibri" w:hAnsi="Calibri" w:cs="Times New Roman"/>
      <w:sz w:val="20"/>
      <w:szCs w:val="20"/>
    </w:rPr>
  </w:style>
  <w:style w:type="paragraph" w:customStyle="1" w:styleId="Akti">
    <w:name w:val="Akti"/>
    <w:link w:val="AktiChar"/>
    <w:rsid w:val="007523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7523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75239D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7523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75239D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75239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75239D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75239D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eniNr">
    <w:name w:val="Neni_Nr"/>
    <w:next w:val="Normal"/>
    <w:link w:val="NeniNrChar"/>
    <w:rsid w:val="0075239D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7523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75239D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75239D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75239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75239D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75239D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75239D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5239D"/>
  </w:style>
  <w:style w:type="paragraph" w:customStyle="1" w:styleId="Hapesira7">
    <w:name w:val="Hapesira 7"/>
    <w:basedOn w:val="Paragrafi"/>
    <w:qFormat/>
    <w:rsid w:val="0075239D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75239D"/>
    <w:pPr>
      <w:ind w:left="720" w:firstLine="0"/>
      <w:contextualSpacing/>
      <w:jc w:val="left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75239D"/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kti"/>
    <w:qFormat/>
    <w:rsid w:val="0075239D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75239D"/>
    <w:rPr>
      <w:rFonts w:ascii="Cambria" w:eastAsia="MS Mincho" w:hAnsi="Cambria" w:cs="Times New Roman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75239D"/>
    <w:rPr>
      <w:rFonts w:ascii="Cambria" w:eastAsia="MS Mincho" w:hAnsi="Cambria" w:cs="Times New Roman"/>
      <w:b/>
      <w:bCs/>
      <w:sz w:val="24"/>
      <w:szCs w:val="24"/>
    </w:rPr>
  </w:style>
  <w:style w:type="paragraph" w:customStyle="1" w:styleId="ADDRESS">
    <w:name w:val="ADDRESS"/>
    <w:basedOn w:val="Normal"/>
    <w:rsid w:val="0075239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5239D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5239D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75239D"/>
    <w:pPr>
      <w:numPr>
        <w:numId w:val="1"/>
      </w:numPr>
      <w:spacing w:after="0" w:line="240" w:lineRule="auto"/>
    </w:pPr>
    <w:rPr>
      <w:rFonts w:ascii="Arial" w:eastAsia="Times New Roman" w:hAnsi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5239D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BazLigjPropozues">
    <w:name w:val="Baz_Ligj_Propozues"/>
    <w:rsid w:val="0075239D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5239D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5239D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5239D"/>
  </w:style>
  <w:style w:type="character" w:styleId="Hyperlink">
    <w:name w:val="Hyperlink"/>
    <w:uiPriority w:val="99"/>
    <w:unhideWhenUsed/>
    <w:rsid w:val="0075239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75239D"/>
    <w:rPr>
      <w:color w:val="800080"/>
      <w:u w:val="single"/>
    </w:rPr>
  </w:style>
  <w:style w:type="paragraph" w:customStyle="1" w:styleId="font5">
    <w:name w:val="font5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75239D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7523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7523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7523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5239D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7523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75239D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75239D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75239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7523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7523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75239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5239D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523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75239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7523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75239D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75239D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7523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75239D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7523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5239D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75239D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5239D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75239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75239D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75239D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7523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75239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7523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75239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75239D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523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75239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7523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75239D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75239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752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75239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5239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75239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7523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7523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7523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7523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7523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7523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75239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752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75239D"/>
    <w:rPr>
      <w:b/>
      <w:bCs/>
    </w:rPr>
  </w:style>
  <w:style w:type="paragraph" w:customStyle="1" w:styleId="xl136">
    <w:name w:val="xl136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7523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7523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7523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752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752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7523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752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7523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7523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75239D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523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5239D"/>
  </w:style>
  <w:style w:type="paragraph" w:styleId="Title">
    <w:name w:val="Title"/>
    <w:basedOn w:val="Heading1"/>
    <w:next w:val="Normal"/>
    <w:link w:val="TitleChar"/>
    <w:uiPriority w:val="99"/>
    <w:qFormat/>
    <w:rsid w:val="0075239D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75239D"/>
    <w:rPr>
      <w:rFonts w:ascii="Calibri" w:eastAsia="Times New Roman" w:hAnsi="Calibri" w:cs="Times New Roman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75239D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75239D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75239D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75239D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75239D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75239D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75239D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75239D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75239D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75239D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75239D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5239D"/>
    <w:rPr>
      <w:rFonts w:ascii="Calibri" w:eastAsia="Calibri" w:hAnsi="Calibri" w:cs="Times New Roman"/>
      <w:sz w:val="20"/>
      <w:szCs w:val="20"/>
    </w:rPr>
  </w:style>
  <w:style w:type="paragraph" w:customStyle="1" w:styleId="numridata0">
    <w:name w:val="numridata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75239D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5239D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5239D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75239D"/>
  </w:style>
  <w:style w:type="paragraph" w:customStyle="1" w:styleId="s30eec3f8">
    <w:name w:val="s30eec3f8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75239D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5239D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5239D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75239D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75239D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75239D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75239D"/>
    <w:rPr>
      <w:vertAlign w:val="superscript"/>
    </w:rPr>
  </w:style>
  <w:style w:type="paragraph" w:customStyle="1" w:styleId="ju-005fpara">
    <w:name w:val="ju-005fpara"/>
    <w:basedOn w:val="Normal"/>
    <w:rsid w:val="0075239D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75239D"/>
  </w:style>
  <w:style w:type="character" w:customStyle="1" w:styleId="s7d2086b4">
    <w:name w:val="s7d2086b4"/>
    <w:basedOn w:val="DefaultParagraphFont"/>
    <w:uiPriority w:val="99"/>
    <w:rsid w:val="0075239D"/>
  </w:style>
  <w:style w:type="character" w:customStyle="1" w:styleId="hps">
    <w:name w:val="hps"/>
    <w:basedOn w:val="DefaultParagraphFont"/>
    <w:rsid w:val="0075239D"/>
  </w:style>
  <w:style w:type="paragraph" w:customStyle="1" w:styleId="paragrafi0">
    <w:name w:val="paragrafi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75239D"/>
    <w:rPr>
      <w:rFonts w:cs="Times New Roman"/>
    </w:rPr>
  </w:style>
  <w:style w:type="paragraph" w:customStyle="1" w:styleId="titulli0">
    <w:name w:val="titulli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75239D"/>
  </w:style>
  <w:style w:type="paragraph" w:customStyle="1" w:styleId="akti0">
    <w:name w:val="akti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75239D"/>
  </w:style>
  <w:style w:type="paragraph" w:customStyle="1" w:styleId="CM49">
    <w:name w:val="CM49"/>
    <w:basedOn w:val="Normal"/>
    <w:next w:val="Normal"/>
    <w:rsid w:val="0075239D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7523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5239D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75239D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5239D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75239D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75239D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75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75239D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75239D"/>
  </w:style>
  <w:style w:type="character" w:customStyle="1" w:styleId="StyleHeading6BoldChar">
    <w:name w:val="Style Heading 6 + Bold Char"/>
    <w:link w:val="StyleHeading6Bold"/>
    <w:rsid w:val="0075239D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75239D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75239D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5239D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5239D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75239D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75239D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5239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75239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75239D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5239D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75239D"/>
  </w:style>
  <w:style w:type="numbering" w:customStyle="1" w:styleId="NoList4">
    <w:name w:val="No List4"/>
    <w:next w:val="NoList"/>
    <w:semiHidden/>
    <w:rsid w:val="0075239D"/>
  </w:style>
  <w:style w:type="paragraph" w:customStyle="1" w:styleId="Point1">
    <w:name w:val="Point 1"/>
    <w:basedOn w:val="Normal"/>
    <w:link w:val="Point1Char"/>
    <w:rsid w:val="0075239D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75239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75239D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5239D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75239D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5239D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5239D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5239D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5239D"/>
  </w:style>
  <w:style w:type="character" w:customStyle="1" w:styleId="SectionTitleCharCharChar">
    <w:name w:val="SectionTitle Char Char Char"/>
    <w:link w:val="SectionTitleCharChar"/>
    <w:rsid w:val="0075239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5239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5239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5239D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5239D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75239D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5239D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5239D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5239D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75239D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5239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5239D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75239D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5239D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5239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75239D"/>
  </w:style>
  <w:style w:type="paragraph" w:styleId="TableofFigures">
    <w:name w:val="table of figures"/>
    <w:basedOn w:val="Normal"/>
    <w:next w:val="Normal"/>
    <w:semiHidden/>
    <w:rsid w:val="0075239D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75239D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75239D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75239D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75239D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75239D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75239D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5239D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75239D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75239D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75239D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75239D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75239D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75239D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75239D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75239D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75239D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75239D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75239D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75239D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75239D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75239D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5239D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5239D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52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5239D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75239D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75239D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75239D"/>
  </w:style>
  <w:style w:type="paragraph" w:styleId="MacroText">
    <w:name w:val="macro"/>
    <w:link w:val="MacroTextChar"/>
    <w:semiHidden/>
    <w:rsid w:val="007523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5239D"/>
    <w:rPr>
      <w:rFonts w:ascii="Courier New" w:eastAsia="Times New Roman" w:hAnsi="Courier New" w:cs="Times New Roman"/>
      <w:sz w:val="20"/>
      <w:szCs w:val="20"/>
      <w:lang w:val="de-DE" w:eastAsia="de-DE"/>
    </w:rPr>
  </w:style>
  <w:style w:type="paragraph" w:styleId="NormalIndent">
    <w:name w:val="Normal Indent"/>
    <w:basedOn w:val="Normal"/>
    <w:link w:val="NormalIndentChar"/>
    <w:rsid w:val="0075239D"/>
    <w:pPr>
      <w:spacing w:after="0" w:line="360" w:lineRule="auto"/>
      <w:ind w:left="454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paragraph" w:styleId="EnvelopeReturn">
    <w:name w:val="envelope return"/>
    <w:basedOn w:val="Normal"/>
    <w:rsid w:val="0075239D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75239D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75239D"/>
    <w:rPr>
      <w:rFonts w:ascii="Tahoma" w:hAnsi="Tahoma"/>
      <w:sz w:val="22"/>
    </w:rPr>
  </w:style>
  <w:style w:type="paragraph" w:styleId="BlockText">
    <w:name w:val="Block Text"/>
    <w:basedOn w:val="Normal"/>
    <w:rsid w:val="0075239D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character" w:customStyle="1" w:styleId="Emphasis1">
    <w:name w:val="Emphasis1"/>
    <w:semiHidden/>
    <w:rsid w:val="0075239D"/>
  </w:style>
  <w:style w:type="paragraph" w:styleId="NoteHeading">
    <w:name w:val="Note Heading"/>
    <w:basedOn w:val="Normal"/>
    <w:next w:val="Normal"/>
    <w:link w:val="NoteHeadingChar"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523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5239D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5239D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75239D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75239D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75239D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5239D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numbering" w:styleId="111111">
    <w:name w:val="Outline List 2"/>
    <w:basedOn w:val="NoList"/>
    <w:semiHidden/>
    <w:rsid w:val="0075239D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5239D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75239D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numbering" w:styleId="ArticleSection">
    <w:name w:val="Outline List 3"/>
    <w:basedOn w:val="NoList"/>
    <w:semiHidden/>
    <w:rsid w:val="0075239D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75239D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character" w:styleId="Emphasis">
    <w:name w:val="Emphasis"/>
    <w:uiPriority w:val="99"/>
    <w:qFormat/>
    <w:rsid w:val="0075239D"/>
    <w:rPr>
      <w:i/>
      <w:iCs/>
    </w:rPr>
  </w:style>
  <w:style w:type="paragraph" w:styleId="HTMLAddress">
    <w:name w:val="HTML Address"/>
    <w:basedOn w:val="Normal"/>
    <w:link w:val="HTMLAddressChar"/>
    <w:semiHidden/>
    <w:rsid w:val="0075239D"/>
    <w:pPr>
      <w:spacing w:after="0" w:line="360" w:lineRule="auto"/>
      <w:ind w:firstLine="0"/>
      <w:jc w:val="left"/>
    </w:pPr>
    <w:rPr>
      <w:rFonts w:ascii="Tahoma" w:eastAsia="Times New Roman" w:hAnsi="Tahoma"/>
      <w:i/>
      <w:iCs/>
      <w:sz w:val="20"/>
      <w:szCs w:val="20"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5239D"/>
    <w:rPr>
      <w:rFonts w:ascii="Tahoma" w:eastAsia="Times New Roman" w:hAnsi="Tahoma" w:cs="Times New Roman"/>
      <w:i/>
      <w:iCs/>
      <w:sz w:val="20"/>
      <w:szCs w:val="20"/>
      <w:lang w:val="de-AT" w:eastAsia="de-DE"/>
    </w:rPr>
  </w:style>
  <w:style w:type="character" w:styleId="HTMLAcronym">
    <w:name w:val="HTML Acronym"/>
    <w:semiHidden/>
    <w:rsid w:val="0075239D"/>
  </w:style>
  <w:style w:type="character" w:styleId="HTMLSample">
    <w:name w:val="HTML Sample"/>
    <w:semiHidden/>
    <w:rsid w:val="0075239D"/>
    <w:rPr>
      <w:rFonts w:ascii="Courier New" w:hAnsi="Courier New" w:cs="Courier New"/>
    </w:rPr>
  </w:style>
  <w:style w:type="character" w:styleId="HTMLCode">
    <w:name w:val="HTML Code"/>
    <w:semiHidden/>
    <w:rsid w:val="0075239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5239D"/>
    <w:rPr>
      <w:i/>
      <w:iCs/>
    </w:rPr>
  </w:style>
  <w:style w:type="character" w:styleId="HTMLTypewriter">
    <w:name w:val="HTML Typewriter"/>
    <w:semiHidden/>
    <w:rsid w:val="0075239D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5239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5239D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5239D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szCs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5239D"/>
    <w:rPr>
      <w:rFonts w:ascii="Courier New" w:eastAsia="Times New Roman" w:hAnsi="Courier New" w:cs="Times New Roman"/>
      <w:sz w:val="20"/>
      <w:szCs w:val="20"/>
      <w:lang w:val="de-AT" w:eastAsia="de-DE"/>
    </w:rPr>
  </w:style>
  <w:style w:type="character" w:styleId="HTMLCite">
    <w:name w:val="HTML Cite"/>
    <w:semiHidden/>
    <w:rsid w:val="0075239D"/>
    <w:rPr>
      <w:i/>
      <w:iCs/>
    </w:rPr>
  </w:style>
  <w:style w:type="table" w:styleId="Table3Deffects1">
    <w:name w:val="Table 3D effects 1"/>
    <w:basedOn w:val="TableNormal"/>
    <w:semiHidden/>
    <w:rsid w:val="0075239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5239D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5239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75239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75239D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E-mailSignature">
    <w:name w:val="E-mail Signature"/>
    <w:basedOn w:val="Normal"/>
    <w:link w:val="E-mailSignatureChar"/>
    <w:rsid w:val="0075239D"/>
    <w:pPr>
      <w:spacing w:after="0" w:line="24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75239D"/>
    <w:pPr>
      <w:spacing w:after="120" w:line="48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75239D"/>
    <w:pPr>
      <w:spacing w:after="120" w:line="480" w:lineRule="auto"/>
      <w:ind w:left="283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75239D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5239D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5239D"/>
    <w:pPr>
      <w:numPr>
        <w:numId w:val="0"/>
      </w:numPr>
      <w:spacing w:after="120" w:line="360" w:lineRule="auto"/>
      <w:ind w:firstLine="210"/>
      <w:jc w:val="left"/>
    </w:pPr>
    <w:rPr>
      <w:rFonts w:ascii="Tahoma" w:hAnsi="Tahoma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5239D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75239D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75239D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 w:val="20"/>
      <w:szCs w:val="24"/>
    </w:rPr>
  </w:style>
  <w:style w:type="character" w:customStyle="1" w:styleId="ParagrafiCharCharCharChar">
    <w:name w:val="Paragrafi Char Char Char Char"/>
    <w:link w:val="ParagrafiCharCharChar"/>
    <w:rsid w:val="0075239D"/>
    <w:rPr>
      <w:rFonts w:ascii="CG Times" w:eastAsia="Times New Roman" w:hAnsi="CG Times" w:cs="Times New Roman"/>
      <w:b/>
      <w:sz w:val="20"/>
      <w:szCs w:val="24"/>
    </w:rPr>
  </w:style>
  <w:style w:type="character" w:customStyle="1" w:styleId="SubtitleChar1">
    <w:name w:val="Subtitle Char1"/>
    <w:locked/>
    <w:rsid w:val="0075239D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5239D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75239D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5239D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5239D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5239D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5239D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5239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5239D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75239D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5239D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5239D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5239D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5239D"/>
  </w:style>
  <w:style w:type="character" w:customStyle="1" w:styleId="CharChar14">
    <w:name w:val="Char Char14"/>
    <w:semiHidden/>
    <w:locked/>
    <w:rsid w:val="0075239D"/>
  </w:style>
  <w:style w:type="character" w:customStyle="1" w:styleId="CharChar17">
    <w:name w:val="Char Char17"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5239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5239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5239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5239D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5239D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5239D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5239D"/>
    <w:rPr>
      <w:rFonts w:ascii="Tahoma" w:eastAsia="Times New Roman" w:hAnsi="Tahoma" w:cs="Times New Roman"/>
      <w:sz w:val="20"/>
      <w:szCs w:val="20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5239D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 w:val="20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5239D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5239D"/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75239D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5239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5239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75239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5239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75239D"/>
    <w:rPr>
      <w:color w:val="0000FF"/>
      <w:spacing w:val="0"/>
      <w:u w:val="double"/>
    </w:rPr>
  </w:style>
  <w:style w:type="paragraph" w:customStyle="1" w:styleId="dia">
    <w:name w:val="di(a)"/>
    <w:basedOn w:val="Normal"/>
    <w:rsid w:val="0075239D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5239D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5239D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5239D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5239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5239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75239D"/>
    <w:rPr>
      <w:rFonts w:cs="Times New Roman"/>
      <w:color w:val="808080"/>
    </w:rPr>
  </w:style>
  <w:style w:type="character" w:customStyle="1" w:styleId="az12">
    <w:name w:val="az12"/>
    <w:uiPriority w:val="99"/>
    <w:rsid w:val="0075239D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75239D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lang w:val="en-GB"/>
    </w:rPr>
  </w:style>
  <w:style w:type="character" w:customStyle="1" w:styleId="Style2">
    <w:name w:val="Style2"/>
    <w:uiPriority w:val="1"/>
    <w:qFormat/>
    <w:rsid w:val="0075239D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75239D"/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7523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75239D"/>
    <w:pPr>
      <w:spacing w:before="100" w:beforeAutospacing="1" w:after="100" w:afterAutospacing="1" w:line="240" w:lineRule="auto"/>
      <w:ind w:firstLine="0"/>
      <w:jc w:val="left"/>
    </w:pPr>
    <w:rPr>
      <w:rFonts w:eastAsia="Times New Roman" w:cs="Calibri"/>
      <w:sz w:val="14"/>
      <w:szCs w:val="14"/>
    </w:rPr>
  </w:style>
  <w:style w:type="paragraph" w:customStyle="1" w:styleId="xl63">
    <w:name w:val="xl63"/>
    <w:basedOn w:val="Normal"/>
    <w:rsid w:val="0075239D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75239D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61">
    <w:name w:val="xl161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2">
    <w:name w:val="xl162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5">
    <w:name w:val="xl165"/>
    <w:basedOn w:val="Normal"/>
    <w:rsid w:val="007523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6">
    <w:name w:val="xl166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67">
    <w:name w:val="xl167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8">
    <w:name w:val="xl168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1">
    <w:name w:val="xl171"/>
    <w:basedOn w:val="Normal"/>
    <w:rsid w:val="0075239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2">
    <w:name w:val="xl172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7523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4">
    <w:name w:val="xl184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86">
    <w:name w:val="xl186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88">
    <w:name w:val="xl188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7523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752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752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6">
    <w:name w:val="xl196"/>
    <w:basedOn w:val="Normal"/>
    <w:rsid w:val="0075239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7">
    <w:name w:val="xl197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99">
    <w:name w:val="xl199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0">
    <w:name w:val="xl200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1">
    <w:name w:val="xl201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2">
    <w:name w:val="xl202"/>
    <w:basedOn w:val="Normal"/>
    <w:rsid w:val="0075239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3">
    <w:name w:val="xl203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204">
    <w:name w:val="xl204"/>
    <w:basedOn w:val="Normal"/>
    <w:rsid w:val="00752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5">
    <w:name w:val="xl205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06">
    <w:name w:val="xl206"/>
    <w:basedOn w:val="Normal"/>
    <w:rsid w:val="0075239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207">
    <w:name w:val="xl207"/>
    <w:basedOn w:val="Normal"/>
    <w:rsid w:val="00752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3505</Words>
  <Characters>19984</Characters>
  <Application>Microsoft Office Word</Application>
  <DocSecurity>0</DocSecurity>
  <Lines>166</Lines>
  <Paragraphs>46</Paragraphs>
  <ScaleCrop>false</ScaleCrop>
  <Company>Grizli777</Company>
  <LinksUpToDate>false</LinksUpToDate>
  <CharactersWithSpaces>23443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2014-11-17T12:16:00Z</dcterms:created>
  <dcterms:modified xsi:type="dcterms:W3CDTF">2025-01-10T09:12:00Z</dcterms:modified>
</cp:coreProperties>
</file>