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0A60" w:rsidRPr="003E3C07" w:rsidRDefault="00C80A60" w:rsidP="00C80A60">
      <w:pPr>
        <w:pStyle w:val="Akti"/>
        <w:rPr>
          <w:lang w:val="sq-AL"/>
        </w:rPr>
      </w:pPr>
      <w:r w:rsidRPr="003E3C07">
        <w:rPr>
          <w:lang w:val="sq-AL"/>
        </w:rPr>
        <w:t>VENDIM</w:t>
      </w:r>
    </w:p>
    <w:p w:rsidR="00C80A60" w:rsidRPr="003E3C07" w:rsidRDefault="00C80A60" w:rsidP="00C80A60">
      <w:pPr>
        <w:pStyle w:val="NumriData"/>
        <w:rPr>
          <w:lang w:val="sq-AL"/>
        </w:rPr>
      </w:pPr>
      <w:r w:rsidRPr="003E3C07">
        <w:rPr>
          <w:lang w:val="sq-AL"/>
        </w:rPr>
        <w:t>Nr. 674, datë 15.10.2014</w:t>
      </w:r>
    </w:p>
    <w:p w:rsidR="00C80A60" w:rsidRPr="003E3C07" w:rsidRDefault="00C80A60" w:rsidP="00C80A60">
      <w:pPr>
        <w:pStyle w:val="Hapesira7"/>
        <w:rPr>
          <w:lang w:val="sq-AL"/>
        </w:rPr>
      </w:pPr>
    </w:p>
    <w:p w:rsidR="00C80A60" w:rsidRPr="003E3C07" w:rsidRDefault="00C80A60" w:rsidP="00C80A60">
      <w:pPr>
        <w:pStyle w:val="Titulli"/>
        <w:rPr>
          <w:lang w:val="sq-AL"/>
        </w:rPr>
      </w:pPr>
      <w:r w:rsidRPr="003E3C07">
        <w:rPr>
          <w:lang w:val="sq-AL"/>
        </w:rPr>
        <w:t>PËR SHPRONËSIMIN, PËR INTERES PUBLIK, TË PRONARËVE TË PASURIVE TË PALUAJTSHME, PRONË PRIVATE, QË PREKEN NGA NDËRTIMI I SEGMENTIT RRUGOR “GRAMSH - LOZHAN (URA KODOVJAT-MOGLICË)”</w:t>
      </w:r>
    </w:p>
    <w:p w:rsidR="00C80A60" w:rsidRPr="003E3C07" w:rsidRDefault="00C80A60" w:rsidP="00C80A60">
      <w:pPr>
        <w:pStyle w:val="Hapesira7"/>
        <w:rPr>
          <w:lang w:val="sq-AL"/>
        </w:rPr>
      </w:pPr>
    </w:p>
    <w:p w:rsidR="00C80A60" w:rsidRPr="003E3C07" w:rsidRDefault="00C80A60" w:rsidP="00C80A60">
      <w:pPr>
        <w:pStyle w:val="Paragrafi"/>
        <w:rPr>
          <w:lang w:val="sq-AL"/>
        </w:rPr>
      </w:pPr>
      <w:r w:rsidRPr="003E3C07">
        <w:rPr>
          <w:lang w:val="sq-AL"/>
        </w:rPr>
        <w:t xml:space="preserve">Në mbështetje të nenit 100 të Kushtetutës, të neneve 5, pika 1, 20 dhe 21, të ligjit nr. 8561, datë 22.12.1999, “Për shpronësimet dhe marrjen në përdorim të përkohshëm të pasurisë, pronë private, për interes publik”, me propozimin e ministrit të Transportit dhe Infrastrukturës, Këshilli i Ministrave </w:t>
      </w:r>
    </w:p>
    <w:p w:rsidR="00C80A60" w:rsidRPr="003E3C07" w:rsidRDefault="00C80A60" w:rsidP="00C80A60">
      <w:pPr>
        <w:pStyle w:val="Hapesira7"/>
        <w:rPr>
          <w:sz w:val="12"/>
          <w:lang w:val="sq-AL"/>
        </w:rPr>
      </w:pPr>
    </w:p>
    <w:p w:rsidR="00C80A60" w:rsidRPr="003E3C07" w:rsidRDefault="00C80A60" w:rsidP="00C80A60">
      <w:pPr>
        <w:pStyle w:val="Vendosi"/>
        <w:rPr>
          <w:lang w:val="sq-AL"/>
        </w:rPr>
      </w:pPr>
      <w:r w:rsidRPr="003E3C07">
        <w:rPr>
          <w:lang w:val="sq-AL"/>
        </w:rPr>
        <w:t>VENDOSI:</w:t>
      </w:r>
    </w:p>
    <w:p w:rsidR="00C80A60" w:rsidRPr="003E3C07" w:rsidRDefault="00C80A60" w:rsidP="00C80A60">
      <w:pPr>
        <w:pStyle w:val="Hapesira7"/>
        <w:rPr>
          <w:sz w:val="12"/>
          <w:lang w:val="sq-AL"/>
        </w:rPr>
      </w:pPr>
    </w:p>
    <w:p w:rsidR="00C80A60" w:rsidRPr="003E3C07" w:rsidRDefault="00C80A60" w:rsidP="00C80A60">
      <w:pPr>
        <w:pStyle w:val="Paragrafi"/>
        <w:rPr>
          <w:lang w:val="sq-AL"/>
        </w:rPr>
      </w:pPr>
      <w:r w:rsidRPr="003E3C07">
        <w:rPr>
          <w:lang w:val="sq-AL"/>
        </w:rPr>
        <w:t xml:space="preserve">1. Shpronësimin, për interes publik, të pronarëve të pasurive të paluajtshme, pronë private, që preken nga ndërtimi i segmentit rrugor “Gramsh-Lozhan (Ura Kodovjat-Moglicë)”. </w:t>
      </w:r>
    </w:p>
    <w:p w:rsidR="00C80A60" w:rsidRPr="003E3C07" w:rsidRDefault="00C80A60" w:rsidP="00C80A60">
      <w:pPr>
        <w:pStyle w:val="Paragrafi"/>
        <w:rPr>
          <w:lang w:val="sq-AL"/>
        </w:rPr>
      </w:pPr>
      <w:r w:rsidRPr="003E3C07">
        <w:rPr>
          <w:lang w:val="sq-AL"/>
        </w:rPr>
        <w:t xml:space="preserve">2. Shpronësimi bëhet në favor të Autoritetit Rrugor Shqiptar. </w:t>
      </w:r>
    </w:p>
    <w:p w:rsidR="00C80A60" w:rsidRPr="003E3C07" w:rsidRDefault="00C80A60" w:rsidP="00C80A60">
      <w:pPr>
        <w:pStyle w:val="Paragrafi"/>
        <w:rPr>
          <w:lang w:val="sq-AL"/>
        </w:rPr>
      </w:pPr>
      <w:r w:rsidRPr="003E3C07">
        <w:rPr>
          <w:lang w:val="sq-AL"/>
        </w:rPr>
        <w:t xml:space="preserve">3. Pronarët e pasurive të paluajtshme, që shpronësohen, të kompensohen, në vlerë të plotë, sipas masës së kompensimit përkatës, që paraqitet në tabelën bashkëlidhur këtij vendimi, për: tokë arë, truall, pyll dhe kullota, me vlerë 2 726 181.9 (dy milionë e shtatëqind e njëzet e gjashtë mijë e njëqind e tetëdhjetë e një pikë nëntë) lekë. </w:t>
      </w:r>
    </w:p>
    <w:p w:rsidR="00C80A60" w:rsidRPr="003E3C07" w:rsidRDefault="00C80A60" w:rsidP="00C80A60">
      <w:pPr>
        <w:pStyle w:val="Paragrafi"/>
        <w:rPr>
          <w:lang w:val="sq-AL"/>
        </w:rPr>
      </w:pPr>
      <w:r w:rsidRPr="003E3C07">
        <w:rPr>
          <w:lang w:val="sq-AL"/>
        </w:rPr>
        <w:t xml:space="preserve">4. Vlera totale e shpronësimit prej 2 726 181.9 (dy milionë e shtatëqind e njëzet e gjashtë mijë e njëqind e tetëdhjetë e një pikë nëntë) lekësh të përballohet nga fondi i “Devoll Hydropower”. </w:t>
      </w:r>
    </w:p>
    <w:p w:rsidR="00C80A60" w:rsidRPr="003E3C07" w:rsidRDefault="00C80A60" w:rsidP="00C80A60">
      <w:pPr>
        <w:pStyle w:val="Paragrafi"/>
        <w:rPr>
          <w:lang w:val="sq-AL"/>
        </w:rPr>
      </w:pPr>
      <w:r w:rsidRPr="003E3C07">
        <w:rPr>
          <w:lang w:val="sq-AL"/>
        </w:rPr>
        <w:t xml:space="preserve">5. Shpenzimet procedurale, në vlerën 70 000 (shtatëdhjetë mijë) lekë, të përballohen nga fondi i “Devoll Hydropower”. </w:t>
      </w:r>
    </w:p>
    <w:p w:rsidR="00C80A60" w:rsidRPr="003E3C07" w:rsidRDefault="00C80A60" w:rsidP="00C80A60">
      <w:pPr>
        <w:pStyle w:val="Paragrafi"/>
        <w:rPr>
          <w:lang w:val="sq-AL"/>
        </w:rPr>
      </w:pPr>
      <w:r w:rsidRPr="003E3C07">
        <w:rPr>
          <w:lang w:val="sq-AL"/>
        </w:rPr>
        <w:t xml:space="preserve">6. Shlyerja e detyrimit për pronarët të fillojë pas çeljes së fondit të përcaktuar në pikën 4, të këtij vendimi. </w:t>
      </w:r>
    </w:p>
    <w:p w:rsidR="00C80A60" w:rsidRPr="003E3C07" w:rsidRDefault="00C80A60" w:rsidP="00C80A60">
      <w:pPr>
        <w:pStyle w:val="Paragrafi"/>
        <w:rPr>
          <w:lang w:val="sq-AL"/>
        </w:rPr>
      </w:pPr>
      <w:r w:rsidRPr="003E3C07">
        <w:rPr>
          <w:lang w:val="sq-AL"/>
        </w:rPr>
        <w:t xml:space="preserve">7. Pronarët e pasurive, për të cilat është bërë shënimi “Konfirmuar nga ZVRPP”, të shlyhen, për efekt shpronësimi, në bazë të dokumentacionit të plotë të pronësisë që do të dorëzojnë pranë Autoritetit Rrugor Shqiptar. </w:t>
      </w:r>
    </w:p>
    <w:p w:rsidR="00C80A60" w:rsidRPr="003E3C07" w:rsidRDefault="00C80A60" w:rsidP="00C80A60">
      <w:pPr>
        <w:pStyle w:val="Paragrafi"/>
        <w:rPr>
          <w:lang w:val="sq-AL"/>
        </w:rPr>
      </w:pPr>
      <w:r w:rsidRPr="003E3C07">
        <w:rPr>
          <w:lang w:val="sq-AL"/>
        </w:rPr>
        <w:t xml:space="preserve">8. “Devoll Hydropower” të kryejë shlyerjen, për efekt shpronësimi, në bazë të pikave 4, 5, 6 dhe 7, të këtij vendimi. </w:t>
      </w:r>
    </w:p>
    <w:p w:rsidR="00C80A60" w:rsidRPr="003E3C07" w:rsidRDefault="00C80A60" w:rsidP="00C80A60">
      <w:pPr>
        <w:pStyle w:val="Paragrafi"/>
        <w:rPr>
          <w:lang w:val="sq-AL"/>
        </w:rPr>
      </w:pPr>
      <w:r w:rsidRPr="003E3C07">
        <w:rPr>
          <w:lang w:val="sq-AL"/>
        </w:rPr>
        <w:t xml:space="preserve">9. Brenda 30 ditëve nga data e miratimit të këtij vendimi, Zyra Qendrore e Regjistrimit të Pasurive të Paluajtshme dhe Zyra Vendore e Regjistrimit të Pasurive të Paluajtshme  Korçë dhe Gramsh, në bashkëpunim me Autoritetin Rrugor Shqiptar, të fillojnë procedurat për hedhjen e trupit të rrugës mbi hartat kadastrale, sipas planimetrisë së shpronësimit që do t’u vihet në dispozicion nga Autoriteti Rrugor Shqiptar dhe, me fillimin e procesit të shlyerjes, të fillojë edhe procesi i kalimit të pronësisë, për pasuritë e shpronësuara, në favor të shtetit. </w:t>
      </w:r>
    </w:p>
    <w:p w:rsidR="00C80A60" w:rsidRPr="003E3C07" w:rsidRDefault="00C80A60" w:rsidP="00C80A60">
      <w:pPr>
        <w:pStyle w:val="Paragrafi"/>
        <w:rPr>
          <w:lang w:val="sq-AL"/>
        </w:rPr>
      </w:pPr>
      <w:r w:rsidRPr="003E3C07">
        <w:rPr>
          <w:lang w:val="sq-AL"/>
        </w:rPr>
        <w:t xml:space="preserve">10. Zyra Qendrore e Regjistrimit të Pasurive të Paluajtshme dhe Zyra Vendore e Regjistrimit të Pasurive të Paluajtshme Korçë dhe Gramsh të pezullojnë të gjitha transaksionet me pasuritë e shpronësuara deri në momentin që do të realizohet procesi i hedhjes së trupit të rrugës mbi hartat kadastrale si dhe kalimi i pronësisë për pasuritë e shpronësuara. </w:t>
      </w:r>
    </w:p>
    <w:p w:rsidR="00C80A60" w:rsidRPr="003E3C07" w:rsidRDefault="00C80A60" w:rsidP="00C80A60">
      <w:pPr>
        <w:pStyle w:val="Paragrafi"/>
        <w:rPr>
          <w:lang w:val="sq-AL"/>
        </w:rPr>
      </w:pPr>
      <w:r w:rsidRPr="003E3C07">
        <w:rPr>
          <w:lang w:val="sq-AL"/>
        </w:rPr>
        <w:t xml:space="preserve">11. Ngarkohen Ministria e Transportit dhe Infrastrukturës, Autoriteti Rrugor Shqiptar, “Devoll Hydropower”, Zyra Qendrore e Regjistrimit të Pasurive të Paluajtshme dhe Zyra Vendore e Regjistrimit të Pasurive të Paluajtshme Korçë dhe Gramsh, për zbatimin e këtij vendimi. </w:t>
      </w:r>
    </w:p>
    <w:p w:rsidR="00C80A60" w:rsidRPr="003E3C07" w:rsidRDefault="00C80A60" w:rsidP="00C80A60">
      <w:pPr>
        <w:pStyle w:val="Paragrafi"/>
        <w:rPr>
          <w:lang w:val="sq-AL"/>
        </w:rPr>
      </w:pPr>
      <w:r w:rsidRPr="003E3C07">
        <w:rPr>
          <w:lang w:val="sq-AL"/>
        </w:rPr>
        <w:t xml:space="preserve">Ky vendim hyn në fuqi menjëherë dhe botohet në Fletoren Zyrtare. </w:t>
      </w:r>
    </w:p>
    <w:p w:rsidR="00C80A60" w:rsidRPr="003E3C07" w:rsidRDefault="00C80A60" w:rsidP="00C80A60">
      <w:pPr>
        <w:pStyle w:val="Hapesira7"/>
        <w:rPr>
          <w:lang w:val="sq-AL"/>
        </w:rPr>
      </w:pPr>
    </w:p>
    <w:p w:rsidR="00C80A60" w:rsidRPr="003E3C07" w:rsidRDefault="00C80A60" w:rsidP="00C80A60">
      <w:pPr>
        <w:pStyle w:val="Autoriteti"/>
        <w:rPr>
          <w:lang w:val="sq-AL"/>
        </w:rPr>
      </w:pPr>
      <w:r w:rsidRPr="003E3C07">
        <w:rPr>
          <w:lang w:val="sq-AL"/>
        </w:rPr>
        <w:t>KRYEMINISTRI</w:t>
      </w:r>
    </w:p>
    <w:p w:rsidR="00C80A60" w:rsidRPr="003E3C07" w:rsidRDefault="00C80A60" w:rsidP="00C80A60">
      <w:pPr>
        <w:pStyle w:val="AutoritetiEmer"/>
        <w:rPr>
          <w:rFonts w:eastAsia="Times New Roman" w:cs="Arial"/>
          <w:b w:val="0"/>
          <w:bCs w:val="0"/>
          <w:sz w:val="14"/>
          <w:szCs w:val="14"/>
          <w:lang w:val="sq-AL"/>
        </w:rPr>
        <w:sectPr w:rsidR="00C80A60" w:rsidRPr="003E3C07" w:rsidSect="009204EF">
          <w:pgSz w:w="11907" w:h="16840" w:code="9"/>
          <w:pgMar w:top="1418" w:right="1418" w:bottom="1418" w:left="1418" w:header="1304" w:footer="1134" w:gutter="0"/>
          <w:cols w:space="454"/>
          <w:docGrid w:linePitch="360"/>
        </w:sectPr>
      </w:pPr>
      <w:r w:rsidRPr="003E3C07">
        <w:rPr>
          <w:lang w:val="sq-AL"/>
        </w:rPr>
        <w:t>Edi Rama</w:t>
      </w:r>
    </w:p>
    <w:tbl>
      <w:tblPr>
        <w:tblW w:w="51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567"/>
        <w:gridCol w:w="301"/>
        <w:gridCol w:w="495"/>
        <w:gridCol w:w="53"/>
        <w:gridCol w:w="682"/>
        <w:gridCol w:w="31"/>
        <w:gridCol w:w="57"/>
        <w:gridCol w:w="652"/>
        <w:gridCol w:w="10"/>
        <w:gridCol w:w="833"/>
        <w:gridCol w:w="12"/>
        <w:gridCol w:w="843"/>
        <w:gridCol w:w="6"/>
        <w:gridCol w:w="776"/>
        <w:gridCol w:w="143"/>
        <w:gridCol w:w="851"/>
        <w:gridCol w:w="851"/>
        <w:gridCol w:w="1423"/>
      </w:tblGrid>
      <w:tr w:rsidR="00C80A60" w:rsidRPr="003E3C07" w:rsidTr="00577A0C">
        <w:trPr>
          <w:trHeight w:val="881"/>
        </w:trPr>
        <w:tc>
          <w:tcPr>
            <w:tcW w:w="5000" w:type="pct"/>
            <w:gridSpan w:val="19"/>
            <w:tcBorders>
              <w:top w:val="nil"/>
              <w:left w:val="nil"/>
              <w:bottom w:val="single" w:sz="4" w:space="0" w:color="auto"/>
              <w:right w:val="nil"/>
            </w:tcBorders>
            <w:shd w:val="clear" w:color="auto" w:fill="auto"/>
            <w:noWrap/>
            <w:vAlign w:val="bottom"/>
            <w:hideMark/>
          </w:tcPr>
          <w:p w:rsidR="009204EF" w:rsidRDefault="009204EF" w:rsidP="00577A0C">
            <w:pPr>
              <w:spacing w:after="0" w:line="240" w:lineRule="auto"/>
              <w:ind w:firstLine="0"/>
              <w:jc w:val="left"/>
              <w:rPr>
                <w:rFonts w:ascii="Garamond" w:eastAsia="Times New Roman" w:hAnsi="Garamond" w:cs="Arial"/>
                <w:b/>
                <w:bCs/>
                <w:sz w:val="14"/>
                <w:szCs w:val="14"/>
                <w:lang w:val="sq-AL"/>
              </w:rPr>
            </w:pPr>
          </w:p>
          <w:p w:rsidR="009204EF" w:rsidRDefault="009204EF" w:rsidP="00577A0C">
            <w:pPr>
              <w:spacing w:after="0" w:line="240" w:lineRule="auto"/>
              <w:ind w:firstLine="0"/>
              <w:jc w:val="left"/>
              <w:rPr>
                <w:rFonts w:ascii="Garamond" w:eastAsia="Times New Roman" w:hAnsi="Garamond" w:cs="Arial"/>
                <w:b/>
                <w:bCs/>
                <w:sz w:val="14"/>
                <w:szCs w:val="14"/>
                <w:lang w:val="sq-AL"/>
              </w:rPr>
            </w:pPr>
          </w:p>
          <w:p w:rsidR="009204EF" w:rsidRDefault="009204EF" w:rsidP="00577A0C">
            <w:pPr>
              <w:spacing w:after="0" w:line="240" w:lineRule="auto"/>
              <w:ind w:firstLine="0"/>
              <w:jc w:val="left"/>
              <w:rPr>
                <w:rFonts w:ascii="Garamond" w:eastAsia="Times New Roman" w:hAnsi="Garamond" w:cs="Arial"/>
                <w:b/>
                <w:bCs/>
                <w:sz w:val="14"/>
                <w:szCs w:val="14"/>
                <w:lang w:val="sq-AL"/>
              </w:rPr>
            </w:pPr>
          </w:p>
          <w:p w:rsidR="009204EF" w:rsidRDefault="009204EF" w:rsidP="00577A0C">
            <w:pPr>
              <w:spacing w:after="0" w:line="240" w:lineRule="auto"/>
              <w:ind w:firstLine="0"/>
              <w:jc w:val="left"/>
              <w:rPr>
                <w:rFonts w:ascii="Garamond" w:eastAsia="Times New Roman" w:hAnsi="Garamond" w:cs="Arial"/>
                <w:b/>
                <w:bCs/>
                <w:sz w:val="14"/>
                <w:szCs w:val="14"/>
                <w:lang w:val="sq-AL"/>
              </w:rPr>
            </w:pPr>
          </w:p>
          <w:p w:rsidR="009204EF" w:rsidRDefault="009204EF" w:rsidP="00577A0C">
            <w:pPr>
              <w:spacing w:after="0" w:line="240" w:lineRule="auto"/>
              <w:ind w:firstLine="0"/>
              <w:jc w:val="left"/>
              <w:rPr>
                <w:rFonts w:ascii="Garamond" w:eastAsia="Times New Roman" w:hAnsi="Garamond" w:cs="Arial"/>
                <w:b/>
                <w:bCs/>
                <w:sz w:val="14"/>
                <w:szCs w:val="14"/>
                <w:lang w:val="sq-AL"/>
              </w:rPr>
            </w:pPr>
          </w:p>
          <w:p w:rsidR="009204EF" w:rsidRDefault="009204EF" w:rsidP="00577A0C">
            <w:pPr>
              <w:spacing w:after="0" w:line="240" w:lineRule="auto"/>
              <w:ind w:firstLine="0"/>
              <w:jc w:val="left"/>
              <w:rPr>
                <w:rFonts w:ascii="Garamond" w:eastAsia="Times New Roman" w:hAnsi="Garamond" w:cs="Arial"/>
                <w:b/>
                <w:bCs/>
                <w:sz w:val="14"/>
                <w:szCs w:val="14"/>
                <w:lang w:val="sq-AL"/>
              </w:rPr>
            </w:pPr>
          </w:p>
          <w:p w:rsidR="009204EF" w:rsidRDefault="009204EF" w:rsidP="00577A0C">
            <w:pPr>
              <w:spacing w:after="0" w:line="240" w:lineRule="auto"/>
              <w:ind w:firstLine="0"/>
              <w:jc w:val="left"/>
              <w:rPr>
                <w:rFonts w:ascii="Garamond" w:eastAsia="Times New Roman" w:hAnsi="Garamond" w:cs="Arial"/>
                <w:b/>
                <w:bCs/>
                <w:sz w:val="14"/>
                <w:szCs w:val="14"/>
                <w:lang w:val="sq-AL"/>
              </w:rPr>
            </w:pPr>
          </w:p>
          <w:p w:rsidR="009204EF" w:rsidRDefault="009204EF" w:rsidP="00577A0C">
            <w:pPr>
              <w:spacing w:after="0" w:line="240" w:lineRule="auto"/>
              <w:ind w:firstLine="0"/>
              <w:jc w:val="left"/>
              <w:rPr>
                <w:rFonts w:ascii="Garamond" w:eastAsia="Times New Roman" w:hAnsi="Garamond" w:cs="Arial"/>
                <w:b/>
                <w:bCs/>
                <w:sz w:val="14"/>
                <w:szCs w:val="14"/>
                <w:lang w:val="sq-AL"/>
              </w:rPr>
            </w:pPr>
          </w:p>
          <w:p w:rsidR="00C80A60" w:rsidRPr="003E3C07" w:rsidRDefault="00C80A60"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REPUBLIKA E SHQIPËRISË</w:t>
            </w:r>
          </w:p>
          <w:p w:rsidR="00C80A60" w:rsidRPr="003E3C07" w:rsidRDefault="00C80A60"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AUTORITETI  RRUGOR  SHQIPTAR</w:t>
            </w:r>
          </w:p>
          <w:p w:rsidR="00C80A60" w:rsidRPr="003E3C07" w:rsidRDefault="00C80A60"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DREJTORIA E ZHVILLIMIT TË PROJEKTEVE TË HUAJA,TË BRENDSHME DHE SHPRONËSIMEVE</w:t>
            </w:r>
          </w:p>
          <w:p w:rsidR="00C80A60" w:rsidRPr="003E3C07" w:rsidRDefault="00C80A60"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xml:space="preserve">LISTA EMËRORE  E PRONARËVE QË SHPRONËSOHEN NË SEGMENTIN RRUGOR </w:t>
            </w:r>
          </w:p>
          <w:p w:rsidR="00C80A60" w:rsidRPr="003E3C07" w:rsidRDefault="00C80A60"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"GRAMSH-LOZHAN" (URA KODOVJAT-MOGLICË)</w:t>
            </w:r>
          </w:p>
        </w:tc>
        <w:bookmarkStart w:id="0" w:name="_GoBack"/>
        <w:bookmarkEnd w:id="0"/>
      </w:tr>
      <w:tr w:rsidR="00C80A60" w:rsidRPr="003E3C07" w:rsidTr="00577A0C">
        <w:trPr>
          <w:trHeight w:val="567"/>
        </w:trPr>
        <w:tc>
          <w:tcPr>
            <w:tcW w:w="292" w:type="pct"/>
            <w:tcBorders>
              <w:top w:val="single" w:sz="4" w:space="0" w:color="auto"/>
            </w:tcBorders>
            <w:shd w:val="clear" w:color="auto" w:fill="auto"/>
            <w:noWrap/>
            <w:hideMark/>
          </w:tcPr>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Nr.</w:t>
            </w:r>
          </w:p>
        </w:tc>
        <w:tc>
          <w:tcPr>
            <w:tcW w:w="770" w:type="pct"/>
            <w:tcBorders>
              <w:top w:val="single" w:sz="4" w:space="0" w:color="auto"/>
            </w:tcBorders>
            <w:shd w:val="clear" w:color="auto" w:fill="auto"/>
            <w:noWrap/>
            <w:hideMark/>
          </w:tcPr>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Emri i pronarit</w:t>
            </w:r>
          </w:p>
          <w:p w:rsidR="00C80A60" w:rsidRPr="003E3C07" w:rsidRDefault="00C80A60" w:rsidP="00577A0C">
            <w:pPr>
              <w:spacing w:after="0" w:line="240" w:lineRule="auto"/>
              <w:jc w:val="center"/>
              <w:rPr>
                <w:rFonts w:ascii="Garamond" w:eastAsia="Times New Roman" w:hAnsi="Garamond" w:cs="Arial"/>
                <w:b/>
                <w:bCs/>
                <w:sz w:val="14"/>
                <w:szCs w:val="14"/>
                <w:lang w:val="sq-AL"/>
              </w:rPr>
            </w:pPr>
          </w:p>
        </w:tc>
        <w:tc>
          <w:tcPr>
            <w:tcW w:w="391" w:type="pct"/>
            <w:gridSpan w:val="2"/>
            <w:tcBorders>
              <w:top w:val="single" w:sz="4" w:space="0" w:color="auto"/>
            </w:tcBorders>
            <w:shd w:val="clear" w:color="auto" w:fill="auto"/>
            <w:noWrap/>
            <w:hideMark/>
          </w:tcPr>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Zona</w:t>
            </w: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kadastrale</w:t>
            </w:r>
          </w:p>
        </w:tc>
        <w:tc>
          <w:tcPr>
            <w:tcW w:w="361" w:type="pct"/>
            <w:gridSpan w:val="2"/>
            <w:tcBorders>
              <w:top w:val="single" w:sz="4" w:space="0" w:color="auto"/>
            </w:tcBorders>
            <w:shd w:val="clear" w:color="auto" w:fill="auto"/>
            <w:noWrap/>
            <w:hideMark/>
          </w:tcPr>
          <w:p w:rsidR="00C80A60" w:rsidRPr="003E3C07" w:rsidRDefault="00C80A60" w:rsidP="00577A0C">
            <w:pPr>
              <w:spacing w:after="0" w:line="240" w:lineRule="auto"/>
              <w:ind w:firstLine="0"/>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Numri i</w:t>
            </w: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pasurisë</w:t>
            </w:r>
          </w:p>
        </w:tc>
        <w:tc>
          <w:tcPr>
            <w:tcW w:w="368" w:type="pct"/>
            <w:gridSpan w:val="4"/>
            <w:tcBorders>
              <w:top w:val="single" w:sz="4" w:space="0" w:color="auto"/>
            </w:tcBorders>
            <w:shd w:val="clear" w:color="auto" w:fill="auto"/>
            <w:noWrap/>
            <w:hideMark/>
          </w:tcPr>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Lloji i</w:t>
            </w: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pasurisë</w:t>
            </w:r>
          </w:p>
        </w:tc>
        <w:tc>
          <w:tcPr>
            <w:tcW w:w="415" w:type="pct"/>
            <w:gridSpan w:val="2"/>
            <w:tcBorders>
              <w:top w:val="single" w:sz="4" w:space="0" w:color="auto"/>
            </w:tcBorders>
            <w:shd w:val="clear" w:color="auto" w:fill="auto"/>
            <w:noWrap/>
            <w:hideMark/>
          </w:tcPr>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Sipërfaqja</w:t>
            </w: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(m²)</w:t>
            </w:r>
          </w:p>
        </w:tc>
        <w:tc>
          <w:tcPr>
            <w:tcW w:w="417" w:type="pct"/>
            <w:gridSpan w:val="2"/>
            <w:tcBorders>
              <w:top w:val="single" w:sz="4" w:space="0" w:color="auto"/>
            </w:tcBorders>
            <w:shd w:val="clear" w:color="auto" w:fill="auto"/>
            <w:noWrap/>
            <w:hideMark/>
          </w:tcPr>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Çmimi</w:t>
            </w: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(lekë/m²)</w:t>
            </w:r>
          </w:p>
        </w:tc>
        <w:tc>
          <w:tcPr>
            <w:tcW w:w="381" w:type="pct"/>
            <w:tcBorders>
              <w:top w:val="single" w:sz="4" w:space="0" w:color="auto"/>
            </w:tcBorders>
            <w:shd w:val="clear" w:color="auto" w:fill="auto"/>
            <w:noWrap/>
            <w:hideMark/>
          </w:tcPr>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Vlera</w:t>
            </w: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(lekë)</w:t>
            </w:r>
          </w:p>
        </w:tc>
        <w:tc>
          <w:tcPr>
            <w:tcW w:w="488" w:type="pct"/>
            <w:gridSpan w:val="2"/>
            <w:tcBorders>
              <w:top w:val="single" w:sz="4" w:space="0" w:color="auto"/>
            </w:tcBorders>
            <w:shd w:val="clear" w:color="auto" w:fill="auto"/>
            <w:noWrap/>
            <w:hideMark/>
          </w:tcPr>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Kultura bujqësore</w:t>
            </w: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drufrutore (lekë)</w:t>
            </w:r>
          </w:p>
        </w:tc>
        <w:tc>
          <w:tcPr>
            <w:tcW w:w="418" w:type="pct"/>
            <w:tcBorders>
              <w:top w:val="single" w:sz="4" w:space="0" w:color="auto"/>
            </w:tcBorders>
            <w:shd w:val="clear" w:color="auto" w:fill="auto"/>
            <w:noWrap/>
            <w:hideMark/>
          </w:tcPr>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Vlera Totale</w:t>
            </w: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(lekë)</w:t>
            </w:r>
          </w:p>
        </w:tc>
        <w:tc>
          <w:tcPr>
            <w:tcW w:w="700" w:type="pct"/>
            <w:tcBorders>
              <w:top w:val="single" w:sz="4" w:space="0" w:color="auto"/>
            </w:tcBorders>
            <w:shd w:val="clear" w:color="auto" w:fill="auto"/>
            <w:noWrap/>
            <w:hideMark/>
          </w:tcPr>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p>
          <w:p w:rsidR="00C80A60" w:rsidRPr="003E3C07" w:rsidRDefault="00C80A60"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Shënime</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Fshati Bulçar,</w:t>
            </w:r>
            <w:r w:rsidRPr="003E3C07">
              <w:rPr>
                <w:rFonts w:ascii="Garamond" w:eastAsia="Times New Roman" w:hAnsi="Garamond" w:cs="Arial"/>
                <w:b/>
                <w:bCs/>
                <w:sz w:val="14"/>
                <w:szCs w:val="14"/>
                <w:lang w:val="sq-AL"/>
              </w:rPr>
              <w:t xml:space="preserve"> Komuna Kodovjat, Gramsh</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ZK 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81"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4"/>
                <w:szCs w:val="14"/>
                <w:lang w:val="sq-AL"/>
              </w:rPr>
            </w:pPr>
            <w:r w:rsidRPr="003E3C07">
              <w:rPr>
                <w:rFonts w:ascii="Garamond" w:eastAsia="Times New Roman" w:hAnsi="Garamond" w:cs="Arial"/>
                <w:sz w:val="4"/>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4"/>
                <w:szCs w:val="14"/>
                <w:lang w:val="sq-AL"/>
              </w:rPr>
            </w:pPr>
            <w:r w:rsidRPr="003E3C07">
              <w:rPr>
                <w:rFonts w:ascii="Garamond" w:eastAsia="Times New Roman" w:hAnsi="Garamond" w:cs="Arial"/>
                <w:sz w:val="4"/>
                <w:szCs w:val="14"/>
                <w:lang w:val="sq-AL"/>
              </w:rPr>
              <w:t> </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4"/>
                <w:szCs w:val="14"/>
                <w:lang w:val="sq-AL"/>
              </w:rPr>
            </w:pPr>
            <w:r w:rsidRPr="003E3C07">
              <w:rPr>
                <w:rFonts w:ascii="Garamond" w:eastAsia="Times New Roman" w:hAnsi="Garamond" w:cs="Arial"/>
                <w:sz w:val="4"/>
                <w:szCs w:val="14"/>
                <w:lang w:val="sq-AL"/>
              </w:rPr>
              <w:t> </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4"/>
                <w:szCs w:val="14"/>
                <w:lang w:val="sq-AL"/>
              </w:rPr>
            </w:pPr>
            <w:r w:rsidRPr="003E3C07">
              <w:rPr>
                <w:rFonts w:ascii="Garamond" w:eastAsia="Times New Roman" w:hAnsi="Garamond" w:cs="Arial"/>
                <w:sz w:val="4"/>
                <w:szCs w:val="14"/>
                <w:lang w:val="sq-AL"/>
              </w:rPr>
              <w:t> </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4"/>
                <w:szCs w:val="14"/>
                <w:lang w:val="sq-AL"/>
              </w:rPr>
            </w:pPr>
            <w:r w:rsidRPr="003E3C07">
              <w:rPr>
                <w:rFonts w:ascii="Garamond" w:eastAsia="Times New Roman" w:hAnsi="Garamond" w:cs="Arial"/>
                <w:sz w:val="4"/>
                <w:szCs w:val="14"/>
                <w:lang w:val="sq-AL"/>
              </w:rPr>
              <w:t> </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4"/>
                <w:szCs w:val="14"/>
                <w:lang w:val="sq-AL"/>
              </w:rPr>
            </w:pPr>
            <w:r w:rsidRPr="003E3C07">
              <w:rPr>
                <w:rFonts w:ascii="Garamond" w:eastAsia="Times New Roman" w:hAnsi="Garamond" w:cs="Arial"/>
                <w:sz w:val="4"/>
                <w:szCs w:val="14"/>
                <w:lang w:val="sq-AL"/>
              </w:rPr>
              <w:t> </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4"/>
                <w:szCs w:val="14"/>
                <w:lang w:val="sq-AL"/>
              </w:rPr>
            </w:pPr>
            <w:r w:rsidRPr="003E3C07">
              <w:rPr>
                <w:rFonts w:ascii="Garamond" w:eastAsia="Times New Roman" w:hAnsi="Garamond" w:cs="Arial"/>
                <w:sz w:val="4"/>
                <w:szCs w:val="14"/>
                <w:lang w:val="sq-AL"/>
              </w:rPr>
              <w:t> </w:t>
            </w:r>
          </w:p>
        </w:tc>
        <w:tc>
          <w:tcPr>
            <w:tcW w:w="381"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4"/>
                <w:szCs w:val="14"/>
                <w:lang w:val="sq-AL"/>
              </w:rPr>
            </w:pPr>
            <w:r w:rsidRPr="003E3C07">
              <w:rPr>
                <w:rFonts w:ascii="Garamond" w:eastAsia="Times New Roman" w:hAnsi="Garamond" w:cs="Arial"/>
                <w:sz w:val="4"/>
                <w:szCs w:val="14"/>
                <w:lang w:val="sq-AL"/>
              </w:rPr>
              <w:t> </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4"/>
                <w:szCs w:val="14"/>
                <w:lang w:val="sq-AL"/>
              </w:rPr>
            </w:pPr>
            <w:r w:rsidRPr="003E3C07">
              <w:rPr>
                <w:rFonts w:ascii="Garamond" w:eastAsia="Times New Roman" w:hAnsi="Garamond" w:cs="Arial"/>
                <w:sz w:val="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4"/>
                <w:szCs w:val="14"/>
                <w:lang w:val="sq-AL"/>
              </w:rPr>
            </w:pPr>
            <w:r w:rsidRPr="003E3C07">
              <w:rPr>
                <w:rFonts w:ascii="Garamond" w:eastAsia="Times New Roman" w:hAnsi="Garamond" w:cs="Arial"/>
                <w:sz w:val="4"/>
                <w:szCs w:val="14"/>
                <w:lang w:val="sq-AL"/>
              </w:rPr>
              <w:t> </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4"/>
                <w:szCs w:val="14"/>
                <w:lang w:val="sq-AL"/>
              </w:rPr>
            </w:pPr>
            <w:r w:rsidRPr="003E3C07">
              <w:rPr>
                <w:rFonts w:ascii="Garamond" w:eastAsia="Times New Roman" w:hAnsi="Garamond" w:cs="Arial"/>
                <w:sz w:val="4"/>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Qemal Maksut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50/1</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280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31360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9800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41160.0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2</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Hekur Bajram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52/21</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160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17920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4140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22060.0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Bajram Hekur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49/1</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300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33600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6900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40500.0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4</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Hekur Bajram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49/2</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280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31360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5570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36930.0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Bajram Hekur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49/3</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250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28000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8750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36750.0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6</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Qemal Maksut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52/17</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228</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25536</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8550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34086.0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7</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Hasan Nexhip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50/3</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360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40320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9600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49920.0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Nuredin Maksut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52/16</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176</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19712</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9300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29012.0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9</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Rabie Llukan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52/11</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510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57120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20250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77370.0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10</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Rexhep Jonuz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52/10</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297</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33264</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49000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82264.0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11</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Jonus Ibrahim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50/4</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14000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21000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35000.0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Nuredin Maksut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92/12</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796</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89152</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34050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123202.0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13</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Sefer Ismail Semja</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92/11</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7280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7800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15080.0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14</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Fatos Riza Ibro</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92/10</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793</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88816</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42550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131366.0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15</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Riza Ramo Ibro</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92/6</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375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42000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15650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57650.0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16</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Fatos Riza Ibro</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92/3</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16240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5075</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21315.0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17</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Enver Riza Ibro</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92/2</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24080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21450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45530.0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18</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Rexhep Jonuz Zeneli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58/4</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345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38640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15150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53790.0</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19</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Sefer Ismail Semja</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1308</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118/8</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182</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20384</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6370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26754.0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Fshati Bratilë, Komuna Kodovjat, Gramsh</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ZK 1266</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70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19</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Xhevit Zalo Kasmi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1266</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127/3</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14560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4550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19110.0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20</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Ferit Shasho Kasmi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1266</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127/4</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126</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14112</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4410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18522.0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21</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Kadri Ali Koroni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1266</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127/5</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8960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2800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11760.0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22</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Haki Muharrem Kasmi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1266</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76/2</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7280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5400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12680.0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23</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Hasan Nexhip Kasmi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1266</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77/14</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truall</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100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173</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17300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17300.0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24</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Adem Bano Kasmi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1266</w:t>
            </w:r>
          </w:p>
        </w:tc>
        <w:tc>
          <w:tcPr>
            <w:tcW w:w="36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77/15</w:t>
            </w:r>
          </w:p>
        </w:tc>
        <w:tc>
          <w:tcPr>
            <w:tcW w:w="368"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truall</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173</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1730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4000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5730.0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8"/>
                <w:szCs w:val="14"/>
                <w:lang w:val="sq-AL"/>
              </w:rPr>
            </w:pPr>
            <w:r w:rsidRPr="003E3C07">
              <w:rPr>
                <w:rFonts w:ascii="Garamond" w:eastAsia="Times New Roman" w:hAnsi="Garamond" w:cs="Arial"/>
                <w:sz w:val="8"/>
                <w:szCs w:val="14"/>
                <w:lang w:val="sq-AL"/>
              </w:rPr>
              <w:t> </w:t>
            </w:r>
          </w:p>
        </w:tc>
        <w:tc>
          <w:tcPr>
            <w:tcW w:w="4708" w:type="pct"/>
            <w:gridSpan w:val="18"/>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8"/>
                <w:szCs w:val="14"/>
                <w:lang w:val="sq-AL"/>
              </w:rPr>
            </w:pPr>
            <w:r w:rsidRPr="003E3C07">
              <w:rPr>
                <w:rFonts w:ascii="Garamond" w:eastAsia="Times New Roman" w:hAnsi="Garamond" w:cs="Arial"/>
                <w:sz w:val="8"/>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Fshati Kokël, Komuna Kodovjat, Gramsh</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ZK 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0"/>
                <w:szCs w:val="14"/>
                <w:lang w:val="sq-AL"/>
              </w:rPr>
            </w:pPr>
            <w:r w:rsidRPr="003E3C07">
              <w:rPr>
                <w:rFonts w:ascii="Garamond" w:eastAsia="Times New Roman" w:hAnsi="Garamond" w:cs="Arial"/>
                <w:sz w:val="10"/>
                <w:szCs w:val="14"/>
                <w:lang w:val="sq-AL"/>
              </w:rPr>
              <w:t> </w:t>
            </w:r>
          </w:p>
        </w:tc>
        <w:tc>
          <w:tcPr>
            <w:tcW w:w="4708" w:type="pct"/>
            <w:gridSpan w:val="18"/>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0"/>
                <w:szCs w:val="14"/>
                <w:lang w:val="sq-AL"/>
              </w:rPr>
            </w:pPr>
            <w:r w:rsidRPr="003E3C07">
              <w:rPr>
                <w:rFonts w:ascii="Garamond" w:eastAsia="Times New Roman" w:hAnsi="Garamond" w:cs="Arial"/>
                <w:sz w:val="10"/>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25</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Halim Mersin Zhupani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9/1</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604</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67648</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12684</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80332.0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26</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Pellumb Mersin Zhupani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9/2</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281</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31472</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5901</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37373.0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27</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Mersin Hamid Zhupani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9/3</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808</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90496</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16968</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107464.0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28</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Pellumb Mersin Zhupani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9/4</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190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21280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3990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25270.0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29</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Halil Mersin Zhupani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9/5</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165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18480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3465</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21945.0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30</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Ramo Riza Feja</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9/6</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581</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65072</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6972</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72044.0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31</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Neki Dervish Lumani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9/7</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360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40320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54000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94320.0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32</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Vladimir Feim Murati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37/1</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395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44240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4740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48980.0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33</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Shkendi Refat Shqipe</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37/2</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12320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10412.5</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22732.5</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34</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Hekuran Myslim Tragjini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37/3</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126</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14112</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15285</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29397.0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35</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Muhamet Bexhet Shqipja</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37/4</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13440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17640.0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36</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Skender Maksut Murati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37/5</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355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39760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7668</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47428.0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37</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Qani Estref Fezolli</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42/14</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71</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7952</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13300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21252.0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38</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Mevlan Kamber Fusha</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42/13</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47600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14875</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62475.0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39</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Resmi Mersin Bregu</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42/12</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7840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1512</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9352.0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40</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Kamber Myslym Fusha</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42/11</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6160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6187.5</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12347.5</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41</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Nevruz Kamber Fusha</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42/10</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7840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840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8680.0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42</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Shyqyri Haziz Shqipe</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42/9</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8400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2625</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11025.0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43</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Hekuran Seit Shqipe</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42/1</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370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41440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24135</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65575.0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44</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Shyqyri Azis Shqipe</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44/8</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1220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136640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26352</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162992.0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45</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Haziz Hasan Shqipe</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2197</w:t>
            </w:r>
          </w:p>
        </w:tc>
        <w:tc>
          <w:tcPr>
            <w:tcW w:w="376"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44/9</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950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112</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106400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39450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145850.0</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0"/>
                <w:szCs w:val="14"/>
                <w:lang w:val="sq-AL"/>
              </w:rPr>
            </w:pPr>
            <w:r w:rsidRPr="003E3C07">
              <w:rPr>
                <w:rFonts w:ascii="Garamond" w:eastAsia="Times New Roman" w:hAnsi="Garamond" w:cs="Arial"/>
                <w:sz w:val="10"/>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0"/>
                <w:szCs w:val="14"/>
                <w:lang w:val="sq-AL"/>
              </w:rPr>
            </w:pPr>
            <w:r w:rsidRPr="003E3C07">
              <w:rPr>
                <w:rFonts w:ascii="Garamond" w:eastAsia="Times New Roman" w:hAnsi="Garamond" w:cs="Arial"/>
                <w:sz w:val="10"/>
                <w:szCs w:val="14"/>
                <w:lang w:val="sq-AL"/>
              </w:rPr>
              <w:t> </w:t>
            </w:r>
          </w:p>
        </w:tc>
        <w:tc>
          <w:tcPr>
            <w:tcW w:w="3939" w:type="pct"/>
            <w:gridSpan w:val="17"/>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0"/>
                <w:szCs w:val="14"/>
                <w:lang w:val="sq-AL"/>
              </w:rPr>
            </w:pP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Fshati Moglicë,</w:t>
            </w:r>
            <w:r w:rsidRPr="003E3C07">
              <w:rPr>
                <w:rFonts w:ascii="Garamond" w:eastAsia="Times New Roman" w:hAnsi="Garamond" w:cs="Arial"/>
                <w:b/>
                <w:bCs/>
                <w:sz w:val="14"/>
                <w:szCs w:val="14"/>
                <w:lang w:val="sq-AL"/>
              </w:rPr>
              <w:t xml:space="preserve"> Komuna Moglicë, Korçë</w:t>
            </w:r>
          </w:p>
        </w:tc>
        <w:tc>
          <w:tcPr>
            <w:tcW w:w="391"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ZK 2710</w:t>
            </w:r>
          </w:p>
        </w:tc>
        <w:tc>
          <w:tcPr>
            <w:tcW w:w="404" w:type="pct"/>
            <w:gridSpan w:val="4"/>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24"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2"/>
                <w:szCs w:val="14"/>
                <w:lang w:val="sq-AL"/>
              </w:rPr>
            </w:pPr>
            <w:r w:rsidRPr="003E3C07">
              <w:rPr>
                <w:rFonts w:ascii="Garamond" w:eastAsia="Times New Roman" w:hAnsi="Garamond" w:cs="Arial"/>
                <w:sz w:val="12"/>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2"/>
                <w:szCs w:val="14"/>
                <w:lang w:val="sq-AL"/>
              </w:rPr>
            </w:pPr>
            <w:r w:rsidRPr="003E3C07">
              <w:rPr>
                <w:rFonts w:ascii="Garamond" w:eastAsia="Times New Roman" w:hAnsi="Garamond" w:cs="Arial"/>
                <w:sz w:val="12"/>
                <w:szCs w:val="14"/>
                <w:lang w:val="sq-AL"/>
              </w:rPr>
              <w:t> </w:t>
            </w:r>
          </w:p>
        </w:tc>
        <w:tc>
          <w:tcPr>
            <w:tcW w:w="3939" w:type="pct"/>
            <w:gridSpan w:val="17"/>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2"/>
                <w:szCs w:val="14"/>
                <w:lang w:val="sq-AL"/>
              </w:rPr>
            </w:pPr>
            <w:r w:rsidRPr="003E3C07">
              <w:rPr>
                <w:rFonts w:ascii="Garamond" w:eastAsia="Times New Roman" w:hAnsi="Garamond" w:cs="Arial"/>
                <w:sz w:val="12"/>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46</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Celnik Alo Biba</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2710</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320/1</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81</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115</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9315</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7200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16515.0</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47</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Selami Estref Hysenllari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2710</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838</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115</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6900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7425</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14325.0</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48</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Edmond Fila Hysenllari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2710</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295/1</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160</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115</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18400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19800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38200.0</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49</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Barjam Bektash Bardhi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2710</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295/4</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315</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115</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36225</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37800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74025.0</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2"/>
                <w:szCs w:val="14"/>
                <w:lang w:val="sq-AL"/>
              </w:rPr>
            </w:pPr>
            <w:r w:rsidRPr="003E3C07">
              <w:rPr>
                <w:rFonts w:ascii="Garamond" w:eastAsia="Times New Roman" w:hAnsi="Garamond" w:cs="Arial"/>
                <w:sz w:val="12"/>
                <w:szCs w:val="14"/>
                <w:lang w:val="sq-AL"/>
              </w:rPr>
              <w:t> </w:t>
            </w:r>
          </w:p>
        </w:tc>
        <w:tc>
          <w:tcPr>
            <w:tcW w:w="4708" w:type="pct"/>
            <w:gridSpan w:val="18"/>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2"/>
                <w:szCs w:val="14"/>
                <w:lang w:val="sq-AL"/>
              </w:rPr>
            </w:pPr>
            <w:r w:rsidRPr="003E3C07">
              <w:rPr>
                <w:rFonts w:ascii="Garamond" w:eastAsia="Times New Roman" w:hAnsi="Garamond" w:cs="Arial"/>
                <w:sz w:val="12"/>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Fshati Gopesh, Komuna Moglicë, Korçë</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ZK 1800</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5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5"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2"/>
                <w:szCs w:val="14"/>
                <w:lang w:val="sq-AL"/>
              </w:rPr>
            </w:pPr>
            <w:r w:rsidRPr="003E3C07">
              <w:rPr>
                <w:rFonts w:ascii="Garamond" w:eastAsia="Times New Roman" w:hAnsi="Garamond" w:cs="Arial"/>
                <w:sz w:val="12"/>
                <w:szCs w:val="14"/>
                <w:lang w:val="sq-AL"/>
              </w:rPr>
              <w:t> </w:t>
            </w:r>
          </w:p>
        </w:tc>
        <w:tc>
          <w:tcPr>
            <w:tcW w:w="4708" w:type="pct"/>
            <w:gridSpan w:val="18"/>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2"/>
                <w:szCs w:val="14"/>
                <w:lang w:val="sq-AL"/>
              </w:rPr>
            </w:pPr>
            <w:r w:rsidRPr="003E3C07">
              <w:rPr>
                <w:rFonts w:ascii="Garamond" w:eastAsia="Times New Roman" w:hAnsi="Garamond" w:cs="Arial"/>
                <w:sz w:val="12"/>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50</w:t>
            </w:r>
          </w:p>
        </w:tc>
        <w:tc>
          <w:tcPr>
            <w:tcW w:w="918" w:type="pct"/>
            <w:gridSpan w:val="2"/>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Fatime Kulla</w:t>
            </w:r>
          </w:p>
        </w:tc>
        <w:tc>
          <w:tcPr>
            <w:tcW w:w="269"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1800</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353/5</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14"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40</w:t>
            </w:r>
          </w:p>
        </w:tc>
        <w:tc>
          <w:tcPr>
            <w:tcW w:w="423"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115</w:t>
            </w:r>
          </w:p>
        </w:tc>
        <w:tc>
          <w:tcPr>
            <w:tcW w:w="381"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4600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6000.0</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0"/>
                <w:szCs w:val="14"/>
                <w:lang w:val="sq-AL"/>
              </w:rPr>
            </w:pPr>
            <w:r w:rsidRPr="003E3C07">
              <w:rPr>
                <w:rFonts w:ascii="Garamond" w:eastAsia="Times New Roman" w:hAnsi="Garamond" w:cs="Arial"/>
                <w:sz w:val="10"/>
                <w:szCs w:val="14"/>
                <w:lang w:val="sq-AL"/>
              </w:rPr>
              <w:t> </w:t>
            </w:r>
          </w:p>
        </w:tc>
        <w:tc>
          <w:tcPr>
            <w:tcW w:w="4708" w:type="pct"/>
            <w:gridSpan w:val="18"/>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0"/>
                <w:szCs w:val="14"/>
                <w:lang w:val="sq-AL"/>
              </w:rPr>
            </w:pPr>
            <w:r w:rsidRPr="003E3C07">
              <w:rPr>
                <w:rFonts w:ascii="Garamond" w:eastAsia="Times New Roman" w:hAnsi="Garamond" w:cs="Arial"/>
                <w:sz w:val="10"/>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Fshati Dobërçan, Komuna Moglicë, Korçë</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ZK 1494</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7"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81"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2"/>
                <w:szCs w:val="14"/>
                <w:lang w:val="sq-AL"/>
              </w:rPr>
            </w:pPr>
            <w:r w:rsidRPr="003E3C07">
              <w:rPr>
                <w:rFonts w:ascii="Garamond" w:eastAsia="Times New Roman" w:hAnsi="Garamond" w:cs="Arial"/>
                <w:sz w:val="12"/>
                <w:szCs w:val="14"/>
                <w:lang w:val="sq-AL"/>
              </w:rPr>
              <w:t> </w:t>
            </w:r>
          </w:p>
        </w:tc>
        <w:tc>
          <w:tcPr>
            <w:tcW w:w="4708" w:type="pct"/>
            <w:gridSpan w:val="18"/>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2"/>
                <w:szCs w:val="14"/>
                <w:lang w:val="sq-AL"/>
              </w:rPr>
            </w:pPr>
            <w:r w:rsidRPr="003E3C07">
              <w:rPr>
                <w:rFonts w:ascii="Garamond" w:eastAsia="Times New Roman" w:hAnsi="Garamond" w:cs="Arial"/>
                <w:sz w:val="12"/>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lastRenderedPageBreak/>
              <w:t>51</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Ismet Ismal Latifi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1494</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422/1</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240</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115</w:t>
            </w:r>
          </w:p>
        </w:tc>
        <w:tc>
          <w:tcPr>
            <w:tcW w:w="384"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27600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5040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32640.0</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52</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Hetem Hamit Jonka</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1494</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426/24</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215</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115</w:t>
            </w:r>
          </w:p>
        </w:tc>
        <w:tc>
          <w:tcPr>
            <w:tcW w:w="384"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24725</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4644</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29369.0</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53</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Sulltana Nesim Jonka</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1494</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426/25</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160</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115</w:t>
            </w:r>
          </w:p>
        </w:tc>
        <w:tc>
          <w:tcPr>
            <w:tcW w:w="384"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18400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3360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21760.0</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54</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Muharrem Muharrem Lalollari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1494</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426/26</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200</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115</w:t>
            </w:r>
          </w:p>
        </w:tc>
        <w:tc>
          <w:tcPr>
            <w:tcW w:w="384"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23000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42000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65000.0</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55</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Agron Nezmir Lalollari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1494</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38/7</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jo info</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555</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115</w:t>
            </w:r>
          </w:p>
        </w:tc>
        <w:tc>
          <w:tcPr>
            <w:tcW w:w="384"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63825</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11655</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75480.0</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56</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Mustafa Rrapo Jonka</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1494</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7/16</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60</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115</w:t>
            </w:r>
          </w:p>
        </w:tc>
        <w:tc>
          <w:tcPr>
            <w:tcW w:w="384"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6900</w:t>
            </w:r>
          </w:p>
        </w:tc>
        <w:tc>
          <w:tcPr>
            <w:tcW w:w="488" w:type="pct"/>
            <w:gridSpan w:val="2"/>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1260</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8160.0</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0"/>
                <w:szCs w:val="14"/>
                <w:lang w:val="sq-AL"/>
              </w:rPr>
            </w:pPr>
            <w:r w:rsidRPr="003E3C07">
              <w:rPr>
                <w:rFonts w:ascii="Garamond" w:eastAsia="Times New Roman" w:hAnsi="Garamond" w:cs="Arial"/>
                <w:sz w:val="10"/>
                <w:szCs w:val="14"/>
                <w:lang w:val="sq-AL"/>
              </w:rPr>
              <w:t> </w:t>
            </w:r>
          </w:p>
        </w:tc>
        <w:tc>
          <w:tcPr>
            <w:tcW w:w="4708" w:type="pct"/>
            <w:gridSpan w:val="18"/>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0"/>
                <w:szCs w:val="14"/>
                <w:lang w:val="sq-AL"/>
              </w:rPr>
            </w:pPr>
            <w:r w:rsidRPr="003E3C07">
              <w:rPr>
                <w:rFonts w:ascii="Garamond" w:eastAsia="Times New Roman" w:hAnsi="Garamond" w:cs="Arial"/>
                <w:sz w:val="10"/>
                <w:szCs w:val="14"/>
                <w:lang w:val="sq-AL"/>
              </w:rPr>
              <w:t> </w:t>
            </w:r>
          </w:p>
        </w:tc>
      </w:tr>
      <w:tr w:rsidR="00C80A60" w:rsidRPr="003E3C07" w:rsidTr="00577A0C">
        <w:trPr>
          <w:trHeight w:val="362"/>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7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3"/>
                <w:szCs w:val="13"/>
                <w:lang w:val="sq-AL"/>
              </w:rPr>
            </w:pPr>
            <w:r w:rsidRPr="003E3C07">
              <w:rPr>
                <w:rFonts w:ascii="Garamond" w:eastAsia="Times New Roman" w:hAnsi="Garamond" w:cs="Arial"/>
                <w:b/>
                <w:bCs/>
                <w:color w:val="000000"/>
                <w:sz w:val="13"/>
                <w:szCs w:val="13"/>
                <w:lang w:val="sq-AL"/>
              </w:rPr>
              <w:t>Fshati Maliq Opar, Komuna Moglicë, Korçë</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ZK 2575</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54"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 </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0"/>
                <w:szCs w:val="14"/>
                <w:lang w:val="sq-AL"/>
              </w:rPr>
            </w:pPr>
          </w:p>
        </w:tc>
        <w:tc>
          <w:tcPr>
            <w:tcW w:w="77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0"/>
                <w:szCs w:val="14"/>
                <w:lang w:val="sq-AL"/>
              </w:rPr>
            </w:pP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0"/>
                <w:szCs w:val="14"/>
                <w:lang w:val="sq-AL"/>
              </w:rPr>
            </w:pP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0"/>
                <w:szCs w:val="14"/>
                <w:lang w:val="sq-AL"/>
              </w:rPr>
            </w:pP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0"/>
                <w:szCs w:val="14"/>
                <w:lang w:val="sq-AL"/>
              </w:rPr>
            </w:pP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0"/>
                <w:szCs w:val="14"/>
                <w:lang w:val="sq-AL"/>
              </w:rPr>
            </w:pP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0"/>
                <w:szCs w:val="14"/>
                <w:lang w:val="sq-AL"/>
              </w:rPr>
            </w:pPr>
          </w:p>
        </w:tc>
        <w:tc>
          <w:tcPr>
            <w:tcW w:w="454"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0"/>
                <w:szCs w:val="14"/>
                <w:lang w:val="sq-AL"/>
              </w:rPr>
            </w:pP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0"/>
                <w:szCs w:val="14"/>
                <w:lang w:val="sq-AL"/>
              </w:rPr>
            </w:pP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0"/>
                <w:szCs w:val="14"/>
                <w:lang w:val="sq-AL"/>
              </w:rPr>
            </w:pP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0"/>
                <w:szCs w:val="14"/>
                <w:lang w:val="sq-AL"/>
              </w:rPr>
            </w:pPr>
          </w:p>
        </w:tc>
      </w:tr>
      <w:tr w:rsidR="00C80A60" w:rsidRPr="003E3C07" w:rsidTr="00577A0C">
        <w:trPr>
          <w:trHeight w:val="15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57</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Riza Arshin Skenderi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 2575</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186/3</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82</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129,1</w:t>
            </w:r>
          </w:p>
        </w:tc>
        <w:tc>
          <w:tcPr>
            <w:tcW w:w="454"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sz w:val="14"/>
                <w:szCs w:val="14"/>
                <w:lang w:val="sq-AL"/>
              </w:rPr>
              <w:t>10586</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p>
        </w:tc>
        <w:tc>
          <w:tcPr>
            <w:tcW w:w="418"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10586,2</w:t>
            </w:r>
          </w:p>
        </w:tc>
        <w:tc>
          <w:tcPr>
            <w:tcW w:w="700"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58</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Neshat Tajar Koroni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 2575</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186/6</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210</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129,1</w:t>
            </w:r>
          </w:p>
        </w:tc>
        <w:tc>
          <w:tcPr>
            <w:tcW w:w="454"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sz w:val="14"/>
                <w:szCs w:val="14"/>
                <w:lang w:val="sq-AL"/>
              </w:rPr>
              <w:t>27111</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p>
        </w:tc>
        <w:tc>
          <w:tcPr>
            <w:tcW w:w="418"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27111,0</w:t>
            </w:r>
          </w:p>
        </w:tc>
        <w:tc>
          <w:tcPr>
            <w:tcW w:w="700"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59</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Nekie Alush Koroni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 2575</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186/4</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449.6</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129,1</w:t>
            </w:r>
          </w:p>
        </w:tc>
        <w:tc>
          <w:tcPr>
            <w:tcW w:w="454"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sz w:val="14"/>
                <w:szCs w:val="14"/>
                <w:lang w:val="sq-AL"/>
              </w:rPr>
              <w:t>58043</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p>
        </w:tc>
        <w:tc>
          <w:tcPr>
            <w:tcW w:w="418"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58043,4</w:t>
            </w:r>
          </w:p>
        </w:tc>
        <w:tc>
          <w:tcPr>
            <w:tcW w:w="700"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60</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Myftar Ali Kokona</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 2575</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186/5</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284</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129,1</w:t>
            </w:r>
          </w:p>
        </w:tc>
        <w:tc>
          <w:tcPr>
            <w:tcW w:w="454"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sz w:val="14"/>
                <w:szCs w:val="14"/>
                <w:lang w:val="sq-AL"/>
              </w:rPr>
              <w:t>36664</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p>
        </w:tc>
        <w:tc>
          <w:tcPr>
            <w:tcW w:w="418"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36664,4</w:t>
            </w:r>
          </w:p>
        </w:tc>
        <w:tc>
          <w:tcPr>
            <w:tcW w:w="700"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sz w:val="14"/>
                <w:szCs w:val="14"/>
                <w:lang w:val="sq-AL"/>
              </w:rPr>
              <w:t>61</w:t>
            </w:r>
          </w:p>
        </w:tc>
        <w:tc>
          <w:tcPr>
            <w:tcW w:w="77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b/>
                <w:bCs/>
                <w:color w:val="000000"/>
                <w:sz w:val="14"/>
                <w:szCs w:val="14"/>
                <w:lang w:val="sq-AL"/>
              </w:rPr>
            </w:pPr>
            <w:r w:rsidRPr="003E3C07">
              <w:rPr>
                <w:rFonts w:ascii="Garamond" w:eastAsia="Times New Roman" w:hAnsi="Garamond" w:cs="Arial"/>
                <w:color w:val="000000"/>
                <w:sz w:val="14"/>
                <w:szCs w:val="14"/>
                <w:lang w:val="sq-AL"/>
              </w:rPr>
              <w:t>Dylber Sulejman Skenderi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color w:val="000000"/>
                <w:sz w:val="14"/>
                <w:szCs w:val="14"/>
                <w:lang w:val="sq-AL"/>
              </w:rPr>
              <w:t>2575</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color w:val="000000"/>
                <w:sz w:val="14"/>
                <w:szCs w:val="14"/>
                <w:lang w:val="sq-AL"/>
              </w:rPr>
              <w:t>186/7</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color w:val="000000"/>
                <w:sz w:val="14"/>
                <w:szCs w:val="14"/>
                <w:lang w:val="sq-AL"/>
              </w:rPr>
              <w:t>18.4</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color w:val="000000"/>
                <w:sz w:val="14"/>
                <w:szCs w:val="14"/>
                <w:lang w:val="sq-AL"/>
              </w:rPr>
              <w:t>129,1</w:t>
            </w:r>
          </w:p>
        </w:tc>
        <w:tc>
          <w:tcPr>
            <w:tcW w:w="454"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sz w:val="14"/>
                <w:szCs w:val="14"/>
                <w:lang w:val="sq-AL"/>
              </w:rPr>
              <w:t>2375</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bCs/>
                <w:color w:val="000000"/>
                <w:sz w:val="14"/>
                <w:szCs w:val="14"/>
                <w:lang w:val="sq-AL"/>
              </w:rPr>
            </w:pPr>
          </w:p>
        </w:tc>
        <w:tc>
          <w:tcPr>
            <w:tcW w:w="418"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b/>
                <w:bCs/>
                <w:color w:val="000000"/>
                <w:sz w:val="14"/>
                <w:szCs w:val="14"/>
                <w:lang w:val="sq-AL"/>
              </w:rPr>
            </w:pPr>
            <w:r w:rsidRPr="003E3C07">
              <w:rPr>
                <w:rFonts w:ascii="Garamond" w:eastAsia="Times New Roman" w:hAnsi="Garamond" w:cs="Arial"/>
                <w:sz w:val="14"/>
                <w:szCs w:val="14"/>
                <w:lang w:val="sq-AL"/>
              </w:rPr>
              <w:t xml:space="preserve"> 2375,4</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62</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Myhamer Arshin Skenderi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2575</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186/11</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276.1</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129,1</w:t>
            </w:r>
          </w:p>
        </w:tc>
        <w:tc>
          <w:tcPr>
            <w:tcW w:w="454"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35645</w:t>
            </w:r>
          </w:p>
        </w:tc>
        <w:tc>
          <w:tcPr>
            <w:tcW w:w="418"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18"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35644,5</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63</w:t>
            </w: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Guri Haxhi Koroni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 2575</w:t>
            </w: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186/13</w:t>
            </w: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arë</w:t>
            </w: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193.4</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color w:val="000000"/>
                <w:sz w:val="14"/>
                <w:szCs w:val="14"/>
                <w:lang w:val="sq-AL"/>
              </w:rPr>
              <w:t>129,1</w:t>
            </w:r>
          </w:p>
        </w:tc>
        <w:tc>
          <w:tcPr>
            <w:tcW w:w="454"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r w:rsidRPr="003E3C07">
              <w:rPr>
                <w:rFonts w:ascii="Garamond" w:eastAsia="Times New Roman" w:hAnsi="Garamond" w:cs="Arial"/>
                <w:sz w:val="14"/>
                <w:szCs w:val="14"/>
                <w:lang w:val="sq-AL"/>
              </w:rPr>
              <w:t>24968</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p>
        </w:tc>
        <w:tc>
          <w:tcPr>
            <w:tcW w:w="418"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24967,9</w:t>
            </w: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   Konfirmim ZVRPP</w:t>
            </w: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sz w:val="14"/>
                <w:szCs w:val="14"/>
                <w:lang w:val="sq-AL"/>
              </w:rPr>
            </w:pP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p>
        </w:tc>
        <w:tc>
          <w:tcPr>
            <w:tcW w:w="417" w:type="pct"/>
            <w:gridSpan w:val="3"/>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color w:val="000000"/>
                <w:sz w:val="14"/>
                <w:szCs w:val="14"/>
                <w:lang w:val="sq-AL"/>
              </w:rPr>
            </w:pP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p>
        </w:tc>
        <w:tc>
          <w:tcPr>
            <w:tcW w:w="454"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color w:val="000000"/>
                <w:sz w:val="14"/>
                <w:szCs w:val="14"/>
                <w:lang w:val="sq-AL"/>
              </w:rPr>
            </w:pP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sz w:val="14"/>
                <w:szCs w:val="14"/>
                <w:lang w:val="sq-AL"/>
              </w:rPr>
            </w:pPr>
          </w:p>
        </w:tc>
        <w:tc>
          <w:tcPr>
            <w:tcW w:w="418"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sz w:val="14"/>
                <w:szCs w:val="14"/>
                <w:lang w:val="sq-AL"/>
              </w:rPr>
            </w:pPr>
          </w:p>
        </w:tc>
        <w:tc>
          <w:tcPr>
            <w:tcW w:w="700" w:type="pct"/>
            <w:shd w:val="clear" w:color="auto" w:fill="auto"/>
            <w:noWrap/>
            <w:vAlign w:val="bottom"/>
            <w:hideMark/>
          </w:tcPr>
          <w:p w:rsidR="00C80A60" w:rsidRPr="003E3C07" w:rsidRDefault="00C80A60" w:rsidP="00577A0C">
            <w:pPr>
              <w:spacing w:after="0" w:line="240" w:lineRule="auto"/>
              <w:ind w:firstLine="0"/>
              <w:rPr>
                <w:rFonts w:ascii="Garamond" w:eastAsia="Times New Roman" w:hAnsi="Garamond" w:cs="Arial"/>
                <w:sz w:val="14"/>
                <w:szCs w:val="14"/>
                <w:lang w:val="sq-AL"/>
              </w:rPr>
            </w:pPr>
          </w:p>
        </w:tc>
      </w:tr>
      <w:tr w:rsidR="00C80A60" w:rsidRPr="003E3C07" w:rsidTr="00577A0C">
        <w:trPr>
          <w:trHeight w:val="139"/>
        </w:trPr>
        <w:tc>
          <w:tcPr>
            <w:tcW w:w="292"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sz w:val="14"/>
                <w:szCs w:val="14"/>
                <w:lang w:val="sq-AL"/>
              </w:rPr>
            </w:pPr>
          </w:p>
        </w:tc>
        <w:tc>
          <w:tcPr>
            <w:tcW w:w="770"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b/>
                <w:color w:val="000000"/>
                <w:sz w:val="14"/>
                <w:szCs w:val="14"/>
                <w:lang w:val="sq-AL"/>
              </w:rPr>
            </w:pPr>
            <w:r w:rsidRPr="003E3C07">
              <w:rPr>
                <w:rFonts w:ascii="Garamond" w:eastAsia="Times New Roman" w:hAnsi="Garamond" w:cs="Arial"/>
                <w:b/>
                <w:color w:val="000000"/>
                <w:sz w:val="14"/>
                <w:szCs w:val="14"/>
                <w:lang w:val="sq-AL"/>
              </w:rPr>
              <w:t>TOTALI</w:t>
            </w:r>
          </w:p>
        </w:tc>
        <w:tc>
          <w:tcPr>
            <w:tcW w:w="417" w:type="pct"/>
            <w:gridSpan w:val="3"/>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b/>
                <w:color w:val="000000"/>
                <w:sz w:val="14"/>
                <w:szCs w:val="14"/>
                <w:lang w:val="sq-AL"/>
              </w:rPr>
            </w:pPr>
          </w:p>
        </w:tc>
        <w:tc>
          <w:tcPr>
            <w:tcW w:w="350"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color w:val="000000"/>
                <w:sz w:val="14"/>
                <w:szCs w:val="14"/>
                <w:lang w:val="sq-AL"/>
              </w:rPr>
            </w:pPr>
          </w:p>
        </w:tc>
        <w:tc>
          <w:tcPr>
            <w:tcW w:w="348" w:type="pct"/>
            <w:gridSpan w:val="2"/>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color w:val="000000"/>
                <w:sz w:val="14"/>
                <w:szCs w:val="14"/>
                <w:lang w:val="sq-AL"/>
              </w:rPr>
            </w:pPr>
          </w:p>
        </w:tc>
        <w:tc>
          <w:tcPr>
            <w:tcW w:w="420"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color w:val="000000"/>
                <w:sz w:val="14"/>
                <w:szCs w:val="14"/>
                <w:lang w:val="sq-AL"/>
              </w:rPr>
            </w:pPr>
            <w:r w:rsidRPr="003E3C07">
              <w:rPr>
                <w:rFonts w:ascii="Garamond" w:eastAsia="Times New Roman" w:hAnsi="Garamond" w:cs="Arial"/>
                <w:b/>
                <w:color w:val="000000"/>
                <w:sz w:val="14"/>
                <w:szCs w:val="14"/>
                <w:lang w:val="sq-AL"/>
              </w:rPr>
              <w:t>17393,5</w:t>
            </w:r>
          </w:p>
        </w:tc>
        <w:tc>
          <w:tcPr>
            <w:tcW w:w="414"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color w:val="000000"/>
                <w:sz w:val="14"/>
                <w:szCs w:val="14"/>
                <w:lang w:val="sq-AL"/>
              </w:rPr>
            </w:pPr>
            <w:r w:rsidRPr="003E3C07">
              <w:rPr>
                <w:rFonts w:ascii="Garamond" w:eastAsia="Times New Roman" w:hAnsi="Garamond" w:cs="Arial"/>
                <w:b/>
                <w:color w:val="000000"/>
                <w:sz w:val="14"/>
                <w:szCs w:val="14"/>
                <w:lang w:val="sq-AL"/>
              </w:rPr>
              <w:t>m</w:t>
            </w:r>
            <w:r w:rsidRPr="003E3C07">
              <w:rPr>
                <w:rFonts w:ascii="Garamond" w:eastAsia="Times New Roman" w:hAnsi="Garamond" w:cs="Arial"/>
                <w:b/>
                <w:color w:val="000000"/>
                <w:sz w:val="14"/>
                <w:szCs w:val="14"/>
                <w:vertAlign w:val="superscript"/>
                <w:lang w:val="sq-AL"/>
              </w:rPr>
              <w:t>2</w:t>
            </w:r>
          </w:p>
        </w:tc>
        <w:tc>
          <w:tcPr>
            <w:tcW w:w="454" w:type="pct"/>
            <w:gridSpan w:val="3"/>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color w:val="000000"/>
                <w:sz w:val="14"/>
                <w:szCs w:val="14"/>
                <w:lang w:val="sq-AL"/>
              </w:rPr>
            </w:pPr>
            <w:r w:rsidRPr="003E3C07">
              <w:rPr>
                <w:rFonts w:ascii="Garamond" w:eastAsia="Times New Roman" w:hAnsi="Garamond" w:cs="Arial"/>
                <w:b/>
                <w:color w:val="000000"/>
                <w:sz w:val="14"/>
                <w:szCs w:val="14"/>
                <w:lang w:val="sq-AL"/>
              </w:rPr>
              <w:t>1.986.920,9</w:t>
            </w:r>
          </w:p>
        </w:tc>
        <w:tc>
          <w:tcPr>
            <w:tcW w:w="418" w:type="pct"/>
            <w:shd w:val="clear" w:color="auto" w:fill="auto"/>
            <w:noWrap/>
            <w:vAlign w:val="bottom"/>
            <w:hideMark/>
          </w:tcPr>
          <w:p w:rsidR="00C80A60" w:rsidRPr="003E3C07" w:rsidRDefault="00C80A60" w:rsidP="00577A0C">
            <w:pPr>
              <w:spacing w:after="0" w:line="240" w:lineRule="auto"/>
              <w:ind w:firstLine="0"/>
              <w:jc w:val="right"/>
              <w:rPr>
                <w:rFonts w:ascii="Garamond" w:eastAsia="Times New Roman" w:hAnsi="Garamond" w:cs="Arial"/>
                <w:b/>
                <w:sz w:val="14"/>
                <w:szCs w:val="14"/>
                <w:lang w:val="sq-AL"/>
              </w:rPr>
            </w:pPr>
            <w:r w:rsidRPr="003E3C07">
              <w:rPr>
                <w:rFonts w:ascii="Garamond" w:eastAsia="Times New Roman" w:hAnsi="Garamond" w:cs="Arial"/>
                <w:b/>
                <w:sz w:val="14"/>
                <w:szCs w:val="14"/>
                <w:lang w:val="sq-AL"/>
              </w:rPr>
              <w:t>739.261,0</w:t>
            </w:r>
          </w:p>
        </w:tc>
        <w:tc>
          <w:tcPr>
            <w:tcW w:w="418" w:type="pct"/>
            <w:shd w:val="clear" w:color="auto" w:fill="auto"/>
            <w:noWrap/>
            <w:vAlign w:val="bottom"/>
            <w:hideMark/>
          </w:tcPr>
          <w:p w:rsidR="00C80A60" w:rsidRPr="003E3C07" w:rsidRDefault="00C80A60" w:rsidP="00577A0C">
            <w:pPr>
              <w:spacing w:after="0" w:line="240" w:lineRule="auto"/>
              <w:ind w:firstLine="0"/>
              <w:jc w:val="left"/>
              <w:rPr>
                <w:rFonts w:ascii="Garamond" w:eastAsia="Times New Roman" w:hAnsi="Garamond" w:cs="Arial"/>
                <w:b/>
                <w:sz w:val="14"/>
                <w:szCs w:val="14"/>
                <w:lang w:val="sq-AL"/>
              </w:rPr>
            </w:pPr>
            <w:r w:rsidRPr="003E3C07">
              <w:rPr>
                <w:rFonts w:ascii="Garamond" w:eastAsia="Times New Roman" w:hAnsi="Garamond" w:cs="Arial"/>
                <w:b/>
                <w:sz w:val="14"/>
                <w:szCs w:val="14"/>
                <w:lang w:val="sq-AL"/>
              </w:rPr>
              <w:t>2.726.181,9</w:t>
            </w:r>
          </w:p>
        </w:tc>
        <w:tc>
          <w:tcPr>
            <w:tcW w:w="700" w:type="pct"/>
            <w:shd w:val="clear" w:color="auto" w:fill="auto"/>
            <w:noWrap/>
            <w:vAlign w:val="bottom"/>
            <w:hideMark/>
          </w:tcPr>
          <w:p w:rsidR="00C80A60" w:rsidRPr="003E3C07" w:rsidRDefault="00C80A60" w:rsidP="00577A0C">
            <w:pPr>
              <w:spacing w:after="0" w:line="240" w:lineRule="auto"/>
              <w:ind w:firstLine="0"/>
              <w:jc w:val="center"/>
              <w:rPr>
                <w:rFonts w:ascii="Garamond" w:eastAsia="Times New Roman" w:hAnsi="Garamond" w:cs="Arial"/>
                <w:b/>
                <w:sz w:val="14"/>
                <w:szCs w:val="14"/>
                <w:lang w:val="sq-AL"/>
              </w:rPr>
            </w:pPr>
            <w:r w:rsidRPr="003E3C07">
              <w:rPr>
                <w:rFonts w:ascii="Garamond" w:eastAsia="Times New Roman" w:hAnsi="Garamond" w:cs="Arial"/>
                <w:b/>
                <w:sz w:val="14"/>
                <w:szCs w:val="14"/>
                <w:lang w:val="sq-AL"/>
              </w:rPr>
              <w:t>LEKË</w:t>
            </w:r>
          </w:p>
        </w:tc>
      </w:tr>
    </w:tbl>
    <w:p w:rsidR="00C80A60" w:rsidRPr="003E3C07" w:rsidRDefault="00C80A60" w:rsidP="00C80A60">
      <w:pPr>
        <w:pStyle w:val="Akti"/>
        <w:jc w:val="both"/>
        <w:rPr>
          <w:lang w:val="sq-AL"/>
        </w:rPr>
        <w:sectPr w:rsidR="00C80A60" w:rsidRPr="003E3C07" w:rsidSect="008A6948">
          <w:type w:val="continuous"/>
          <w:pgSz w:w="11907" w:h="16840" w:code="9"/>
          <w:pgMar w:top="720" w:right="1134" w:bottom="720" w:left="1134" w:header="851" w:footer="851" w:gutter="0"/>
          <w:cols w:space="720"/>
          <w:docGrid w:linePitch="360"/>
        </w:sectPr>
      </w:pPr>
    </w:p>
    <w:p w:rsidR="00C80A60" w:rsidRDefault="00C80A60" w:rsidP="00C80A60">
      <w:pPr>
        <w:pStyle w:val="Akti"/>
        <w:rPr>
          <w:lang w:val="sq-AL"/>
        </w:rPr>
        <w:sectPr w:rsidR="00C80A60" w:rsidSect="006C05A0">
          <w:type w:val="continuous"/>
          <w:pgSz w:w="11907" w:h="16840" w:code="9"/>
          <w:pgMar w:top="720" w:right="1134" w:bottom="720" w:left="1134" w:header="851" w:footer="851" w:gutter="0"/>
          <w:cols w:space="454"/>
          <w:docGrid w:linePitch="360"/>
        </w:sectPr>
      </w:pPr>
    </w:p>
    <w:p w:rsidR="00FD57DC" w:rsidRDefault="009204EF"/>
    <w:sectPr w:rsidR="00FD57DC" w:rsidSect="000921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AngsanaUPC">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007951"/>
    <w:multiLevelType w:val="hybridMultilevel"/>
    <w:tmpl w:val="EB5CD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4325AA"/>
    <w:multiLevelType w:val="hybridMultilevel"/>
    <w:tmpl w:val="B3344364"/>
    <w:lvl w:ilvl="0" w:tplc="A6F0B17E">
      <w:start w:val="1"/>
      <w:numFmt w:val="decimal"/>
      <w:lvlText w:val="%1."/>
      <w:lvlJc w:val="left"/>
      <w:pPr>
        <w:ind w:left="720"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18A0876"/>
    <w:multiLevelType w:val="hybridMultilevel"/>
    <w:tmpl w:val="8D461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D7416A"/>
    <w:multiLevelType w:val="hybridMultilevel"/>
    <w:tmpl w:val="39CEF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522951"/>
    <w:multiLevelType w:val="multilevel"/>
    <w:tmpl w:val="D7A8D35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E1F54DF"/>
    <w:multiLevelType w:val="hybridMultilevel"/>
    <w:tmpl w:val="75E673B6"/>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F8C01F0"/>
    <w:multiLevelType w:val="hybridMultilevel"/>
    <w:tmpl w:val="CA1E7128"/>
    <w:lvl w:ilvl="0" w:tplc="A30817C0">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CE762D3"/>
    <w:multiLevelType w:val="hybridMultilevel"/>
    <w:tmpl w:val="6C8225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FC66DB"/>
    <w:multiLevelType w:val="multilevel"/>
    <w:tmpl w:val="92228FDE"/>
    <w:lvl w:ilvl="0">
      <w:start w:val="1"/>
      <w:numFmt w:val="decimal"/>
      <w:lvlText w:val="%1."/>
      <w:lvlJc w:val="left"/>
      <w:pPr>
        <w:tabs>
          <w:tab w:val="num" w:pos="702"/>
        </w:tabs>
        <w:ind w:left="702" w:hanging="39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8D74D1D"/>
    <w:multiLevelType w:val="multilevel"/>
    <w:tmpl w:val="92228FDE"/>
    <w:lvl w:ilvl="0">
      <w:start w:val="1"/>
      <w:numFmt w:val="decimal"/>
      <w:lvlText w:val="%1."/>
      <w:lvlJc w:val="left"/>
      <w:pPr>
        <w:tabs>
          <w:tab w:val="num" w:pos="702"/>
        </w:tabs>
        <w:ind w:left="702" w:hanging="39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0220B57"/>
    <w:multiLevelType w:val="hybridMultilevel"/>
    <w:tmpl w:val="E114753C"/>
    <w:lvl w:ilvl="0" w:tplc="041C0017">
      <w:start w:val="1"/>
      <w:numFmt w:val="lowerLetter"/>
      <w:lvlText w:val="%1)"/>
      <w:lvlJc w:val="left"/>
      <w:pPr>
        <w:ind w:left="720" w:hanging="360"/>
      </w:pPr>
    </w:lvl>
    <w:lvl w:ilvl="1" w:tplc="041C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7D20BF3"/>
    <w:multiLevelType w:val="hybridMultilevel"/>
    <w:tmpl w:val="5C86F78C"/>
    <w:lvl w:ilvl="0" w:tplc="25489F3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DD07393"/>
    <w:multiLevelType w:val="hybridMultilevel"/>
    <w:tmpl w:val="D31A2AD2"/>
    <w:lvl w:ilvl="0" w:tplc="33CEF602">
      <w:start w:val="1"/>
      <w:numFmt w:val="lowerLetter"/>
      <w:lvlText w:val="%1)"/>
      <w:lvlJc w:val="left"/>
      <w:pPr>
        <w:ind w:left="1620" w:hanging="360"/>
      </w:pPr>
      <w:rPr>
        <w:rFonts w:hint="default"/>
        <w:strike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B7022CE"/>
    <w:multiLevelType w:val="hybridMultilevel"/>
    <w:tmpl w:val="517A05B0"/>
    <w:lvl w:ilvl="0" w:tplc="920AF316">
      <w:start w:val="1"/>
      <w:numFmt w:val="decimal"/>
      <w:lvlText w:val="%1."/>
      <w:lvlJc w:val="left"/>
      <w:pPr>
        <w:ind w:left="720" w:hanging="360"/>
      </w:pPr>
      <w:rPr>
        <w:rFonts w:hint="default"/>
        <w:color w:val="auto"/>
      </w:rPr>
    </w:lvl>
    <w:lvl w:ilvl="1" w:tplc="717AD79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9372F3"/>
    <w:multiLevelType w:val="hybridMultilevel"/>
    <w:tmpl w:val="53068DC2"/>
    <w:lvl w:ilvl="0" w:tplc="D9F2D250">
      <w:start w:val="1"/>
      <w:numFmt w:val="decimal"/>
      <w:lvlText w:val="%1."/>
      <w:lvlJc w:val="left"/>
      <w:pPr>
        <w:ind w:left="720" w:hanging="360"/>
      </w:pPr>
      <w:rPr>
        <w:rFonts w:ascii="Times New Roman" w:eastAsiaTheme="minorHAnsi"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EE7E9C"/>
    <w:multiLevelType w:val="hybridMultilevel"/>
    <w:tmpl w:val="AB464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15:restartNumberingAfterBreak="0">
    <w:nsid w:val="66A64730"/>
    <w:multiLevelType w:val="hybridMultilevel"/>
    <w:tmpl w:val="B89A870A"/>
    <w:lvl w:ilvl="0" w:tplc="F9446D88">
      <w:start w:val="1"/>
      <w:numFmt w:val="lowerLetter"/>
      <w:lvlText w:val="%1)"/>
      <w:lvlJc w:val="left"/>
      <w:pPr>
        <w:ind w:left="81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09150D"/>
    <w:multiLevelType w:val="hybridMultilevel"/>
    <w:tmpl w:val="6C8225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6FF9716D"/>
    <w:multiLevelType w:val="hybridMultilevel"/>
    <w:tmpl w:val="1396B28A"/>
    <w:lvl w:ilvl="0" w:tplc="04090017">
      <w:start w:val="1"/>
      <w:numFmt w:val="lowerLetter"/>
      <w:lvlText w:val="%1)"/>
      <w:lvlJc w:val="left"/>
      <w:pPr>
        <w:ind w:left="12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1970747"/>
    <w:multiLevelType w:val="hybridMultilevel"/>
    <w:tmpl w:val="D9064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B7B65F7"/>
    <w:multiLevelType w:val="hybridMultilevel"/>
    <w:tmpl w:val="37123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1A475F"/>
    <w:multiLevelType w:val="hybridMultilevel"/>
    <w:tmpl w:val="2EBC2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24"/>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5"/>
  </w:num>
  <w:num w:numId="16">
    <w:abstractNumId w:val="32"/>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7"/>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1"/>
  </w:num>
  <w:num w:numId="27">
    <w:abstractNumId w:val="19"/>
  </w:num>
  <w:num w:numId="28">
    <w:abstractNumId w:val="20"/>
  </w:num>
  <w:num w:numId="29">
    <w:abstractNumId w:val="28"/>
  </w:num>
  <w:num w:numId="30">
    <w:abstractNumId w:val="18"/>
  </w:num>
  <w:num w:numId="31">
    <w:abstractNumId w:val="34"/>
  </w:num>
  <w:num w:numId="32">
    <w:abstractNumId w:val="10"/>
  </w:num>
  <w:num w:numId="33">
    <w:abstractNumId w:val="36"/>
  </w:num>
  <w:num w:numId="34">
    <w:abstractNumId w:val="37"/>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23"/>
  </w:num>
  <w:num w:numId="39">
    <w:abstractNumId w:val="26"/>
  </w:num>
  <w:num w:numId="40">
    <w:abstractNumId w:val="17"/>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80A60"/>
    <w:rsid w:val="000921FE"/>
    <w:rsid w:val="002E7553"/>
    <w:rsid w:val="009204EF"/>
    <w:rsid w:val="00A3508F"/>
    <w:rsid w:val="00C80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B5B20"/>
  <w15:docId w15:val="{90267874-1C8D-4E3A-9B2C-2144B2667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80A60"/>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C80A60"/>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C80A60"/>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80A60"/>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80A60"/>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80A60"/>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80A60"/>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80A60"/>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80A60"/>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C80A60"/>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C80A60"/>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C80A6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C80A6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C80A60"/>
    <w:rPr>
      <w:rFonts w:ascii="Cambria" w:eastAsia="MS Mincho" w:hAnsi="Cambria" w:cs="Cambria"/>
      <w:b/>
      <w:bCs/>
      <w:i/>
      <w:iCs/>
      <w:sz w:val="24"/>
      <w:szCs w:val="24"/>
    </w:rPr>
  </w:style>
  <w:style w:type="character" w:customStyle="1" w:styleId="Heading5Char">
    <w:name w:val="Heading 5 Char"/>
    <w:basedOn w:val="DefaultParagraphFont"/>
    <w:link w:val="Heading5"/>
    <w:rsid w:val="00C80A60"/>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C80A60"/>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C80A60"/>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C80A60"/>
    <w:rPr>
      <w:rFonts w:ascii="Cambria" w:eastAsia="MS Mincho" w:hAnsi="Cambria" w:cs="Cambria"/>
      <w:sz w:val="20"/>
      <w:szCs w:val="20"/>
    </w:rPr>
  </w:style>
  <w:style w:type="character" w:customStyle="1" w:styleId="Heading9Char">
    <w:name w:val="Heading 9 Char"/>
    <w:basedOn w:val="DefaultParagraphFont"/>
    <w:link w:val="Heading9"/>
    <w:rsid w:val="00C80A60"/>
    <w:rPr>
      <w:rFonts w:ascii="Cambria" w:eastAsia="MS Mincho" w:hAnsi="Cambria" w:cs="Cambria"/>
      <w:i/>
      <w:iCs/>
      <w:spacing w:val="5"/>
      <w:sz w:val="20"/>
      <w:szCs w:val="20"/>
    </w:rPr>
  </w:style>
  <w:style w:type="paragraph" w:styleId="NoSpacing">
    <w:name w:val="No Spacing"/>
    <w:link w:val="NoSpacingChar"/>
    <w:qFormat/>
    <w:rsid w:val="00C80A6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C80A6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80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80A60"/>
    <w:rPr>
      <w:rFonts w:ascii="Tahoma" w:eastAsia="Calibri" w:hAnsi="Tahoma" w:cs="Tahoma"/>
      <w:sz w:val="16"/>
      <w:szCs w:val="16"/>
    </w:rPr>
  </w:style>
  <w:style w:type="paragraph" w:styleId="Header">
    <w:name w:val="header"/>
    <w:basedOn w:val="Normal"/>
    <w:link w:val="HeaderChar"/>
    <w:uiPriority w:val="99"/>
    <w:unhideWhenUsed/>
    <w:rsid w:val="00C80A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A60"/>
    <w:rPr>
      <w:rFonts w:ascii="Calibri" w:eastAsia="Calibri" w:hAnsi="Calibri" w:cs="Times New Roman"/>
    </w:rPr>
  </w:style>
  <w:style w:type="paragraph" w:styleId="Footer">
    <w:name w:val="footer"/>
    <w:basedOn w:val="Normal"/>
    <w:link w:val="FooterChar"/>
    <w:uiPriority w:val="99"/>
    <w:unhideWhenUsed/>
    <w:rsid w:val="00C80A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A60"/>
    <w:rPr>
      <w:rFonts w:ascii="Calibri" w:eastAsia="Calibri" w:hAnsi="Calibri" w:cs="Times New Roman"/>
    </w:rPr>
  </w:style>
  <w:style w:type="paragraph" w:customStyle="1" w:styleId="Akti">
    <w:name w:val="Akti"/>
    <w:link w:val="AktiChar"/>
    <w:rsid w:val="00C80A6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80A6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80A60"/>
    <w:rPr>
      <w:rFonts w:ascii="Garamond" w:eastAsia="MS Mincho" w:hAnsi="Garamond" w:cs="CG Times"/>
      <w:b/>
      <w:bCs/>
      <w:sz w:val="24"/>
      <w:lang w:val="en-GB"/>
    </w:rPr>
  </w:style>
  <w:style w:type="paragraph" w:customStyle="1" w:styleId="Paragrafi">
    <w:name w:val="Paragrafi"/>
    <w:link w:val="ParagrafiChar"/>
    <w:rsid w:val="00C80A6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80A60"/>
    <w:rPr>
      <w:rFonts w:ascii="Garamond" w:eastAsia="MS Mincho" w:hAnsi="Garamond" w:cs="CG Times"/>
      <w:sz w:val="24"/>
    </w:rPr>
  </w:style>
  <w:style w:type="paragraph" w:customStyle="1" w:styleId="Titulli">
    <w:name w:val="Titulli"/>
    <w:next w:val="Normal"/>
    <w:link w:val="TitulliChar"/>
    <w:rsid w:val="00C80A6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80A60"/>
    <w:rPr>
      <w:rFonts w:ascii="Garamond" w:eastAsia="MS Mincho" w:hAnsi="Garamond" w:cs="CG Times"/>
      <w:b/>
      <w:bCs/>
      <w:caps/>
      <w:sz w:val="24"/>
      <w:lang w:val="en-GB"/>
    </w:rPr>
  </w:style>
  <w:style w:type="character" w:customStyle="1" w:styleId="AktiChar">
    <w:name w:val="Akti Char"/>
    <w:basedOn w:val="DefaultParagraphFont"/>
    <w:link w:val="Akti"/>
    <w:rsid w:val="00C80A60"/>
    <w:rPr>
      <w:rFonts w:ascii="Garamond" w:eastAsia="MS Mincho" w:hAnsi="Garamond" w:cs="CG Times"/>
      <w:b/>
      <w:bCs/>
      <w:caps/>
      <w:color w:val="000000"/>
      <w:sz w:val="24"/>
      <w:lang w:val="en-GB"/>
    </w:rPr>
  </w:style>
  <w:style w:type="paragraph" w:customStyle="1" w:styleId="NeniNr">
    <w:name w:val="Neni_Nr"/>
    <w:next w:val="Normal"/>
    <w:link w:val="NeniNrChar"/>
    <w:rsid w:val="00C80A6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80A6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80A60"/>
    <w:rPr>
      <w:rFonts w:ascii="Garamond" w:eastAsia="MS Mincho" w:hAnsi="Garamond" w:cs="CG Times"/>
      <w:sz w:val="24"/>
      <w:lang w:val="en-GB"/>
    </w:rPr>
  </w:style>
  <w:style w:type="paragraph" w:customStyle="1" w:styleId="Autoriteti">
    <w:name w:val="Autoriteti"/>
    <w:next w:val="Normal"/>
    <w:link w:val="AutoritetiChar"/>
    <w:rsid w:val="00C80A6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80A6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80A60"/>
    <w:rPr>
      <w:rFonts w:ascii="Garamond" w:eastAsia="MS Mincho" w:hAnsi="Garamond" w:cs="CG Times"/>
      <w:caps/>
      <w:sz w:val="24"/>
      <w:lang w:val="en-GB"/>
    </w:rPr>
  </w:style>
  <w:style w:type="character" w:customStyle="1" w:styleId="AutoritetiEmerChar">
    <w:name w:val="Autoriteti_Emer Char"/>
    <w:link w:val="AutoritetiEmer"/>
    <w:locked/>
    <w:rsid w:val="00C80A60"/>
    <w:rPr>
      <w:rFonts w:ascii="Garamond" w:eastAsia="MS Mincho" w:hAnsi="Garamond" w:cs="Times New Roman"/>
      <w:b/>
      <w:bCs/>
      <w:sz w:val="24"/>
      <w:lang w:val="en-GB"/>
    </w:rPr>
  </w:style>
  <w:style w:type="paragraph" w:customStyle="1" w:styleId="Titull-Titull">
    <w:name w:val="Titull-Titull"/>
    <w:basedOn w:val="Paragrafi"/>
    <w:qFormat/>
    <w:rsid w:val="00C80A60"/>
    <w:pPr>
      <w:ind w:firstLine="0"/>
      <w:jc w:val="center"/>
    </w:pPr>
    <w:rPr>
      <w:caps/>
      <w:szCs w:val="24"/>
    </w:rPr>
  </w:style>
  <w:style w:type="paragraph" w:customStyle="1" w:styleId="Vendosi">
    <w:name w:val="Vendosi"/>
    <w:basedOn w:val="Titull-Titull"/>
    <w:qFormat/>
    <w:rsid w:val="00C80A60"/>
  </w:style>
  <w:style w:type="paragraph" w:customStyle="1" w:styleId="Hapesira7">
    <w:name w:val="Hapesira 7"/>
    <w:basedOn w:val="Paragrafi"/>
    <w:qFormat/>
    <w:rsid w:val="00C80A60"/>
    <w:rPr>
      <w:sz w:val="14"/>
      <w:szCs w:val="24"/>
    </w:rPr>
  </w:style>
  <w:style w:type="paragraph" w:styleId="ListParagraph">
    <w:name w:val="List Paragraph"/>
    <w:aliases w:val="List Paragraph2"/>
    <w:basedOn w:val="Normal"/>
    <w:link w:val="ListParagraphChar"/>
    <w:uiPriority w:val="34"/>
    <w:qFormat/>
    <w:rsid w:val="00C80A6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80A60"/>
    <w:rPr>
      <w:rFonts w:ascii="Calibri" w:eastAsia="Times New Roman" w:hAnsi="Calibri" w:cs="Times New Roman"/>
    </w:rPr>
  </w:style>
  <w:style w:type="paragraph" w:customStyle="1" w:styleId="Style1">
    <w:name w:val="Style1"/>
    <w:basedOn w:val="Akti"/>
    <w:qFormat/>
    <w:rsid w:val="00C80A60"/>
    <w:rPr>
      <w:rFonts w:ascii="CG Times" w:hAnsi="CG Times"/>
      <w:sz w:val="21"/>
    </w:rPr>
  </w:style>
  <w:style w:type="character" w:customStyle="1" w:styleId="Heading2Char1">
    <w:name w:val="Heading 2 Char1"/>
    <w:link w:val="Heading2"/>
    <w:uiPriority w:val="99"/>
    <w:locked/>
    <w:rsid w:val="00C80A60"/>
    <w:rPr>
      <w:rFonts w:ascii="Cambria" w:eastAsia="MS Mincho" w:hAnsi="Cambria" w:cs="Cambria"/>
      <w:b/>
      <w:bCs/>
      <w:sz w:val="26"/>
      <w:szCs w:val="26"/>
    </w:rPr>
  </w:style>
  <w:style w:type="character" w:customStyle="1" w:styleId="Heading3Char1">
    <w:name w:val="Heading 3 Char1"/>
    <w:aliases w:val="Germa Char1"/>
    <w:link w:val="Heading3"/>
    <w:locked/>
    <w:rsid w:val="00C80A60"/>
    <w:rPr>
      <w:rFonts w:ascii="Cambria" w:eastAsia="MS Mincho" w:hAnsi="Cambria" w:cs="Cambria"/>
      <w:b/>
      <w:bCs/>
      <w:sz w:val="24"/>
      <w:szCs w:val="24"/>
    </w:rPr>
  </w:style>
  <w:style w:type="paragraph" w:customStyle="1" w:styleId="ADDRESS">
    <w:name w:val="ADDRESS"/>
    <w:basedOn w:val="Normal"/>
    <w:rsid w:val="00C80A6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80A60"/>
    <w:pPr>
      <w:spacing w:after="0" w:line="240" w:lineRule="auto"/>
      <w:jc w:val="both"/>
    </w:pPr>
    <w:rPr>
      <w:rFonts w:ascii="CG Times" w:eastAsia="MS Mincho" w:hAnsi="CG Times" w:cs="CG Times"/>
      <w:sz w:val="21"/>
      <w:lang w:val="en-GB"/>
    </w:rPr>
  </w:style>
  <w:style w:type="paragraph" w:customStyle="1" w:styleId="AneksiNr">
    <w:name w:val="Aneksi_Nr"/>
    <w:next w:val="Normal"/>
    <w:rsid w:val="00C80A6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80A6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C80A6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80A60"/>
    <w:rPr>
      <w:rFonts w:ascii="Arial" w:eastAsia="Times New Roman" w:hAnsi="Arial" w:cs="Arial"/>
      <w:color w:val="000000"/>
      <w:sz w:val="24"/>
      <w:szCs w:val="24"/>
    </w:rPr>
  </w:style>
  <w:style w:type="paragraph" w:customStyle="1" w:styleId="BazLigjPropozues">
    <w:name w:val="Baz_Ligj_Propozues"/>
    <w:rsid w:val="00C80A6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80A6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80A60"/>
    <w:rPr>
      <w:rFonts w:ascii="Times New Roman" w:eastAsia="Times New Roman" w:hAnsi="Times New Roman" w:cs="Times New Roman"/>
      <w:caps/>
      <w:sz w:val="26"/>
      <w:szCs w:val="26"/>
      <w:lang w:val="en-GB"/>
    </w:rPr>
  </w:style>
  <w:style w:type="character" w:customStyle="1" w:styleId="apple-converted-space">
    <w:name w:val="apple-converted-space"/>
    <w:rsid w:val="00C80A60"/>
  </w:style>
  <w:style w:type="character" w:styleId="Hyperlink">
    <w:name w:val="Hyperlink"/>
    <w:uiPriority w:val="99"/>
    <w:unhideWhenUsed/>
    <w:rsid w:val="00C80A60"/>
    <w:rPr>
      <w:color w:val="0000FF"/>
      <w:u w:val="single"/>
    </w:rPr>
  </w:style>
  <w:style w:type="character" w:styleId="FollowedHyperlink">
    <w:name w:val="FollowedHyperlink"/>
    <w:uiPriority w:val="99"/>
    <w:unhideWhenUsed/>
    <w:rsid w:val="00C80A60"/>
    <w:rPr>
      <w:color w:val="800080"/>
      <w:u w:val="single"/>
    </w:rPr>
  </w:style>
  <w:style w:type="paragraph" w:customStyle="1" w:styleId="font5">
    <w:name w:val="font5"/>
    <w:basedOn w:val="Normal"/>
    <w:rsid w:val="00C80A6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80A6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80A6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80A6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80A6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80A6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80A6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80A6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80A6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80A6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80A6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80A6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80A60"/>
    <w:pPr>
      <w:pageBreakBefore/>
      <w:spacing w:after="0" w:line="240" w:lineRule="auto"/>
      <w:jc w:val="both"/>
    </w:pPr>
    <w:rPr>
      <w:rFonts w:ascii="CG Times" w:eastAsia="MS Mincho" w:hAnsi="CG Times" w:cs="CG Times"/>
      <w:b/>
      <w:bCs/>
      <w:sz w:val="21"/>
    </w:rPr>
  </w:style>
  <w:style w:type="paragraph" w:customStyle="1" w:styleId="KapitulliNr">
    <w:name w:val="Kapitulli_Nr"/>
    <w:rsid w:val="00C80A6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80A6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80A6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80A6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80A6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80A6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80A6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80A6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80A6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80A6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80A6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80A6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80A6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80A6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80A6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80A6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80A6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80A6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80A6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80A6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80A6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80A6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80A6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80A6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80A6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C80A6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80A6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80A6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80A6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80A6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80A6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80A6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80A6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80A6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80A6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80A6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80A6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80A6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80A6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80A6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80A6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80A6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80A6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80A6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80A6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80A6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80A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80A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80A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80A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80A6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80A6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80A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80A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80A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80A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80A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80A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80A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80A6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80A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80A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80A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80A6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80A6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80A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80A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80A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80A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80A6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C80A6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C80A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80A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80A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80A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80A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80A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C80A60"/>
    <w:rPr>
      <w:b/>
      <w:bCs/>
    </w:rPr>
  </w:style>
  <w:style w:type="paragraph" w:customStyle="1" w:styleId="xl136">
    <w:name w:val="xl136"/>
    <w:basedOn w:val="Normal"/>
    <w:rsid w:val="00C80A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80A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80A6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80A6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80A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80A6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80A6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80A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80A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80A6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80A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80A6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80A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80A6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80A6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80A6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80A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80A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80A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80A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80A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80A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80A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80A6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80A6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80A6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80A60"/>
  </w:style>
  <w:style w:type="paragraph" w:styleId="Title">
    <w:name w:val="Title"/>
    <w:basedOn w:val="Heading1"/>
    <w:next w:val="Normal"/>
    <w:link w:val="TitleChar"/>
    <w:qFormat/>
    <w:rsid w:val="00C80A60"/>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80A6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80A60"/>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C80A6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C80A6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C80A6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80A60"/>
    <w:pPr>
      <w:spacing w:after="100"/>
      <w:ind w:left="660" w:firstLine="0"/>
      <w:jc w:val="left"/>
    </w:pPr>
    <w:rPr>
      <w:rFonts w:eastAsia="Times New Roman"/>
    </w:rPr>
  </w:style>
  <w:style w:type="paragraph" w:styleId="TOC5">
    <w:name w:val="toc 5"/>
    <w:basedOn w:val="Normal"/>
    <w:next w:val="Normal"/>
    <w:autoRedefine/>
    <w:unhideWhenUsed/>
    <w:rsid w:val="00C80A60"/>
    <w:pPr>
      <w:spacing w:after="100"/>
      <w:ind w:left="880" w:firstLine="0"/>
      <w:jc w:val="left"/>
    </w:pPr>
    <w:rPr>
      <w:rFonts w:eastAsia="Times New Roman"/>
    </w:rPr>
  </w:style>
  <w:style w:type="paragraph" w:styleId="TOC6">
    <w:name w:val="toc 6"/>
    <w:basedOn w:val="Normal"/>
    <w:next w:val="Normal"/>
    <w:autoRedefine/>
    <w:unhideWhenUsed/>
    <w:rsid w:val="00C80A60"/>
    <w:pPr>
      <w:spacing w:after="100"/>
      <w:ind w:left="1100" w:firstLine="0"/>
      <w:jc w:val="left"/>
    </w:pPr>
    <w:rPr>
      <w:rFonts w:eastAsia="Times New Roman"/>
    </w:rPr>
  </w:style>
  <w:style w:type="paragraph" w:styleId="TOC7">
    <w:name w:val="toc 7"/>
    <w:basedOn w:val="Normal"/>
    <w:next w:val="Normal"/>
    <w:autoRedefine/>
    <w:unhideWhenUsed/>
    <w:rsid w:val="00C80A60"/>
    <w:pPr>
      <w:spacing w:after="100"/>
      <w:ind w:left="1320" w:firstLine="0"/>
      <w:jc w:val="left"/>
    </w:pPr>
    <w:rPr>
      <w:rFonts w:eastAsia="Times New Roman"/>
    </w:rPr>
  </w:style>
  <w:style w:type="paragraph" w:styleId="TOC8">
    <w:name w:val="toc 8"/>
    <w:basedOn w:val="Normal"/>
    <w:next w:val="Normal"/>
    <w:autoRedefine/>
    <w:unhideWhenUsed/>
    <w:rsid w:val="00C80A60"/>
    <w:pPr>
      <w:spacing w:after="100"/>
      <w:ind w:left="1540" w:firstLine="0"/>
      <w:jc w:val="left"/>
    </w:pPr>
    <w:rPr>
      <w:rFonts w:eastAsia="Times New Roman"/>
    </w:rPr>
  </w:style>
  <w:style w:type="paragraph" w:styleId="TOC9">
    <w:name w:val="toc 9"/>
    <w:basedOn w:val="Normal"/>
    <w:next w:val="Normal"/>
    <w:autoRedefine/>
    <w:unhideWhenUsed/>
    <w:rsid w:val="00C80A60"/>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80A60"/>
    <w:pPr>
      <w:spacing w:after="120"/>
      <w:ind w:left="360"/>
    </w:pPr>
  </w:style>
  <w:style w:type="character" w:customStyle="1" w:styleId="BodyTextIndentChar">
    <w:name w:val="Body Text Indent Char"/>
    <w:basedOn w:val="DefaultParagraphFont"/>
    <w:link w:val="BodyTextIndent"/>
    <w:uiPriority w:val="99"/>
    <w:rsid w:val="00C80A60"/>
    <w:rPr>
      <w:rFonts w:ascii="Calibri" w:eastAsia="Calibri" w:hAnsi="Calibri" w:cs="Times New Roman"/>
    </w:rPr>
  </w:style>
  <w:style w:type="paragraph" w:customStyle="1" w:styleId="numridata0">
    <w:name w:val="numridata"/>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80A6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80A6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80A60"/>
    <w:rPr>
      <w:rFonts w:ascii="Times New Roman" w:eastAsia="Times New Roman" w:hAnsi="Times New Roman" w:cs="Times New Roman"/>
      <w:sz w:val="16"/>
      <w:szCs w:val="16"/>
    </w:rPr>
  </w:style>
  <w:style w:type="paragraph" w:customStyle="1" w:styleId="s32b251d">
    <w:name w:val="s32b251d"/>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80A60"/>
  </w:style>
  <w:style w:type="paragraph" w:customStyle="1" w:styleId="s30eec3f8">
    <w:name w:val="s30eec3f8"/>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80A60"/>
    <w:rPr>
      <w:sz w:val="24"/>
      <w:lang w:val="en-GB" w:eastAsia="fr-FR"/>
    </w:rPr>
  </w:style>
  <w:style w:type="paragraph" w:customStyle="1" w:styleId="JuPara">
    <w:name w:val="Ju_Para"/>
    <w:basedOn w:val="Normal"/>
    <w:link w:val="JuParaCar"/>
    <w:rsid w:val="00C80A6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80A6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80A6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80A6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80A6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C80A60"/>
    <w:rPr>
      <w:vertAlign w:val="superscript"/>
    </w:rPr>
  </w:style>
  <w:style w:type="paragraph" w:customStyle="1" w:styleId="ju-005fpara">
    <w:name w:val="ju-005fpara"/>
    <w:basedOn w:val="Normal"/>
    <w:rsid w:val="00C80A6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80A60"/>
  </w:style>
  <w:style w:type="character" w:customStyle="1" w:styleId="s7d2086b4">
    <w:name w:val="s7d2086b4"/>
    <w:basedOn w:val="DefaultParagraphFont"/>
    <w:uiPriority w:val="99"/>
    <w:rsid w:val="00C80A60"/>
  </w:style>
  <w:style w:type="character" w:customStyle="1" w:styleId="hps">
    <w:name w:val="hps"/>
    <w:basedOn w:val="DefaultParagraphFont"/>
    <w:rsid w:val="00C80A60"/>
  </w:style>
  <w:style w:type="paragraph" w:customStyle="1" w:styleId="paragrafi0">
    <w:name w:val="paragrafi"/>
    <w:basedOn w:val="Normal"/>
    <w:rsid w:val="00C80A6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80A6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80A60"/>
    <w:rPr>
      <w:rFonts w:cs="Times New Roman"/>
    </w:rPr>
  </w:style>
  <w:style w:type="paragraph" w:customStyle="1" w:styleId="titulli0">
    <w:name w:val="titulli"/>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80A60"/>
  </w:style>
  <w:style w:type="paragraph" w:customStyle="1" w:styleId="akti0">
    <w:name w:val="akti"/>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80A6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80A60"/>
  </w:style>
  <w:style w:type="paragraph" w:customStyle="1" w:styleId="CM49">
    <w:name w:val="CM49"/>
    <w:basedOn w:val="Normal"/>
    <w:next w:val="Normal"/>
    <w:rsid w:val="00C80A6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80A6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80A6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80A60"/>
    <w:pPr>
      <w:widowControl w:val="0"/>
    </w:pPr>
    <w:rPr>
      <w:rFonts w:ascii="Helvetica" w:eastAsia="Times New Roman" w:hAnsi="Helvetica" w:cs="Helvetica"/>
      <w:lang w:val="sq-AL"/>
    </w:rPr>
  </w:style>
  <w:style w:type="paragraph" w:customStyle="1" w:styleId="CM57">
    <w:name w:val="CM57"/>
    <w:basedOn w:val="Normal"/>
    <w:next w:val="Normal"/>
    <w:rsid w:val="00C80A6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80A6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80A6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80A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C80A6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80A60"/>
  </w:style>
  <w:style w:type="character" w:customStyle="1" w:styleId="StyleHeading6BoldChar">
    <w:name w:val="Style Heading 6 + Bold Char"/>
    <w:link w:val="StyleHeading6Bold"/>
    <w:rsid w:val="00C80A60"/>
    <w:rPr>
      <w:rFonts w:ascii="Cambria" w:eastAsia="MS Mincho" w:hAnsi="Cambria" w:cs="Cambria"/>
      <w:b/>
      <w:bCs/>
      <w:i/>
      <w:iCs/>
      <w:color w:val="7F7F7F"/>
      <w:sz w:val="24"/>
      <w:szCs w:val="24"/>
    </w:rPr>
  </w:style>
  <w:style w:type="paragraph" w:customStyle="1" w:styleId="tableheaders">
    <w:name w:val="table headers"/>
    <w:rsid w:val="00C80A6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80A60"/>
    <w:rPr>
      <w:b w:val="0"/>
    </w:rPr>
  </w:style>
  <w:style w:type="paragraph" w:styleId="PlainText">
    <w:name w:val="Plain Text"/>
    <w:basedOn w:val="Normal"/>
    <w:link w:val="PlainTextChar"/>
    <w:uiPriority w:val="99"/>
    <w:unhideWhenUsed/>
    <w:rsid w:val="00C80A6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80A60"/>
    <w:rPr>
      <w:rFonts w:ascii="Consolas" w:eastAsia="Calibri" w:hAnsi="Consolas" w:cs="Times New Roman"/>
      <w:sz w:val="21"/>
      <w:szCs w:val="21"/>
      <w:lang w:val="sq-AL"/>
    </w:rPr>
  </w:style>
  <w:style w:type="paragraph" w:customStyle="1" w:styleId="StyleStyle1Bold">
    <w:name w:val="Style Style1 + Bold"/>
    <w:basedOn w:val="Style1"/>
    <w:rsid w:val="00C80A6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C80A60"/>
    <w:rPr>
      <w:rFonts w:ascii="EUAlbertina" w:hAnsi="EUAlbertina"/>
      <w:color w:val="auto"/>
    </w:rPr>
  </w:style>
  <w:style w:type="paragraph" w:customStyle="1" w:styleId="CM4">
    <w:name w:val="CM4"/>
    <w:basedOn w:val="Normal"/>
    <w:next w:val="Normal"/>
    <w:rsid w:val="00C80A6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80A6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80A6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80A60"/>
    <w:rPr>
      <w:rFonts w:ascii="Tahoma" w:eastAsia="Times New Roman" w:hAnsi="Tahoma" w:cs="Times New Roman"/>
      <w:sz w:val="16"/>
      <w:szCs w:val="16"/>
      <w:lang w:val="sq-AL"/>
    </w:rPr>
  </w:style>
  <w:style w:type="numbering" w:customStyle="1" w:styleId="NoList3">
    <w:name w:val="No List3"/>
    <w:next w:val="NoList"/>
    <w:semiHidden/>
    <w:rsid w:val="00C80A60"/>
  </w:style>
  <w:style w:type="numbering" w:customStyle="1" w:styleId="NoList4">
    <w:name w:val="No List4"/>
    <w:next w:val="NoList"/>
    <w:semiHidden/>
    <w:rsid w:val="00C80A60"/>
  </w:style>
  <w:style w:type="paragraph" w:customStyle="1" w:styleId="Point1">
    <w:name w:val="Point 1"/>
    <w:basedOn w:val="Normal"/>
    <w:link w:val="Point1Char"/>
    <w:rsid w:val="00C80A6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80A60"/>
    <w:rPr>
      <w:rFonts w:ascii="Calibri" w:eastAsia="Times New Roman" w:hAnsi="Calibri" w:cs="Times New Roman"/>
      <w:sz w:val="24"/>
      <w:szCs w:val="24"/>
      <w:lang w:val="en-GB" w:eastAsia="en-GB"/>
    </w:rPr>
  </w:style>
  <w:style w:type="character" w:customStyle="1" w:styleId="longtext">
    <w:name w:val="long_text"/>
    <w:rsid w:val="00C80A60"/>
    <w:rPr>
      <w:rFonts w:ascii="Comic Sans MS" w:hAnsi="Comic Sans MS"/>
      <w:b/>
      <w:sz w:val="96"/>
      <w:szCs w:val="24"/>
      <w:lang w:val="pl-PL" w:eastAsia="pl-PL" w:bidi="ar-SA"/>
    </w:rPr>
  </w:style>
  <w:style w:type="paragraph" w:customStyle="1" w:styleId="Text1">
    <w:name w:val="Text 1"/>
    <w:basedOn w:val="Normal"/>
    <w:link w:val="Text1Char"/>
    <w:rsid w:val="00C80A6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80A6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80A6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80A6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80A6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80A60"/>
  </w:style>
  <w:style w:type="character" w:customStyle="1" w:styleId="SectionTitleCharCharChar">
    <w:name w:val="SectionTitle Char Char Char"/>
    <w:link w:val="SectionTitleCharChar"/>
    <w:rsid w:val="00C80A6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80A60"/>
    <w:rPr>
      <w:rFonts w:ascii="Calibri" w:eastAsia="Times New Roman" w:hAnsi="Calibri" w:cs="Times New Roman"/>
      <w:b/>
      <w:bCs/>
      <w:smallCaps/>
      <w:sz w:val="28"/>
      <w:szCs w:val="28"/>
      <w:lang w:val="en-GB" w:eastAsia="en-GB"/>
    </w:rPr>
  </w:style>
  <w:style w:type="character" w:customStyle="1" w:styleId="Text1Char">
    <w:name w:val="Text 1 Char"/>
    <w:link w:val="Text1"/>
    <w:rsid w:val="00C80A60"/>
    <w:rPr>
      <w:rFonts w:ascii="Calibri" w:eastAsia="Times New Roman" w:hAnsi="Calibri" w:cs="Times New Roman"/>
      <w:sz w:val="24"/>
      <w:szCs w:val="24"/>
      <w:lang w:val="en-GB" w:eastAsia="en-GB"/>
    </w:rPr>
  </w:style>
  <w:style w:type="character" w:customStyle="1" w:styleId="Point1CharChar">
    <w:name w:val="Point 1 Char Char"/>
    <w:rsid w:val="00C80A60"/>
    <w:rPr>
      <w:sz w:val="24"/>
      <w:szCs w:val="24"/>
      <w:lang w:val="en-GB" w:eastAsia="en-GB" w:bidi="ar-SA"/>
    </w:rPr>
  </w:style>
  <w:style w:type="paragraph" w:customStyle="1" w:styleId="Point0">
    <w:name w:val="Point 0"/>
    <w:basedOn w:val="Normal"/>
    <w:rsid w:val="00C80A6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80A6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80A6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80A6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80A6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80A6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80A6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80A6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80A6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80A60"/>
    <w:rPr>
      <w:rFonts w:ascii="CG Times" w:hAnsi="CG Times"/>
      <w:sz w:val="22"/>
      <w:lang w:val="en-US" w:eastAsia="en-US" w:bidi="ar-SA"/>
    </w:rPr>
  </w:style>
  <w:style w:type="paragraph" w:customStyle="1" w:styleId="SectionTitle">
    <w:name w:val="SectionTitle"/>
    <w:basedOn w:val="Normal"/>
    <w:next w:val="Heading1"/>
    <w:rsid w:val="00C80A6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80A60"/>
  </w:style>
  <w:style w:type="paragraph" w:styleId="TableofFigures">
    <w:name w:val="table of figures"/>
    <w:basedOn w:val="Normal"/>
    <w:next w:val="Normal"/>
    <w:semiHidden/>
    <w:rsid w:val="00C80A6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80A6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80A6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80A6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80A6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80A6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80A6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80A6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80A6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80A6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80A6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80A6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80A6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80A6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80A6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80A6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80A60"/>
    <w:pPr>
      <w:spacing w:after="0" w:line="360" w:lineRule="auto"/>
      <w:ind w:firstLine="0"/>
      <w:jc w:val="left"/>
    </w:pPr>
    <w:rPr>
      <w:rFonts w:ascii="Tahoma" w:eastAsia="Times New Roman" w:hAnsi="Tahoma"/>
      <w:lang w:val="de-AT" w:eastAsia="de-DE"/>
    </w:rPr>
  </w:style>
  <w:style w:type="paragraph" w:styleId="List">
    <w:name w:val="List"/>
    <w:basedOn w:val="Normal"/>
    <w:rsid w:val="00C80A6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80A6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80A6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80A6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80A6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80A6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80A6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80A6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80A6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80A6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80A6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80A6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80A6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80A60"/>
    <w:rPr>
      <w:sz w:val="16"/>
      <w:szCs w:val="16"/>
    </w:rPr>
  </w:style>
  <w:style w:type="paragraph" w:styleId="CommentText">
    <w:name w:val="annotation text"/>
    <w:aliases w:val=" Char"/>
    <w:basedOn w:val="Normal"/>
    <w:link w:val="CommentTextChar"/>
    <w:uiPriority w:val="99"/>
    <w:unhideWhenUsed/>
    <w:rsid w:val="00C80A60"/>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80A6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80A60"/>
    <w:rPr>
      <w:b/>
      <w:bCs/>
    </w:rPr>
  </w:style>
  <w:style w:type="character" w:customStyle="1" w:styleId="CommentSubjectChar">
    <w:name w:val="Comment Subject Char"/>
    <w:basedOn w:val="CommentTextChar"/>
    <w:link w:val="CommentSubject"/>
    <w:uiPriority w:val="99"/>
    <w:rsid w:val="00C80A60"/>
    <w:rPr>
      <w:rFonts w:ascii="Calibri" w:eastAsia="MS Mincho" w:hAnsi="Calibri" w:cs="Times New Roman"/>
      <w:b/>
      <w:bCs/>
      <w:sz w:val="20"/>
      <w:szCs w:val="20"/>
      <w:lang w:val="sq-AL"/>
    </w:rPr>
  </w:style>
  <w:style w:type="paragraph" w:styleId="ListNumber4">
    <w:name w:val="List Number 4"/>
    <w:basedOn w:val="Normal"/>
    <w:rsid w:val="00C80A6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80A6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80A60"/>
  </w:style>
  <w:style w:type="paragraph" w:styleId="MacroText">
    <w:name w:val="macro"/>
    <w:link w:val="MacroTextChar"/>
    <w:semiHidden/>
    <w:rsid w:val="00C80A6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80A60"/>
    <w:rPr>
      <w:rFonts w:ascii="Courier New" w:eastAsia="Times New Roman" w:hAnsi="Courier New" w:cs="Times New Roman"/>
      <w:lang w:val="de-DE" w:eastAsia="de-DE"/>
    </w:rPr>
  </w:style>
  <w:style w:type="paragraph" w:styleId="NormalIndent">
    <w:name w:val="Normal Indent"/>
    <w:basedOn w:val="Normal"/>
    <w:link w:val="NormalIndentChar"/>
    <w:rsid w:val="00C80A6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80A6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80A6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80A60"/>
    <w:rPr>
      <w:rFonts w:ascii="Tahoma" w:hAnsi="Tahoma"/>
      <w:sz w:val="22"/>
    </w:rPr>
  </w:style>
  <w:style w:type="paragraph" w:styleId="BlockText">
    <w:name w:val="Block Text"/>
    <w:basedOn w:val="Normal"/>
    <w:rsid w:val="00C80A6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80A6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80A60"/>
    <w:rPr>
      <w:rFonts w:ascii="Tahoma" w:eastAsia="Times New Roman" w:hAnsi="Tahoma" w:cs="Times New Roman"/>
      <w:lang w:val="de-AT" w:eastAsia="de-DE"/>
    </w:rPr>
  </w:style>
  <w:style w:type="character" w:customStyle="1" w:styleId="Emphasis1">
    <w:name w:val="Emphasis1"/>
    <w:semiHidden/>
    <w:rsid w:val="00C80A60"/>
  </w:style>
  <w:style w:type="paragraph" w:styleId="NoteHeading">
    <w:name w:val="Note Heading"/>
    <w:basedOn w:val="Normal"/>
    <w:next w:val="Normal"/>
    <w:link w:val="NoteHeadingChar"/>
    <w:rsid w:val="00C80A6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80A60"/>
    <w:rPr>
      <w:rFonts w:ascii="Tahoma" w:eastAsia="Times New Roman" w:hAnsi="Tahoma" w:cs="Times New Roman"/>
      <w:lang w:val="de-AT" w:eastAsia="de-DE"/>
    </w:rPr>
  </w:style>
  <w:style w:type="paragraph" w:styleId="MessageHeader">
    <w:name w:val="Message Header"/>
    <w:basedOn w:val="Normal"/>
    <w:link w:val="MessageHeaderChar"/>
    <w:semiHidden/>
    <w:rsid w:val="00C80A6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80A6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80A6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80A6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80A60"/>
    <w:rPr>
      <w:rFonts w:ascii="Tahoma" w:eastAsia="Times New Roman" w:hAnsi="Tahoma" w:cs="Times New Roman"/>
      <w:sz w:val="20"/>
      <w:szCs w:val="20"/>
    </w:rPr>
  </w:style>
  <w:style w:type="character" w:styleId="EndnoteReference">
    <w:name w:val="endnote reference"/>
    <w:semiHidden/>
    <w:unhideWhenUsed/>
    <w:rsid w:val="00C80A60"/>
    <w:rPr>
      <w:vertAlign w:val="superscript"/>
    </w:rPr>
  </w:style>
  <w:style w:type="paragraph" w:styleId="BodyTextFirstIndent2">
    <w:name w:val="Body Text First Indent 2"/>
    <w:basedOn w:val="BodyTextIndent"/>
    <w:link w:val="BodyTextFirstIndent2Char"/>
    <w:semiHidden/>
    <w:rsid w:val="00C80A6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80A60"/>
    <w:rPr>
      <w:rFonts w:ascii="Tahoma" w:eastAsia="Times New Roman" w:hAnsi="Tahoma" w:cs="Times New Roman"/>
      <w:lang w:val="de-AT" w:eastAsia="de-DE"/>
    </w:rPr>
  </w:style>
  <w:style w:type="numbering" w:styleId="111111">
    <w:name w:val="Outline List 2"/>
    <w:basedOn w:val="NoList"/>
    <w:semiHidden/>
    <w:rsid w:val="00C80A60"/>
    <w:pPr>
      <w:numPr>
        <w:numId w:val="14"/>
      </w:numPr>
    </w:pPr>
  </w:style>
  <w:style w:type="paragraph" w:customStyle="1" w:styleId="Zusatz2">
    <w:name w:val="Zusatz 2"/>
    <w:basedOn w:val="Normal"/>
    <w:next w:val="Normal"/>
    <w:semiHidden/>
    <w:rsid w:val="00C80A6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80A6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80A60"/>
    <w:pPr>
      <w:numPr>
        <w:numId w:val="15"/>
      </w:numPr>
    </w:pPr>
  </w:style>
  <w:style w:type="paragraph" w:styleId="Salutation">
    <w:name w:val="Salutation"/>
    <w:basedOn w:val="Normal"/>
    <w:next w:val="Normal"/>
    <w:link w:val="SalutationChar"/>
    <w:semiHidden/>
    <w:rsid w:val="00C80A6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80A60"/>
    <w:rPr>
      <w:rFonts w:ascii="Tahoma" w:eastAsia="Times New Roman" w:hAnsi="Tahoma" w:cs="Times New Roman"/>
      <w:lang w:val="de-AT" w:eastAsia="de-DE"/>
    </w:rPr>
  </w:style>
  <w:style w:type="numbering" w:styleId="ArticleSection">
    <w:name w:val="Outline List 3"/>
    <w:basedOn w:val="NoList"/>
    <w:semiHidden/>
    <w:rsid w:val="00C80A60"/>
    <w:pPr>
      <w:numPr>
        <w:numId w:val="16"/>
      </w:numPr>
    </w:pPr>
  </w:style>
  <w:style w:type="paragraph" w:styleId="Closing">
    <w:name w:val="Closing"/>
    <w:basedOn w:val="Normal"/>
    <w:link w:val="ClosingChar"/>
    <w:semiHidden/>
    <w:rsid w:val="00C80A6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80A60"/>
    <w:rPr>
      <w:rFonts w:ascii="Tahoma" w:eastAsia="Times New Roman" w:hAnsi="Tahoma" w:cs="Times New Roman"/>
      <w:lang w:val="de-AT" w:eastAsia="de-DE"/>
    </w:rPr>
  </w:style>
  <w:style w:type="character" w:styleId="Emphasis">
    <w:name w:val="Emphasis"/>
    <w:uiPriority w:val="99"/>
    <w:qFormat/>
    <w:rsid w:val="00C80A60"/>
    <w:rPr>
      <w:i/>
      <w:iCs/>
    </w:rPr>
  </w:style>
  <w:style w:type="paragraph" w:styleId="HTMLAddress">
    <w:name w:val="HTML Address"/>
    <w:basedOn w:val="Normal"/>
    <w:link w:val="HTMLAddressChar"/>
    <w:semiHidden/>
    <w:rsid w:val="00C80A6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80A60"/>
    <w:rPr>
      <w:rFonts w:ascii="Tahoma" w:eastAsia="Times New Roman" w:hAnsi="Tahoma" w:cs="Times New Roman"/>
      <w:i/>
      <w:iCs/>
      <w:lang w:val="de-AT" w:eastAsia="de-DE"/>
    </w:rPr>
  </w:style>
  <w:style w:type="character" w:styleId="HTMLAcronym">
    <w:name w:val="HTML Acronym"/>
    <w:semiHidden/>
    <w:rsid w:val="00C80A60"/>
  </w:style>
  <w:style w:type="character" w:styleId="HTMLSample">
    <w:name w:val="HTML Sample"/>
    <w:semiHidden/>
    <w:rsid w:val="00C80A60"/>
    <w:rPr>
      <w:rFonts w:ascii="Courier New" w:hAnsi="Courier New" w:cs="Courier New"/>
    </w:rPr>
  </w:style>
  <w:style w:type="character" w:styleId="HTMLCode">
    <w:name w:val="HTML Code"/>
    <w:semiHidden/>
    <w:rsid w:val="00C80A60"/>
    <w:rPr>
      <w:rFonts w:ascii="Courier New" w:hAnsi="Courier New" w:cs="Courier New"/>
      <w:sz w:val="20"/>
      <w:szCs w:val="20"/>
    </w:rPr>
  </w:style>
  <w:style w:type="character" w:styleId="HTMLDefinition">
    <w:name w:val="HTML Definition"/>
    <w:semiHidden/>
    <w:rsid w:val="00C80A60"/>
    <w:rPr>
      <w:i/>
      <w:iCs/>
    </w:rPr>
  </w:style>
  <w:style w:type="character" w:styleId="HTMLTypewriter">
    <w:name w:val="HTML Typewriter"/>
    <w:semiHidden/>
    <w:rsid w:val="00C80A60"/>
    <w:rPr>
      <w:rFonts w:ascii="Courier New" w:hAnsi="Courier New" w:cs="Courier New"/>
      <w:sz w:val="20"/>
      <w:szCs w:val="20"/>
    </w:rPr>
  </w:style>
  <w:style w:type="character" w:styleId="HTMLKeyboard">
    <w:name w:val="HTML Keyboard"/>
    <w:semiHidden/>
    <w:rsid w:val="00C80A60"/>
    <w:rPr>
      <w:rFonts w:ascii="Courier New" w:hAnsi="Courier New" w:cs="Courier New"/>
      <w:sz w:val="20"/>
      <w:szCs w:val="20"/>
    </w:rPr>
  </w:style>
  <w:style w:type="character" w:styleId="HTMLVariable">
    <w:name w:val="HTML Variable"/>
    <w:semiHidden/>
    <w:rsid w:val="00C80A60"/>
    <w:rPr>
      <w:i/>
      <w:iCs/>
    </w:rPr>
  </w:style>
  <w:style w:type="paragraph" w:styleId="HTMLPreformatted">
    <w:name w:val="HTML Preformatted"/>
    <w:basedOn w:val="Normal"/>
    <w:link w:val="HTMLPreformattedChar"/>
    <w:semiHidden/>
    <w:rsid w:val="00C80A6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80A60"/>
    <w:rPr>
      <w:rFonts w:ascii="Courier New" w:eastAsia="Times New Roman" w:hAnsi="Courier New" w:cs="Times New Roman"/>
      <w:sz w:val="20"/>
      <w:lang w:val="de-AT" w:eastAsia="de-DE"/>
    </w:rPr>
  </w:style>
  <w:style w:type="character" w:styleId="HTMLCite">
    <w:name w:val="HTML Cite"/>
    <w:semiHidden/>
    <w:rsid w:val="00C80A60"/>
    <w:rPr>
      <w:i/>
      <w:iCs/>
    </w:rPr>
  </w:style>
  <w:style w:type="table" w:styleId="Table3Deffects1">
    <w:name w:val="Table 3D effects 1"/>
    <w:basedOn w:val="TableNormal"/>
    <w:semiHidden/>
    <w:rsid w:val="00C80A6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80A6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80A6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80A6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80A6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80A6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80A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80A6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80A6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80A6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80A6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80A6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80A6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80A6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80A6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80A6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80A6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80A6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80A6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80A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80A6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80A6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80A6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80A6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80A6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80A6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80A6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80A6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80A6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80A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80A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80A6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80A6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80A6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80A6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80A6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80A6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80A6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80A6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80A6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80A6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80A6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80A6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80A6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80A6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C80A6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80A60"/>
    <w:rPr>
      <w:rFonts w:ascii="Tahoma" w:eastAsia="Times New Roman" w:hAnsi="Tahoma" w:cs="Times New Roman"/>
      <w:lang w:val="de-AT" w:eastAsia="de-DE"/>
    </w:rPr>
  </w:style>
  <w:style w:type="paragraph" w:styleId="E-mailSignature">
    <w:name w:val="E-mail Signature"/>
    <w:basedOn w:val="Normal"/>
    <w:link w:val="E-mailSignatureChar"/>
    <w:rsid w:val="00C80A6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80A60"/>
    <w:rPr>
      <w:rFonts w:ascii="Tahoma" w:eastAsia="Times New Roman" w:hAnsi="Tahoma" w:cs="Times New Roman"/>
      <w:lang w:val="de-AT" w:eastAsia="de-DE"/>
    </w:rPr>
  </w:style>
  <w:style w:type="paragraph" w:styleId="BodyText2">
    <w:name w:val="Body Text 2"/>
    <w:basedOn w:val="Normal"/>
    <w:link w:val="BodyText2Char"/>
    <w:uiPriority w:val="99"/>
    <w:rsid w:val="00C80A6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80A60"/>
    <w:rPr>
      <w:rFonts w:ascii="Tahoma" w:eastAsia="Times New Roman" w:hAnsi="Tahoma" w:cs="Times New Roman"/>
      <w:lang w:val="de-AT" w:eastAsia="de-DE"/>
    </w:rPr>
  </w:style>
  <w:style w:type="paragraph" w:styleId="BodyTextIndent2">
    <w:name w:val="Body Text Indent 2"/>
    <w:basedOn w:val="Normal"/>
    <w:link w:val="BodyTextIndent2Char"/>
    <w:semiHidden/>
    <w:rsid w:val="00C80A6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C80A60"/>
    <w:rPr>
      <w:rFonts w:ascii="Tahoma" w:eastAsia="Times New Roman" w:hAnsi="Tahoma" w:cs="Times New Roman"/>
      <w:lang w:val="de-AT" w:eastAsia="de-DE"/>
    </w:rPr>
  </w:style>
  <w:style w:type="paragraph" w:styleId="BodyTextIndent3">
    <w:name w:val="Body Text Indent 3"/>
    <w:basedOn w:val="Normal"/>
    <w:link w:val="BodyTextIndent3Char"/>
    <w:semiHidden/>
    <w:rsid w:val="00C80A6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C80A6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80A6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80A6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80A6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80A6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80A60"/>
    <w:rPr>
      <w:rFonts w:ascii="CG Times" w:eastAsia="Times New Roman" w:hAnsi="CG Times" w:cs="Times New Roman"/>
      <w:b/>
      <w:szCs w:val="24"/>
    </w:rPr>
  </w:style>
  <w:style w:type="character" w:customStyle="1" w:styleId="SubtitleChar1">
    <w:name w:val="Subtitle Char1"/>
    <w:locked/>
    <w:rsid w:val="00C80A60"/>
    <w:rPr>
      <w:rFonts w:ascii="Cambria" w:hAnsi="Cambria"/>
      <w:sz w:val="24"/>
      <w:szCs w:val="24"/>
    </w:rPr>
  </w:style>
  <w:style w:type="paragraph" w:customStyle="1" w:styleId="Char1">
    <w:name w:val="Char1"/>
    <w:basedOn w:val="Normal"/>
    <w:rsid w:val="00C80A6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80A60"/>
    <w:rPr>
      <w:rFonts w:ascii="Tahoma" w:hAnsi="Tahoma" w:cs="Tahoma"/>
      <w:i/>
      <w:iCs/>
      <w:sz w:val="22"/>
      <w:szCs w:val="22"/>
      <w:lang w:val="de-AT" w:eastAsia="de-DE" w:bidi="ar-SA"/>
    </w:rPr>
  </w:style>
  <w:style w:type="character" w:customStyle="1" w:styleId="CharChar36">
    <w:name w:val="Char Char36"/>
    <w:locked/>
    <w:rsid w:val="00C80A60"/>
    <w:rPr>
      <w:rFonts w:ascii="Arial" w:hAnsi="Arial" w:cs="Arial"/>
      <w:b/>
      <w:bCs/>
      <w:kern w:val="32"/>
      <w:sz w:val="32"/>
      <w:szCs w:val="32"/>
      <w:lang w:val="sq-AL" w:eastAsia="en-US" w:bidi="ar-SA"/>
    </w:rPr>
  </w:style>
  <w:style w:type="character" w:customStyle="1" w:styleId="CharChar35">
    <w:name w:val="Char Char35"/>
    <w:locked/>
    <w:rsid w:val="00C80A60"/>
    <w:rPr>
      <w:rFonts w:ascii="Arial" w:hAnsi="Arial" w:cs="Arial"/>
      <w:b/>
      <w:bCs/>
      <w:i/>
      <w:iCs/>
      <w:sz w:val="28"/>
      <w:szCs w:val="28"/>
      <w:lang w:val="sq-AL" w:eastAsia="en-US" w:bidi="ar-SA"/>
    </w:rPr>
  </w:style>
  <w:style w:type="character" w:customStyle="1" w:styleId="CharChar34">
    <w:name w:val="Char Char34"/>
    <w:locked/>
    <w:rsid w:val="00C80A60"/>
    <w:rPr>
      <w:rFonts w:ascii="Tahoma" w:hAnsi="Tahoma"/>
      <w:b/>
      <w:kern w:val="28"/>
      <w:sz w:val="24"/>
      <w:szCs w:val="28"/>
      <w:lang w:val="de-AT" w:eastAsia="de-DE" w:bidi="ar-SA"/>
    </w:rPr>
  </w:style>
  <w:style w:type="character" w:customStyle="1" w:styleId="CharChar33">
    <w:name w:val="Char Char33"/>
    <w:locked/>
    <w:rsid w:val="00C80A60"/>
    <w:rPr>
      <w:rFonts w:ascii="Tahoma" w:hAnsi="Tahoma"/>
      <w:b/>
      <w:i/>
      <w:kern w:val="28"/>
      <w:sz w:val="22"/>
      <w:szCs w:val="22"/>
      <w:lang w:val="de-AT" w:eastAsia="de-DE" w:bidi="ar-SA"/>
    </w:rPr>
  </w:style>
  <w:style w:type="character" w:customStyle="1" w:styleId="CharChar32">
    <w:name w:val="Char Char32"/>
    <w:locked/>
    <w:rsid w:val="00C80A60"/>
    <w:rPr>
      <w:rFonts w:ascii="Tahoma" w:hAnsi="Tahoma"/>
      <w:b/>
      <w:i/>
      <w:kern w:val="28"/>
      <w:sz w:val="22"/>
      <w:szCs w:val="22"/>
      <w:lang w:val="de-AT" w:eastAsia="de-DE" w:bidi="ar-SA"/>
    </w:rPr>
  </w:style>
  <w:style w:type="character" w:customStyle="1" w:styleId="CharChar31">
    <w:name w:val="Char Char31"/>
    <w:locked/>
    <w:rsid w:val="00C80A60"/>
    <w:rPr>
      <w:rFonts w:ascii="Tahoma" w:hAnsi="Tahoma"/>
      <w:b/>
      <w:i/>
      <w:kern w:val="28"/>
      <w:sz w:val="22"/>
      <w:szCs w:val="22"/>
      <w:lang w:val="de-AT" w:eastAsia="de-DE" w:bidi="ar-SA"/>
    </w:rPr>
  </w:style>
  <w:style w:type="character" w:customStyle="1" w:styleId="CharChar10">
    <w:name w:val="Char Char10"/>
    <w:semiHidden/>
    <w:locked/>
    <w:rsid w:val="00C80A60"/>
    <w:rPr>
      <w:rFonts w:ascii="Courier New" w:hAnsi="Courier New" w:cs="Courier New"/>
      <w:szCs w:val="22"/>
      <w:lang w:val="de-AT" w:eastAsia="de-DE" w:bidi="ar-SA"/>
    </w:rPr>
  </w:style>
  <w:style w:type="character" w:customStyle="1" w:styleId="CharChar30">
    <w:name w:val="Char Char30"/>
    <w:locked/>
    <w:rsid w:val="00C80A60"/>
    <w:rPr>
      <w:rFonts w:ascii="Tahoma" w:hAnsi="Tahoma"/>
      <w:b/>
      <w:i/>
      <w:kern w:val="28"/>
      <w:sz w:val="22"/>
      <w:szCs w:val="22"/>
      <w:lang w:val="de-AT" w:eastAsia="de-DE" w:bidi="ar-SA"/>
    </w:rPr>
  </w:style>
  <w:style w:type="character" w:customStyle="1" w:styleId="CharChar29">
    <w:name w:val="Char Char29"/>
    <w:locked/>
    <w:rsid w:val="00C80A60"/>
    <w:rPr>
      <w:rFonts w:ascii="Tahoma" w:hAnsi="Tahoma"/>
      <w:b/>
      <w:i/>
      <w:kern w:val="28"/>
      <w:sz w:val="22"/>
      <w:szCs w:val="22"/>
      <w:lang w:val="de-AT" w:eastAsia="de-DE" w:bidi="ar-SA"/>
    </w:rPr>
  </w:style>
  <w:style w:type="character" w:customStyle="1" w:styleId="CharChar28">
    <w:name w:val="Char Char28"/>
    <w:locked/>
    <w:rsid w:val="00C80A60"/>
    <w:rPr>
      <w:rFonts w:ascii="Tahoma" w:hAnsi="Tahoma"/>
      <w:b/>
      <w:i/>
      <w:kern w:val="28"/>
      <w:sz w:val="22"/>
      <w:szCs w:val="22"/>
      <w:lang w:val="de-AT" w:eastAsia="de-DE" w:bidi="ar-SA"/>
    </w:rPr>
  </w:style>
  <w:style w:type="character" w:customStyle="1" w:styleId="CharChar27">
    <w:name w:val="Char Char27"/>
    <w:locked/>
    <w:rsid w:val="00C80A60"/>
    <w:rPr>
      <w:rFonts w:ascii="Calibri" w:eastAsia="Calibri" w:hAnsi="Calibri"/>
      <w:lang w:val="sq-AL" w:eastAsia="en-US" w:bidi="ar-SA"/>
    </w:rPr>
  </w:style>
  <w:style w:type="character" w:customStyle="1" w:styleId="CharChar24">
    <w:name w:val="Char Char24"/>
    <w:locked/>
    <w:rsid w:val="00C80A60"/>
    <w:rPr>
      <w:rFonts w:ascii="Tahoma" w:hAnsi="Tahoma" w:cs="Tahoma"/>
      <w:sz w:val="22"/>
      <w:szCs w:val="22"/>
      <w:lang w:val="de-AT" w:eastAsia="de-DE" w:bidi="ar-SA"/>
    </w:rPr>
  </w:style>
  <w:style w:type="character" w:customStyle="1" w:styleId="CharChar23">
    <w:name w:val="Char Char23"/>
    <w:locked/>
    <w:rsid w:val="00C80A60"/>
    <w:rPr>
      <w:rFonts w:ascii="Tahoma" w:hAnsi="Tahoma" w:cs="Tahoma"/>
      <w:sz w:val="22"/>
      <w:szCs w:val="22"/>
      <w:lang w:val="de-AT" w:eastAsia="de-DE" w:bidi="ar-SA"/>
    </w:rPr>
  </w:style>
  <w:style w:type="character" w:customStyle="1" w:styleId="CharChar22">
    <w:name w:val="Char Char22"/>
    <w:semiHidden/>
    <w:locked/>
    <w:rsid w:val="00C80A60"/>
    <w:rPr>
      <w:rFonts w:ascii="Courier New" w:hAnsi="Courier New" w:cs="Courier New"/>
      <w:sz w:val="22"/>
      <w:szCs w:val="22"/>
      <w:lang w:val="de-DE" w:eastAsia="de-DE" w:bidi="ar-SA"/>
    </w:rPr>
  </w:style>
  <w:style w:type="character" w:customStyle="1" w:styleId="CharChar21">
    <w:name w:val="Char Char21"/>
    <w:locked/>
    <w:rsid w:val="00C80A60"/>
    <w:rPr>
      <w:rFonts w:ascii="Tahoma" w:hAnsi="Tahoma" w:cs="Tahoma"/>
      <w:b/>
      <w:kern w:val="28"/>
      <w:sz w:val="36"/>
      <w:szCs w:val="36"/>
      <w:lang w:val="de-AT" w:eastAsia="de-DE" w:bidi="ar-SA"/>
    </w:rPr>
  </w:style>
  <w:style w:type="character" w:customStyle="1" w:styleId="CharChar12">
    <w:name w:val="Char Char12"/>
    <w:semiHidden/>
    <w:locked/>
    <w:rsid w:val="00C80A60"/>
    <w:rPr>
      <w:rFonts w:ascii="Tahoma" w:hAnsi="Tahoma" w:cs="Tahoma"/>
      <w:sz w:val="22"/>
      <w:szCs w:val="22"/>
      <w:lang w:val="de-AT" w:eastAsia="de-DE" w:bidi="ar-SA"/>
    </w:rPr>
  </w:style>
  <w:style w:type="character" w:customStyle="1" w:styleId="CharChar9">
    <w:name w:val="Char Char9"/>
    <w:semiHidden/>
    <w:locked/>
    <w:rsid w:val="00C80A60"/>
    <w:rPr>
      <w:rFonts w:ascii="Tahoma" w:hAnsi="Tahoma" w:cs="Tahoma"/>
      <w:sz w:val="22"/>
      <w:szCs w:val="22"/>
      <w:lang w:val="de-AT" w:eastAsia="de-DE" w:bidi="ar-SA"/>
    </w:rPr>
  </w:style>
  <w:style w:type="character" w:customStyle="1" w:styleId="CharChar25">
    <w:name w:val="Char Char25"/>
    <w:semiHidden/>
    <w:locked/>
    <w:rsid w:val="00C80A60"/>
    <w:rPr>
      <w:rFonts w:ascii="Tahoma" w:hAnsi="Tahoma" w:cs="Tahoma"/>
      <w:sz w:val="22"/>
      <w:szCs w:val="22"/>
      <w:lang w:val="de-AT" w:eastAsia="de-DE" w:bidi="ar-SA"/>
    </w:rPr>
  </w:style>
  <w:style w:type="character" w:customStyle="1" w:styleId="CharChar15">
    <w:name w:val="Char Char15"/>
    <w:semiHidden/>
    <w:locked/>
    <w:rsid w:val="00C80A60"/>
    <w:rPr>
      <w:rFonts w:ascii="Tahoma" w:hAnsi="Tahoma" w:cs="Tahoma"/>
      <w:sz w:val="22"/>
      <w:szCs w:val="22"/>
      <w:lang w:val="de-AT" w:eastAsia="de-DE" w:bidi="ar-SA"/>
    </w:rPr>
  </w:style>
  <w:style w:type="character" w:customStyle="1" w:styleId="CharChar16">
    <w:name w:val="Char Char16"/>
    <w:semiHidden/>
    <w:locked/>
    <w:rsid w:val="00C80A60"/>
    <w:rPr>
      <w:rFonts w:ascii="Tahoma" w:hAnsi="Tahoma" w:cs="Arial"/>
      <w:sz w:val="24"/>
      <w:szCs w:val="24"/>
      <w:lang w:val="de-AT" w:eastAsia="de-DE" w:bidi="ar-SA"/>
    </w:rPr>
  </w:style>
  <w:style w:type="character" w:customStyle="1" w:styleId="CharChar20">
    <w:name w:val="Char Char20"/>
    <w:locked/>
    <w:rsid w:val="00C80A60"/>
    <w:rPr>
      <w:rFonts w:ascii="Tahoma" w:hAnsi="Tahoma" w:cs="Tahoma"/>
      <w:b/>
      <w:kern w:val="28"/>
      <w:sz w:val="32"/>
      <w:szCs w:val="36"/>
      <w:lang w:val="de-AT" w:eastAsia="de-DE" w:bidi="ar-SA"/>
    </w:rPr>
  </w:style>
  <w:style w:type="character" w:customStyle="1" w:styleId="CharChar13">
    <w:name w:val="Char Char13"/>
    <w:semiHidden/>
    <w:locked/>
    <w:rsid w:val="00C80A60"/>
    <w:rPr>
      <w:rFonts w:ascii="Tahoma" w:hAnsi="Tahoma" w:cs="Tahoma"/>
      <w:sz w:val="22"/>
      <w:szCs w:val="22"/>
      <w:lang w:val="de-AT" w:eastAsia="de-DE" w:bidi="ar-SA"/>
    </w:rPr>
  </w:style>
  <w:style w:type="character" w:customStyle="1" w:styleId="CharChar19">
    <w:name w:val="Char Char19"/>
    <w:semiHidden/>
    <w:locked/>
    <w:rsid w:val="00C80A60"/>
    <w:rPr>
      <w:rFonts w:ascii="Tahoma" w:hAnsi="Tahoma" w:cs="Tahoma"/>
      <w:sz w:val="22"/>
      <w:szCs w:val="22"/>
      <w:lang w:val="de-AT" w:eastAsia="de-DE" w:bidi="ar-SA"/>
    </w:rPr>
  </w:style>
  <w:style w:type="character" w:customStyle="1" w:styleId="CharChar3">
    <w:name w:val="Char Char3"/>
    <w:semiHidden/>
    <w:locked/>
    <w:rsid w:val="00C80A60"/>
  </w:style>
  <w:style w:type="character" w:customStyle="1" w:styleId="CharChar14">
    <w:name w:val="Char Char14"/>
    <w:semiHidden/>
    <w:locked/>
    <w:rsid w:val="00C80A60"/>
  </w:style>
  <w:style w:type="character" w:customStyle="1" w:styleId="CharChar17">
    <w:name w:val="Char Char17"/>
    <w:locked/>
    <w:rsid w:val="00C80A60"/>
    <w:rPr>
      <w:rFonts w:ascii="Tahoma" w:hAnsi="Tahoma" w:cs="Tahoma"/>
      <w:sz w:val="22"/>
      <w:szCs w:val="22"/>
      <w:lang w:val="de-AT" w:eastAsia="de-DE" w:bidi="ar-SA"/>
    </w:rPr>
  </w:style>
  <w:style w:type="character" w:customStyle="1" w:styleId="CharChar7">
    <w:name w:val="Char Char7"/>
    <w:semiHidden/>
    <w:locked/>
    <w:rsid w:val="00C80A60"/>
    <w:rPr>
      <w:rFonts w:ascii="Tahoma" w:hAnsi="Tahoma" w:cs="Tahoma"/>
      <w:sz w:val="22"/>
      <w:szCs w:val="22"/>
      <w:lang w:val="de-AT" w:eastAsia="de-DE" w:bidi="ar-SA"/>
    </w:rPr>
  </w:style>
  <w:style w:type="character" w:customStyle="1" w:styleId="CharChar6">
    <w:name w:val="Char Char6"/>
    <w:semiHidden/>
    <w:locked/>
    <w:rsid w:val="00C80A60"/>
    <w:rPr>
      <w:rFonts w:ascii="Tahoma" w:hAnsi="Tahoma" w:cs="Tahoma"/>
      <w:sz w:val="16"/>
      <w:szCs w:val="16"/>
      <w:lang w:val="de-AT" w:eastAsia="de-DE" w:bidi="ar-SA"/>
    </w:rPr>
  </w:style>
  <w:style w:type="character" w:customStyle="1" w:styleId="CharChar5">
    <w:name w:val="Char Char5"/>
    <w:semiHidden/>
    <w:locked/>
    <w:rsid w:val="00C80A60"/>
    <w:rPr>
      <w:rFonts w:ascii="Tahoma" w:hAnsi="Tahoma" w:cs="Tahoma"/>
      <w:sz w:val="22"/>
      <w:szCs w:val="22"/>
      <w:lang w:val="de-AT" w:eastAsia="de-DE" w:bidi="ar-SA"/>
    </w:rPr>
  </w:style>
  <w:style w:type="character" w:customStyle="1" w:styleId="CharChar4">
    <w:name w:val="Char Char4"/>
    <w:semiHidden/>
    <w:locked/>
    <w:rsid w:val="00C80A60"/>
    <w:rPr>
      <w:rFonts w:ascii="Tahoma" w:hAnsi="Tahoma" w:cs="Tahoma"/>
      <w:sz w:val="16"/>
      <w:szCs w:val="16"/>
      <w:lang w:val="de-AT" w:eastAsia="de-DE" w:bidi="ar-SA"/>
    </w:rPr>
  </w:style>
  <w:style w:type="character" w:customStyle="1" w:styleId="CharChar18">
    <w:name w:val="Char Char18"/>
    <w:semiHidden/>
    <w:locked/>
    <w:rsid w:val="00C80A60"/>
    <w:rPr>
      <w:rFonts w:ascii="Tahoma" w:hAnsi="Tahoma" w:cs="Tahoma"/>
      <w:sz w:val="22"/>
      <w:szCs w:val="22"/>
      <w:lang w:val="de-AT" w:eastAsia="de-DE" w:bidi="ar-SA"/>
    </w:rPr>
  </w:style>
  <w:style w:type="character" w:customStyle="1" w:styleId="CharChar8">
    <w:name w:val="Char Char8"/>
    <w:locked/>
    <w:rsid w:val="00C80A60"/>
    <w:rPr>
      <w:rFonts w:ascii="Tahoma" w:hAnsi="Tahoma" w:cs="Tahoma"/>
      <w:sz w:val="22"/>
      <w:szCs w:val="22"/>
      <w:lang w:val="de-AT" w:eastAsia="de-DE" w:bidi="ar-SA"/>
    </w:rPr>
  </w:style>
  <w:style w:type="character" w:customStyle="1" w:styleId="CharChar2">
    <w:name w:val="Char Char2"/>
    <w:locked/>
    <w:rsid w:val="00C80A60"/>
    <w:rPr>
      <w:rFonts w:ascii="Calibri" w:eastAsia="Calibri" w:hAnsi="Calibri" w:cs="Times New Roman"/>
      <w:b/>
      <w:bCs/>
      <w:sz w:val="20"/>
      <w:szCs w:val="20"/>
      <w:lang w:val="sq-AL" w:eastAsia="en-US" w:bidi="ar-SA"/>
    </w:rPr>
  </w:style>
  <w:style w:type="character" w:customStyle="1" w:styleId="CharChar26">
    <w:name w:val="Char Char26"/>
    <w:semiHidden/>
    <w:locked/>
    <w:rsid w:val="00C80A60"/>
    <w:rPr>
      <w:rFonts w:ascii="Tahoma" w:hAnsi="Tahoma" w:cs="Tahoma"/>
      <w:sz w:val="16"/>
      <w:szCs w:val="16"/>
      <w:lang w:val="sq-AL" w:eastAsia="en-US" w:bidi="ar-SA"/>
    </w:rPr>
  </w:style>
  <w:style w:type="character" w:customStyle="1" w:styleId="CommentTextChar11">
    <w:name w:val="Comment Text Char11"/>
    <w:aliases w:val="Char Char37"/>
    <w:semiHidden/>
    <w:rsid w:val="00C80A60"/>
    <w:rPr>
      <w:rFonts w:ascii="Calibri" w:hAnsi="Calibri" w:hint="default"/>
      <w:lang w:val="sq-AL"/>
    </w:rPr>
  </w:style>
  <w:style w:type="character" w:customStyle="1" w:styleId="NormalIndentChar">
    <w:name w:val="Normal Indent Char"/>
    <w:link w:val="NormalIndent"/>
    <w:rsid w:val="00C80A6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80A6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80A60"/>
    <w:pPr>
      <w:tabs>
        <w:tab w:val="num" w:pos="360"/>
        <w:tab w:val="num" w:pos="1935"/>
        <w:tab w:val="num" w:pos="2563"/>
        <w:tab w:val="num" w:pos="3474"/>
      </w:tabs>
      <w:ind w:left="1935" w:hanging="360"/>
      <w:outlineLvl w:val="6"/>
    </w:pPr>
  </w:style>
  <w:style w:type="character" w:customStyle="1" w:styleId="AODefHeadChar">
    <w:name w:val="AODefHead Char"/>
    <w:link w:val="AODefHead"/>
    <w:rsid w:val="00C80A60"/>
    <w:rPr>
      <w:rFonts w:ascii="Times New Roman" w:eastAsia="Times New Roman" w:hAnsi="Times New Roman" w:cs="Times New Roman"/>
      <w:szCs w:val="20"/>
      <w:lang w:val="sq-AL" w:eastAsia="sq-AL" w:bidi="sq-AL"/>
    </w:rPr>
  </w:style>
  <w:style w:type="paragraph" w:customStyle="1" w:styleId="PARA">
    <w:name w:val="PARA"/>
    <w:basedOn w:val="Normal"/>
    <w:locked/>
    <w:rsid w:val="00C80A6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80A6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80A6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80A6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80A6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80A60"/>
    <w:rPr>
      <w:color w:val="0000FF"/>
      <w:spacing w:val="0"/>
      <w:u w:val="double"/>
    </w:rPr>
  </w:style>
  <w:style w:type="paragraph" w:customStyle="1" w:styleId="dia">
    <w:name w:val="di(a)"/>
    <w:basedOn w:val="Normal"/>
    <w:rsid w:val="00C80A6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80A6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80A6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80A6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80A6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80A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80A60"/>
    <w:rPr>
      <w:rFonts w:cs="Times New Roman"/>
      <w:color w:val="808080"/>
    </w:rPr>
  </w:style>
  <w:style w:type="character" w:customStyle="1" w:styleId="az12">
    <w:name w:val="az12"/>
    <w:uiPriority w:val="99"/>
    <w:rsid w:val="00C80A6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80A6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80A60"/>
    <w:rPr>
      <w:rFonts w:ascii="Calibri" w:eastAsia="Times New Roman" w:hAnsi="Calibri" w:cs="Times New Roman"/>
      <w:sz w:val="24"/>
      <w:szCs w:val="24"/>
      <w:lang w:val="en-GB" w:eastAsia="en-GB"/>
    </w:rPr>
  </w:style>
  <w:style w:type="paragraph" w:customStyle="1" w:styleId="Paragraf02">
    <w:name w:val="Paragraf 0.2"/>
    <w:basedOn w:val="Paragrafi"/>
    <w:qFormat/>
    <w:rsid w:val="00C80A60"/>
    <w:pPr>
      <w:tabs>
        <w:tab w:val="left" w:pos="6575"/>
      </w:tabs>
    </w:pPr>
    <w:rPr>
      <w:spacing w:val="-4"/>
    </w:rPr>
  </w:style>
  <w:style w:type="paragraph" w:customStyle="1" w:styleId="VENDOSI1">
    <w:name w:val="VENDOSI"/>
    <w:next w:val="Normal"/>
    <w:link w:val="VENDOSIChar"/>
    <w:rsid w:val="00C80A60"/>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C80A60"/>
    <w:rPr>
      <w:rFonts w:ascii="CG Times" w:eastAsia="MS Mincho" w:hAnsi="CG Times" w:cs="Times New Roman"/>
      <w:caps/>
      <w:sz w:val="21"/>
      <w:lang w:val="en-GB"/>
    </w:rPr>
  </w:style>
  <w:style w:type="character" w:customStyle="1" w:styleId="FootnoteItalic">
    <w:name w:val="Footnote + Italic"/>
    <w:basedOn w:val="DefaultParagraphFont"/>
    <w:rsid w:val="00C80A60"/>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C80A60"/>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C80A60"/>
    <w:rPr>
      <w:rFonts w:ascii="AngsanaUPC" w:eastAsia="AngsanaUPC" w:hAnsi="AngsanaUPC" w:cs="AngsanaUPC"/>
      <w:i/>
      <w:iCs/>
      <w:sz w:val="32"/>
      <w:szCs w:val="32"/>
      <w:shd w:val="clear" w:color="auto" w:fill="FFFFFF"/>
    </w:rPr>
  </w:style>
  <w:style w:type="character" w:customStyle="1" w:styleId="BodyText1">
    <w:name w:val="Body Text1"/>
    <w:basedOn w:val="DefaultParagraphFont"/>
    <w:rsid w:val="00C80A60"/>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C80A60"/>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C80A60"/>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C80A60"/>
    <w:pPr>
      <w:widowControl w:val="0"/>
      <w:shd w:val="clear" w:color="auto" w:fill="FFFFFF"/>
      <w:spacing w:after="0" w:line="403" w:lineRule="exact"/>
      <w:ind w:firstLine="0"/>
    </w:pPr>
    <w:rPr>
      <w:rFonts w:ascii="AngsanaUPC" w:eastAsia="AngsanaUPC" w:hAnsi="AngsanaUPC" w:cs="AngsanaUPC"/>
      <w:i/>
      <w:i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1410</Words>
  <Characters>8042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2014-11-17T13:30:00Z</dcterms:created>
  <dcterms:modified xsi:type="dcterms:W3CDTF">2025-01-10T11:00:00Z</dcterms:modified>
</cp:coreProperties>
</file>