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EBF" w:rsidRPr="003B15DE" w:rsidRDefault="00730EBF" w:rsidP="00730EBF">
      <w:pPr>
        <w:pStyle w:val="Akti"/>
        <w:rPr>
          <w:lang w:val="sq-AL"/>
        </w:rPr>
      </w:pPr>
      <w:r w:rsidRPr="003B15DE">
        <w:rPr>
          <w:lang w:val="sq-AL"/>
        </w:rPr>
        <w:t>VENDIM</w:t>
      </w:r>
    </w:p>
    <w:p w:rsidR="00730EBF" w:rsidRPr="003B15DE" w:rsidRDefault="00730EBF" w:rsidP="00730EBF">
      <w:pPr>
        <w:pStyle w:val="NumriData"/>
        <w:rPr>
          <w:lang w:val="sq-AL"/>
        </w:rPr>
      </w:pPr>
      <w:r w:rsidRPr="003B15DE">
        <w:rPr>
          <w:lang w:val="sq-AL"/>
        </w:rPr>
        <w:t>Nr.  682, datë 15.10.2014</w:t>
      </w:r>
    </w:p>
    <w:p w:rsidR="00730EBF" w:rsidRPr="00EE2607" w:rsidRDefault="00730EBF" w:rsidP="00730EBF">
      <w:pPr>
        <w:pStyle w:val="Paragrafi"/>
        <w:rPr>
          <w:sz w:val="12"/>
          <w:lang w:val="sq-AL"/>
        </w:rPr>
      </w:pPr>
      <w:bookmarkStart w:id="0" w:name="_GoBack"/>
      <w:bookmarkEnd w:id="0"/>
    </w:p>
    <w:p w:rsidR="00730EBF" w:rsidRPr="003B15DE" w:rsidRDefault="00730EBF" w:rsidP="00730EBF">
      <w:pPr>
        <w:pStyle w:val="Titulli"/>
        <w:rPr>
          <w:lang w:val="sq-AL"/>
        </w:rPr>
      </w:pPr>
      <w:r w:rsidRPr="003B15DE">
        <w:rPr>
          <w:lang w:val="sq-AL"/>
        </w:rPr>
        <w:t xml:space="preserve">PËR NJË SHTESË NË VENDIMIN </w:t>
      </w:r>
      <w:proofErr w:type="spellStart"/>
      <w:r w:rsidRPr="003B15DE">
        <w:rPr>
          <w:lang w:val="sq-AL"/>
        </w:rPr>
        <w:t>NR.153</w:t>
      </w:r>
      <w:proofErr w:type="spellEnd"/>
      <w:r w:rsidRPr="003B15DE">
        <w:rPr>
          <w:lang w:val="sq-AL"/>
        </w:rPr>
        <w:t>, DATË 7.4.2000, TË KËSHILLIT TË MINISTRAVE, “PËR MIRATIMIN E RREGULLORES SË ZBATIMIT TË KODIT RRUGOR TË REPUBLIKËS SË SHQIPËRISË”, TË NDRYSHUAR</w:t>
      </w:r>
    </w:p>
    <w:p w:rsidR="00730EBF" w:rsidRPr="00EE2607" w:rsidRDefault="00730EBF" w:rsidP="00730EBF">
      <w:pPr>
        <w:pStyle w:val="Paragrafi"/>
        <w:rPr>
          <w:sz w:val="10"/>
          <w:lang w:val="sq-AL"/>
        </w:rPr>
      </w:pPr>
    </w:p>
    <w:p w:rsidR="00730EBF" w:rsidRPr="003B15DE" w:rsidRDefault="00730EBF" w:rsidP="00730EBF">
      <w:pPr>
        <w:pStyle w:val="Paragraf02"/>
        <w:rPr>
          <w:lang w:val="sq-AL"/>
        </w:rPr>
      </w:pPr>
      <w:r w:rsidRPr="003B15DE">
        <w:rPr>
          <w:lang w:val="sq-AL"/>
        </w:rPr>
        <w:t xml:space="preserve">Në mbështetje të nenit 100 të Kushtetutës dhe të nenit 24, të ligjit </w:t>
      </w:r>
      <w:proofErr w:type="spellStart"/>
      <w:r w:rsidRPr="003B15DE">
        <w:rPr>
          <w:lang w:val="sq-AL"/>
        </w:rPr>
        <w:t>nr.8378</w:t>
      </w:r>
      <w:proofErr w:type="spellEnd"/>
      <w:r w:rsidRPr="003B15DE">
        <w:rPr>
          <w:lang w:val="sq-AL"/>
        </w:rPr>
        <w:t>,  datë 22.7.1998, “Kodi Rrugor i Republikës së Shqipërisë”, të ndryshuar, me propozimin e ministrit të Kulturës, Këshilli i Ministrave</w:t>
      </w:r>
    </w:p>
    <w:p w:rsidR="00730EBF" w:rsidRPr="00EE2607" w:rsidRDefault="00730EBF" w:rsidP="00730EBF">
      <w:pPr>
        <w:pStyle w:val="Paragraf02"/>
        <w:rPr>
          <w:sz w:val="2"/>
          <w:lang w:val="sq-AL"/>
        </w:rPr>
      </w:pPr>
    </w:p>
    <w:p w:rsidR="00730EBF" w:rsidRPr="003B15DE" w:rsidRDefault="00730EBF" w:rsidP="00730EBF">
      <w:pPr>
        <w:pStyle w:val="Titull-Titull"/>
        <w:rPr>
          <w:lang w:val="sq-AL"/>
        </w:rPr>
      </w:pPr>
      <w:r w:rsidRPr="003B15DE">
        <w:rPr>
          <w:lang w:val="sq-AL"/>
        </w:rPr>
        <w:t>VENDOSI:</w:t>
      </w:r>
    </w:p>
    <w:p w:rsidR="00730EBF" w:rsidRPr="00EE2607" w:rsidRDefault="00730EBF" w:rsidP="00730EBF">
      <w:pPr>
        <w:pStyle w:val="Paragraf02"/>
        <w:rPr>
          <w:sz w:val="8"/>
          <w:lang w:val="sq-AL"/>
        </w:rPr>
      </w:pPr>
    </w:p>
    <w:p w:rsidR="00730EBF" w:rsidRPr="003B15DE" w:rsidRDefault="00730EBF" w:rsidP="00730EBF">
      <w:pPr>
        <w:pStyle w:val="Paragraf02"/>
        <w:rPr>
          <w:lang w:val="sq-AL"/>
        </w:rPr>
      </w:pPr>
      <w:r w:rsidRPr="003B15DE">
        <w:rPr>
          <w:lang w:val="sq-AL"/>
        </w:rPr>
        <w:t xml:space="preserve">1. Pas nenit 7, të rregullores së zbatimit të Kodit Rrugor të Republikës së Shqipërisë, miratuar me vendimin </w:t>
      </w:r>
      <w:proofErr w:type="spellStart"/>
      <w:r w:rsidRPr="003B15DE">
        <w:rPr>
          <w:lang w:val="sq-AL"/>
        </w:rPr>
        <w:t>nr.153</w:t>
      </w:r>
      <w:proofErr w:type="spellEnd"/>
      <w:r w:rsidRPr="003B15DE">
        <w:rPr>
          <w:lang w:val="sq-AL"/>
        </w:rPr>
        <w:t>, datë 7.4.2000, të Këshillit të Ministrave, shtohet neni 7/1, me këtë përmbajtje:</w:t>
      </w:r>
    </w:p>
    <w:p w:rsidR="00730EBF" w:rsidRPr="00EE2607" w:rsidRDefault="00730EBF" w:rsidP="00730EBF">
      <w:pPr>
        <w:pStyle w:val="Paragraf02"/>
        <w:jc w:val="center"/>
        <w:rPr>
          <w:sz w:val="10"/>
          <w:lang w:val="sq-AL"/>
        </w:rPr>
      </w:pPr>
    </w:p>
    <w:p w:rsidR="00730EBF" w:rsidRPr="003B15DE" w:rsidRDefault="00730EBF" w:rsidP="00730EBF">
      <w:pPr>
        <w:pStyle w:val="Paragraf02"/>
        <w:jc w:val="center"/>
        <w:rPr>
          <w:lang w:val="sq-AL"/>
        </w:rPr>
      </w:pPr>
      <w:r w:rsidRPr="003B15DE">
        <w:rPr>
          <w:lang w:val="sq-AL"/>
        </w:rPr>
        <w:t>“Neni 7/1</w:t>
      </w:r>
    </w:p>
    <w:p w:rsidR="00730EBF" w:rsidRDefault="00730EBF" w:rsidP="00730EBF">
      <w:pPr>
        <w:pStyle w:val="Paragraf02"/>
        <w:jc w:val="center"/>
        <w:rPr>
          <w:lang w:val="sq-AL"/>
        </w:rPr>
      </w:pPr>
      <w:r w:rsidRPr="00F951A5">
        <w:rPr>
          <w:b/>
          <w:lang w:val="sq-AL"/>
        </w:rPr>
        <w:t>Rregullimi i qarkullimit në qendrat e banuara</w:t>
      </w:r>
    </w:p>
    <w:p w:rsidR="00730EBF" w:rsidRPr="003B15DE" w:rsidRDefault="00730EBF" w:rsidP="00730EBF">
      <w:pPr>
        <w:pStyle w:val="Paragraf02"/>
        <w:jc w:val="center"/>
        <w:rPr>
          <w:lang w:val="sq-AL"/>
        </w:rPr>
      </w:pPr>
      <w:r w:rsidRPr="003B15DE">
        <w:rPr>
          <w:lang w:val="sq-AL"/>
        </w:rPr>
        <w:t>(Neni 7 i Kodit Rrugor)</w:t>
      </w:r>
    </w:p>
    <w:p w:rsidR="00730EBF" w:rsidRPr="003B15DE" w:rsidRDefault="00730EBF" w:rsidP="00730EBF">
      <w:pPr>
        <w:pStyle w:val="Paragraf02"/>
        <w:rPr>
          <w:sz w:val="10"/>
          <w:lang w:val="sq-AL"/>
        </w:rPr>
      </w:pPr>
    </w:p>
    <w:p w:rsidR="00730EBF" w:rsidRPr="003B15DE" w:rsidRDefault="00730EBF" w:rsidP="00730EBF">
      <w:pPr>
        <w:pStyle w:val="Paragraf02"/>
        <w:rPr>
          <w:lang w:val="sq-AL"/>
        </w:rPr>
      </w:pPr>
      <w:r w:rsidRPr="003B15DE">
        <w:rPr>
          <w:lang w:val="sq-AL"/>
        </w:rPr>
        <w:t>1. Në rrugët urbane të qendrave historike, qendrave “Ansambël kulturor”, “Ansambël historik”, “Ansambël muze”, “Zonë muze”, “Ansambël urban” dhe në rrugët me vlera të veçanta kulturore, Ministria e Kulturës, Ministria e Transportit dhe Infrastrukturës dhe Ministria e Punëve të Brendshme përcaktojnë rregullat për kufizimin e qarkullimit të automjeteve, si dhe kufizimin e parkimeve në këto zona.</w:t>
      </w:r>
    </w:p>
    <w:p w:rsidR="00730EBF" w:rsidRPr="003B15DE" w:rsidRDefault="00730EBF" w:rsidP="00730EBF">
      <w:pPr>
        <w:pStyle w:val="Paragraf02"/>
        <w:rPr>
          <w:lang w:val="sq-AL"/>
        </w:rPr>
      </w:pPr>
      <w:r w:rsidRPr="003B15DE">
        <w:rPr>
          <w:lang w:val="sq-AL"/>
        </w:rPr>
        <w:t xml:space="preserve">2. Në Ansamblin Monument Kulture të aksit kryesor dhe Qendrës Historike të Qytetit të Tiranës ndalohet apo kufizohet qarkullimi i automjeteve të </w:t>
      </w:r>
      <w:proofErr w:type="spellStart"/>
      <w:r w:rsidRPr="003B15DE">
        <w:rPr>
          <w:lang w:val="sq-AL"/>
        </w:rPr>
        <w:t>të</w:t>
      </w:r>
      <w:proofErr w:type="spellEnd"/>
      <w:r w:rsidRPr="003B15DE">
        <w:rPr>
          <w:lang w:val="sq-AL"/>
        </w:rPr>
        <w:t xml:space="preserve"> gjitha ose të disa kategorive, ndalohet apo kufizohet parkimi i automjeteve në zonat e sheshit “Nënë Tereza” dhe bulevardit “Dëshmorët e Kombit”, sipas përcaktimeve të parashikuara me urdhër të përbashkët të ministrit të Kulturës, ministrit të Punëve të Brendshme dhe ministrit të Transportit dhe Infrastrukturës.”.  </w:t>
      </w:r>
    </w:p>
    <w:p w:rsidR="00730EBF" w:rsidRPr="003B15DE" w:rsidRDefault="00730EBF" w:rsidP="00730EBF">
      <w:pPr>
        <w:pStyle w:val="Paragraf02"/>
        <w:rPr>
          <w:lang w:val="sq-AL"/>
        </w:rPr>
      </w:pPr>
      <w:r w:rsidRPr="003B15DE">
        <w:rPr>
          <w:lang w:val="sq-AL"/>
        </w:rPr>
        <w:t>2. Ngarkohen Ministria e Transportit dhe Infrastrukturës, Ministria e Kulturës dhe Ministria e Punëve të Brendshme për zbatimin e këtij vendimi.</w:t>
      </w:r>
    </w:p>
    <w:p w:rsidR="00730EBF" w:rsidRPr="003B15DE" w:rsidRDefault="00730EBF" w:rsidP="00730EBF">
      <w:pPr>
        <w:pStyle w:val="Paragraf02"/>
        <w:rPr>
          <w:lang w:val="sq-AL"/>
        </w:rPr>
      </w:pPr>
      <w:r w:rsidRPr="003B15DE">
        <w:rPr>
          <w:lang w:val="sq-AL"/>
        </w:rPr>
        <w:t>Ky vendim hyn në fuqi pas botimit në Fletoren Zyrtare.</w:t>
      </w:r>
    </w:p>
    <w:p w:rsidR="00730EBF" w:rsidRPr="003B15DE" w:rsidRDefault="00730EBF" w:rsidP="00730EBF">
      <w:pPr>
        <w:pStyle w:val="Autoriteti"/>
        <w:rPr>
          <w:lang w:val="sq-AL"/>
        </w:rPr>
      </w:pPr>
      <w:r w:rsidRPr="003B15DE">
        <w:rPr>
          <w:lang w:val="sq-AL"/>
        </w:rPr>
        <w:t>Kryeministri</w:t>
      </w:r>
    </w:p>
    <w:p w:rsidR="00730EBF" w:rsidRPr="003B15DE" w:rsidRDefault="00730EBF" w:rsidP="00730EBF">
      <w:pPr>
        <w:pStyle w:val="AutoritetiEmer"/>
        <w:rPr>
          <w:lang w:val="sq-AL"/>
        </w:rPr>
      </w:pPr>
      <w:r w:rsidRPr="003B15DE">
        <w:rPr>
          <w:lang w:val="sq-AL"/>
        </w:rPr>
        <w:t xml:space="preserve">Edi </w:t>
      </w:r>
      <w:proofErr w:type="spellStart"/>
      <w:r w:rsidRPr="003B15DE">
        <w:rPr>
          <w:lang w:val="sq-AL"/>
        </w:rPr>
        <w:t>Rama</w:t>
      </w:r>
      <w:proofErr w:type="spellEnd"/>
    </w:p>
    <w:p w:rsidR="00FD57DC" w:rsidRDefault="00730EBF"/>
    <w:sectPr w:rsidR="00FD57DC" w:rsidSect="00013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730EBF"/>
    <w:rsid w:val="00013376"/>
    <w:rsid w:val="002E7553"/>
    <w:rsid w:val="00730EB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0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30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0EB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30E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0EB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30EB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30EB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30E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30E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0E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0E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0E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30EBF"/>
    <w:pPr>
      <w:ind w:firstLine="0"/>
      <w:jc w:val="center"/>
    </w:pPr>
    <w:rPr>
      <w:caps/>
      <w:szCs w:val="24"/>
    </w:rPr>
  </w:style>
  <w:style w:type="paragraph" w:customStyle="1" w:styleId="Paragraf02">
    <w:name w:val="Paragraf 0.2"/>
    <w:basedOn w:val="Paragrafi"/>
    <w:qFormat/>
    <w:rsid w:val="00730EB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Company>Grizli777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2014-11-17T12:10:00Z</dcterms:created>
  <dcterms:modified xsi:type="dcterms:W3CDTF">2014-11-17T12:11:00Z</dcterms:modified>
</cp:coreProperties>
</file>