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921" w:rsidRPr="003E3C07" w:rsidRDefault="00B84921" w:rsidP="00B84921">
      <w:pPr>
        <w:pStyle w:val="Akti"/>
        <w:rPr>
          <w:lang w:val="sq-AL"/>
        </w:rPr>
      </w:pPr>
      <w:r w:rsidRPr="003E3C07">
        <w:rPr>
          <w:lang w:val="sq-AL"/>
        </w:rPr>
        <w:t>VENDIM</w:t>
      </w:r>
    </w:p>
    <w:p w:rsidR="00B84921" w:rsidRPr="003E3C07" w:rsidRDefault="00B84921" w:rsidP="00B84921">
      <w:pPr>
        <w:pStyle w:val="NumriData"/>
        <w:rPr>
          <w:lang w:val="sq-AL"/>
        </w:rPr>
      </w:pPr>
      <w:r w:rsidRPr="003E3C07">
        <w:rPr>
          <w:lang w:val="sq-AL"/>
        </w:rPr>
        <w:t>Nr. 684, datë 15.10.2014</w:t>
      </w:r>
    </w:p>
    <w:p w:rsidR="00B84921" w:rsidRPr="003E3C07" w:rsidRDefault="00B84921" w:rsidP="00B84921">
      <w:pPr>
        <w:pStyle w:val="Hapesira7"/>
        <w:rPr>
          <w:lang w:val="sq-AL"/>
        </w:rPr>
      </w:pPr>
    </w:p>
    <w:p w:rsidR="00B84921" w:rsidRPr="003E3C07" w:rsidRDefault="00B84921" w:rsidP="00B84921">
      <w:pPr>
        <w:pStyle w:val="Titulli"/>
        <w:rPr>
          <w:lang w:val="sq-AL"/>
        </w:rPr>
      </w:pPr>
      <w:r w:rsidRPr="003E3C07">
        <w:rPr>
          <w:lang w:val="sq-AL"/>
        </w:rPr>
        <w:t>PËR DISA NDRYSHIME DHE SHTESA NË VENDIMIN NR. 419, DATË 14.4.2011, TË KËSHILLIT TË MINISTRAVE, “PËR MIRATIMIN E AFATEVE DHE TË SKEMËS SË SHPËRNDARJES SË FONDEVE TË DËMSHPËRBLIMIT PËR ISH-TË DËNUARIT POLITIKË TË REGJIMIT KOMUNIST”, TË NDRYSHUAR</w:t>
      </w:r>
    </w:p>
    <w:p w:rsidR="00B84921" w:rsidRPr="003E3C07" w:rsidRDefault="00B84921" w:rsidP="00B84921">
      <w:pPr>
        <w:pStyle w:val="Hapesira7"/>
        <w:rPr>
          <w:lang w:val="sq-AL"/>
        </w:rPr>
      </w:pPr>
    </w:p>
    <w:p w:rsidR="00B84921" w:rsidRPr="003E3C07" w:rsidRDefault="00B84921" w:rsidP="00B84921">
      <w:pPr>
        <w:pStyle w:val="Paragrafi"/>
        <w:rPr>
          <w:lang w:val="sq-AL"/>
        </w:rPr>
      </w:pPr>
      <w:r w:rsidRPr="003E3C07">
        <w:rPr>
          <w:lang w:val="sq-AL"/>
        </w:rPr>
        <w:t xml:space="preserve">Në mbështetje të nenit 100 të Kushtetutës, të nenit 32, të ligjit nr. 9831, datë 12.11.2007, “Për dëmshpërblimin e ish të dënuarve politikë të regjimit komunist”, të ndryshuar, me propozimin e ministrit të Mirëqenies Sociale dhe Rinisë, ministrit të Financave dhe ministrit të Drejtësisë, Këshilli i Ministrave </w:t>
      </w:r>
    </w:p>
    <w:p w:rsidR="00B84921" w:rsidRPr="00435886" w:rsidRDefault="00B84921" w:rsidP="00B84921">
      <w:pPr>
        <w:pStyle w:val="Vendosi"/>
        <w:rPr>
          <w:sz w:val="14"/>
          <w:lang w:val="sq-AL"/>
        </w:rPr>
      </w:pPr>
    </w:p>
    <w:p w:rsidR="00B84921" w:rsidRPr="003E3C07" w:rsidRDefault="00B84921" w:rsidP="00B84921">
      <w:pPr>
        <w:pStyle w:val="Vendosi"/>
        <w:rPr>
          <w:lang w:val="sq-AL"/>
        </w:rPr>
      </w:pPr>
      <w:r w:rsidRPr="003E3C07">
        <w:rPr>
          <w:lang w:val="sq-AL"/>
        </w:rPr>
        <w:t>VENDOSI:</w:t>
      </w:r>
    </w:p>
    <w:p w:rsidR="00B84921" w:rsidRPr="003E3C07" w:rsidRDefault="00B84921" w:rsidP="00B84921">
      <w:pPr>
        <w:pStyle w:val="Hapesira7"/>
        <w:rPr>
          <w:lang w:val="sq-AL"/>
        </w:rPr>
      </w:pPr>
    </w:p>
    <w:p w:rsidR="00B84921" w:rsidRPr="003E3C07" w:rsidRDefault="00B84921" w:rsidP="00B84921">
      <w:pPr>
        <w:pStyle w:val="Paragrafi"/>
        <w:rPr>
          <w:lang w:val="sq-AL"/>
        </w:rPr>
      </w:pPr>
      <w:r w:rsidRPr="003E3C07">
        <w:rPr>
          <w:lang w:val="sq-AL"/>
        </w:rPr>
        <w:t>Në vendimin nr. 419, datë 14.4.2011, të Këshillit të Ministrave, të ndryshuar, bëhen këto ndryshime dhe shtesa:</w:t>
      </w:r>
    </w:p>
    <w:p w:rsidR="00B84921" w:rsidRPr="003E3C07" w:rsidRDefault="00B84921" w:rsidP="00B84921">
      <w:pPr>
        <w:pStyle w:val="Paragrafi"/>
        <w:rPr>
          <w:lang w:val="sq-AL"/>
        </w:rPr>
      </w:pPr>
      <w:r w:rsidRPr="003E3C07">
        <w:rPr>
          <w:lang w:val="sq-AL"/>
        </w:rPr>
        <w:t>1. Pika 1 ndryshohet, si më poshtë vijon:</w:t>
      </w:r>
    </w:p>
    <w:p w:rsidR="00B84921" w:rsidRPr="003E3C07" w:rsidRDefault="00B84921" w:rsidP="00B84921">
      <w:pPr>
        <w:pStyle w:val="Paragrafi"/>
        <w:rPr>
          <w:lang w:val="sq-AL"/>
        </w:rPr>
      </w:pPr>
      <w:r w:rsidRPr="003E3C07">
        <w:rPr>
          <w:lang w:val="sq-AL"/>
        </w:rPr>
        <w:t xml:space="preserve">“1. Miratimin e afateve dhe të skemës së shpërndarjes së dëmshpërblimit për ish - të dënuarit politikë të regjimit komunist, sipas planifikimit vjetor buxhetor dhe parimit të </w:t>
      </w:r>
      <w:proofErr w:type="spellStart"/>
      <w:r w:rsidRPr="003E3C07">
        <w:rPr>
          <w:lang w:val="sq-AL"/>
        </w:rPr>
        <w:t>proporcionalitetit</w:t>
      </w:r>
      <w:proofErr w:type="spellEnd"/>
      <w:r w:rsidRPr="003E3C07">
        <w:rPr>
          <w:lang w:val="sq-AL"/>
        </w:rPr>
        <w:t>, në një raport prej 70% për të gjitha subjektet përfituese parësore, të përcaktuara në pikën 4, të këtij vendimi, dhe 30% për trashëgimtarët e ish - të dënuarve, që nuk bëjnë pjesë në kategorinë parësore.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Me shlyerjen përfundimtare të dëmshpërblimit të subjekteve parësore, të përcaktuara sipas pikës 7, të këtij vendimi, i gjithë buxheti vjetor kalon për dëmshpërblimin e trashëgimtarëve të ish - të dënuarve politikë.”.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2. Pika 5 shfuqizohet.</w:t>
      </w:r>
    </w:p>
    <w:p w:rsidR="00B84921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3. Pika 6 ndryshohet, si më poshtë vijon: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“6. Kësti pasardhës për kategorinë parësore përcaktohet me urdhër të ministrit të Financave, pas raportimit të drejtorisë përkatëse të dëmshpërblimit për ish - të përndjekurit politikë.”.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4. Në pikën 7 bëhen këto ndryshime: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a) Paragrafi i parë ndryshohet, si më poshtë vijon: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   “Ministria e Financave, sipas buxhetit të vënë në dispozicion, shpërndan këstet e dëmshpërblimit, për kategoritë parësore, sipas ligjit, me radhë përparësie.  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Shpërndarja e dëmshpërblimit, për subjektet përfituese të kategorisë parësore, për të njëjtin këst, do të kryhet sipas kësaj radhe: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a) Ish - të dënuarat politike gra që jetojnë në momentin e dhënies së pagesës;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b) Ish - të dënuarit politikë që jetojnë në momentin e dhënies së pagesës dhe që kanë moshën mbi 75 vjeç, me hyrjen në fuqi të këtij ligji;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c) Ish - të dënuarit politikë, të cilët vuajnë sëmundje të rënda, sipas përcaktimit të aktit nënligjor të posaçëm;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ç) Ish të - dënuarit politikë që jetojnë në momentin e dhënies së pagesës, të cilët, pavarësisht moshës, kanë pasardhës të radhës së parë në moshë të mitur, me hyrjen në fuqi të këtij ligji;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d) Ish - të dënuarit politikë që nuk jetojnë dhe që kanë trashëgimtarë të radhës së parë, të cilët janë në moshë të mitur me hyrjen në fuqi të këtij ligji;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dh) Ish - të dënuarit politikë që jetojnë në momentin e dhënies së pagesës dhe që kanë moshën nën 75 vjeç me hyrjen në fuqi të këtij ligji.”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b) Pas paragrafit të parë, shtohet një paragraf me këtë përmbajtje: 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“Me kryerjen e pagesës për të gjitha kategoritë parësore, brenda këstit, fillon pagesa e këstit </w:t>
      </w:r>
      <w:r w:rsidRPr="00435886">
        <w:rPr>
          <w:spacing w:val="-4"/>
          <w:lang w:val="sq-AL"/>
        </w:rPr>
        <w:lastRenderedPageBreak/>
        <w:t xml:space="preserve">pasardhës”.” 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5.  Pika 8 ndryshohet, si më poshtë vijon: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“8. Ministri i Mirëqenies Sociale dhe Rinisë dhe Ministri i Financave, dy muaj përpara mbylljes së vitit buxhetor, vlerësojnë procesin e realizimit të fondeve për të dyja grupet e subjekteve përfituese dhe vendosin rishpërndarjen e fondeve ndërmjet dy grupeve.”.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 xml:space="preserve">6. Pika 9 ndryshohet, si më poshtë vijon: 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“9. Ngarkohen Ministria e Financave dhe Ministria e Mirëqenies Sociale dhe Rinisë për zbatimin e këtij vendimi.”.</w:t>
      </w:r>
    </w:p>
    <w:p w:rsidR="00B84921" w:rsidRPr="00435886" w:rsidRDefault="00B84921" w:rsidP="00B84921">
      <w:pPr>
        <w:pStyle w:val="Paragrafi"/>
        <w:rPr>
          <w:spacing w:val="-4"/>
          <w:lang w:val="sq-AL"/>
        </w:rPr>
      </w:pPr>
      <w:r w:rsidRPr="00435886">
        <w:rPr>
          <w:spacing w:val="-4"/>
          <w:lang w:val="sq-AL"/>
        </w:rPr>
        <w:t>Ky vendim hyn në fuqi menjëherë dhe botohet në Fletoren Zyrtare.</w:t>
      </w:r>
    </w:p>
    <w:p w:rsidR="00B84921" w:rsidRPr="003E3C07" w:rsidRDefault="00B84921" w:rsidP="00B84921">
      <w:pPr>
        <w:pStyle w:val="Hapesira7"/>
        <w:rPr>
          <w:lang w:val="sq-AL"/>
        </w:rPr>
      </w:pPr>
    </w:p>
    <w:p w:rsidR="00B84921" w:rsidRPr="003E3C07" w:rsidRDefault="00B84921" w:rsidP="00B84921">
      <w:pPr>
        <w:pStyle w:val="Autoriteti"/>
        <w:rPr>
          <w:lang w:val="sq-AL"/>
        </w:rPr>
      </w:pPr>
      <w:r w:rsidRPr="003E3C07">
        <w:rPr>
          <w:lang w:val="sq-AL"/>
        </w:rPr>
        <w:t>KRYEMINISTRI</w:t>
      </w:r>
    </w:p>
    <w:p w:rsidR="00FD57DC" w:rsidRDefault="00B84921" w:rsidP="00B84921">
      <w:r w:rsidRPr="003E3C07">
        <w:rPr>
          <w:lang w:val="sq-AL"/>
        </w:rPr>
        <w:t xml:space="preserve">Edi </w:t>
      </w:r>
      <w:proofErr w:type="spellStart"/>
      <w:r w:rsidRPr="003E3C07">
        <w:rPr>
          <w:lang w:val="sq-AL"/>
        </w:rPr>
        <w:t>Rama</w:t>
      </w:r>
      <w:proofErr w:type="spellEnd"/>
    </w:p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84921"/>
    <w:rsid w:val="000921FE"/>
    <w:rsid w:val="002E7553"/>
    <w:rsid w:val="00A3508F"/>
    <w:rsid w:val="00B84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92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49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849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49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849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492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849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849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849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8492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84921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B8492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8492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>Grizli777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2014-11-17T13:33:00Z</dcterms:created>
  <dcterms:modified xsi:type="dcterms:W3CDTF">2014-11-17T13:33:00Z</dcterms:modified>
</cp:coreProperties>
</file>