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6E7" w:rsidRPr="00DA7F85" w:rsidRDefault="002B46E7" w:rsidP="002B46E7">
      <w:pPr>
        <w:pStyle w:val="Akti"/>
        <w:rPr>
          <w:lang w:val="sq-AL"/>
        </w:rPr>
      </w:pPr>
      <w:bookmarkStart w:id="0" w:name="_GoBack"/>
      <w:bookmarkEnd w:id="0"/>
      <w:r w:rsidRPr="00DA7F85">
        <w:rPr>
          <w:lang w:val="sq-AL"/>
        </w:rPr>
        <w:t>VENDIM</w:t>
      </w:r>
    </w:p>
    <w:p w:rsidR="002B46E7" w:rsidRPr="00DA7F85" w:rsidRDefault="002B46E7" w:rsidP="002B46E7">
      <w:pPr>
        <w:pStyle w:val="NumriData"/>
        <w:rPr>
          <w:lang w:val="sq-AL"/>
        </w:rPr>
      </w:pPr>
      <w:r w:rsidRPr="00DA7F85">
        <w:rPr>
          <w:lang w:val="sq-AL"/>
        </w:rPr>
        <w:t>Nr.742, datë 5.11.2014</w:t>
      </w:r>
    </w:p>
    <w:p w:rsidR="002B46E7" w:rsidRPr="00B67204" w:rsidRDefault="002B46E7" w:rsidP="002B46E7">
      <w:pPr>
        <w:pStyle w:val="Hapesira7"/>
        <w:jc w:val="center"/>
        <w:rPr>
          <w:sz w:val="12"/>
          <w:lang w:val="sq-AL"/>
        </w:rPr>
      </w:pPr>
    </w:p>
    <w:p w:rsidR="002B46E7" w:rsidRPr="00DA7F85" w:rsidRDefault="002B46E7" w:rsidP="002B46E7">
      <w:pPr>
        <w:pStyle w:val="Titulli"/>
        <w:rPr>
          <w:lang w:val="sq-AL"/>
        </w:rPr>
      </w:pPr>
      <w:r w:rsidRPr="00DA7F85">
        <w:rPr>
          <w:lang w:val="sq-AL"/>
        </w:rPr>
        <w:t>PËRSHPRONËSIMIN, PËR INTERES PUBLIK, TË PRONARËVE TË PASURIVE TË PALUAJTSHME, PRONË PRIVATE, QË PREKEN NGA HAPJA DHE SISTEMIMI I SHESHIT PARA STADIUMIT “RUZHDI BIZHUTA”, TË BASHKISË SË ELBASANIT</w:t>
      </w:r>
    </w:p>
    <w:p w:rsidR="002B46E7" w:rsidRPr="00B67204" w:rsidRDefault="002B46E7" w:rsidP="002B46E7">
      <w:pPr>
        <w:pStyle w:val="Hapesira7"/>
        <w:rPr>
          <w:sz w:val="10"/>
          <w:lang w:val="sq-AL"/>
        </w:rPr>
      </w:pPr>
    </w:p>
    <w:p w:rsidR="002B46E7" w:rsidRPr="00DA7F85" w:rsidRDefault="002B46E7" w:rsidP="002B46E7">
      <w:pPr>
        <w:pStyle w:val="Paragrafi"/>
        <w:rPr>
          <w:lang w:val="sq-AL"/>
        </w:rPr>
      </w:pPr>
      <w:r w:rsidRPr="00DA7F85">
        <w:rPr>
          <w:lang w:val="sq-AL"/>
        </w:rPr>
        <w:t>Në mbështetje të nenit 100 të Kushtetutës dhe të neneve 5, pika 1, 20 e 21, të ligjit nr.8561, datë 22.12.1999, “Për shpronësimet dhe marrjen në përdorim të përkohshëm të pasurisë, pronë private, për interes publik”, me propozimin e ministrit të Punëve të Brendshme, Këshilli i Ministrave</w:t>
      </w:r>
    </w:p>
    <w:p w:rsidR="002B46E7" w:rsidRPr="00DA7F85" w:rsidRDefault="002B46E7" w:rsidP="002B46E7">
      <w:pPr>
        <w:pStyle w:val="Vendosi"/>
        <w:rPr>
          <w:lang w:val="sq-AL"/>
        </w:rPr>
      </w:pPr>
      <w:r w:rsidRPr="00DA7F85">
        <w:rPr>
          <w:lang w:val="sq-AL"/>
        </w:rPr>
        <w:t>VENDOSI:</w:t>
      </w:r>
    </w:p>
    <w:p w:rsidR="002B46E7" w:rsidRPr="00DA7F85" w:rsidRDefault="002B46E7" w:rsidP="002B46E7">
      <w:pPr>
        <w:pStyle w:val="Hapesira7"/>
        <w:rPr>
          <w:lang w:val="sq-AL"/>
        </w:rPr>
      </w:pPr>
    </w:p>
    <w:p w:rsidR="002B46E7" w:rsidRPr="00DA7F85" w:rsidRDefault="002B46E7" w:rsidP="002B46E7">
      <w:pPr>
        <w:pStyle w:val="Paragraf02"/>
        <w:rPr>
          <w:lang w:val="sq-AL"/>
        </w:rPr>
      </w:pPr>
      <w:r w:rsidRPr="00DA7F85">
        <w:rPr>
          <w:lang w:val="sq-AL"/>
        </w:rPr>
        <w:t>1. Shpronësimin, për interes publik, të pronarëve të pasurive të paluajtshme, pronë private, që preken nga hapja dhe sistemimi i sheshit para stadiumit “Ruzhdi Bizhuta”, të bashkisë së Elbasanit, sipas tabelës që i bashkëlidhet këtij vendimi.</w:t>
      </w:r>
    </w:p>
    <w:p w:rsidR="002B46E7" w:rsidRPr="00DA7F85" w:rsidRDefault="002B46E7" w:rsidP="002B46E7">
      <w:pPr>
        <w:pStyle w:val="Paragraf02"/>
        <w:rPr>
          <w:lang w:val="sq-AL"/>
        </w:rPr>
      </w:pPr>
      <w:r w:rsidRPr="00DA7F85">
        <w:rPr>
          <w:lang w:val="sq-AL"/>
        </w:rPr>
        <w:t>2. Shpronësimi bëhet në favor të bashkisë së Elbasanit.</w:t>
      </w:r>
    </w:p>
    <w:p w:rsidR="002B46E7" w:rsidRPr="00DA7F85" w:rsidRDefault="002B46E7" w:rsidP="002B46E7">
      <w:pPr>
        <w:pStyle w:val="Paragraf02"/>
        <w:rPr>
          <w:lang w:val="sq-AL"/>
        </w:rPr>
      </w:pPr>
      <w:r w:rsidRPr="00DA7F85">
        <w:rPr>
          <w:lang w:val="sq-AL"/>
        </w:rPr>
        <w:t>3. Pronarët e pasurive të paluajtshme, që shpronësohen, të kompensohen, sipas vlerave të mëposhtme:</w:t>
      </w:r>
    </w:p>
    <w:p w:rsidR="002B46E7" w:rsidRPr="00DA7F85" w:rsidRDefault="002B46E7" w:rsidP="002B46E7">
      <w:pPr>
        <w:pStyle w:val="Paragraf02"/>
        <w:rPr>
          <w:lang w:val="sq-AL"/>
        </w:rPr>
      </w:pPr>
      <w:r w:rsidRPr="00DA7F85">
        <w:rPr>
          <w:lang w:val="sq-AL"/>
        </w:rPr>
        <w:t>- Për sipërfaqen “truall” prej 1200.26 (një mijë e dyqind pikë njëzet e gjashtë) m², në vlerën 11 354 459.60 (njëmbëdhjetë milionë e treqind e pesëdhjetë e katër mijë e katërqind e pesëdhjetë e nëntë pikë gjashtëdhjetë) lekë.</w:t>
      </w:r>
    </w:p>
    <w:p w:rsidR="002B46E7" w:rsidRPr="00DA7F85" w:rsidRDefault="002B46E7" w:rsidP="002B46E7">
      <w:pPr>
        <w:pStyle w:val="Paragraf02"/>
        <w:rPr>
          <w:lang w:val="sq-AL"/>
        </w:rPr>
      </w:pPr>
      <w:r w:rsidRPr="00DA7F85">
        <w:rPr>
          <w:lang w:val="sq-AL"/>
        </w:rPr>
        <w:t>- Për sipërfaqen “njësi” prej 892.65 (tetëqind e nëntëdhjetë e dy pikë gjashtëdhjetë e pesë) m2, në vlerën 57 433 101 (pesëdhjetë e shtatë milionë e katërqind e tridhjetë e tre mijë e njëqind e një) lekë.</w:t>
      </w:r>
    </w:p>
    <w:p w:rsidR="002B46E7" w:rsidRPr="00DA7F85" w:rsidRDefault="002B46E7" w:rsidP="002B46E7">
      <w:pPr>
        <w:pStyle w:val="Paragraf02"/>
        <w:rPr>
          <w:lang w:val="sq-AL"/>
        </w:rPr>
      </w:pPr>
      <w:r w:rsidRPr="00DA7F85">
        <w:rPr>
          <w:lang w:val="sq-AL"/>
        </w:rPr>
        <w:t xml:space="preserve">4. Vlera e përgjithshme e shpronësimit prej 68 787 560.60 (gjashtëdhjetë e tetë milionë e shtatëqind e tetëdhjetë e shtatë mijë e pesëqind e gjashtëdhjetë pikë gjashtëdhjetë) lekësh të përballohet nga të ardhurat e bashkisë së Elbasanit, planifikuar në buxhetin e saj.  </w:t>
      </w:r>
    </w:p>
    <w:p w:rsidR="002B46E7" w:rsidRPr="00DA7F85" w:rsidRDefault="002B46E7" w:rsidP="002B46E7">
      <w:pPr>
        <w:pStyle w:val="Paragraf02"/>
        <w:rPr>
          <w:lang w:val="sq-AL"/>
        </w:rPr>
      </w:pPr>
      <w:r w:rsidRPr="00DA7F85">
        <w:rPr>
          <w:lang w:val="sq-AL"/>
        </w:rPr>
        <w:t>5. Vlera e shpenzimeve procedurale të përballohet nga bashkia e Elbasanit.</w:t>
      </w:r>
    </w:p>
    <w:p w:rsidR="002B46E7" w:rsidRPr="00DA7F85" w:rsidRDefault="002B46E7" w:rsidP="002B46E7">
      <w:pPr>
        <w:pStyle w:val="Paragraf02"/>
        <w:rPr>
          <w:lang w:val="sq-AL"/>
        </w:rPr>
      </w:pPr>
      <w:r w:rsidRPr="00DA7F85">
        <w:rPr>
          <w:lang w:val="sq-AL"/>
        </w:rPr>
        <w:t>6. Afati i përfundimit të shpronësimit të jetë tre muaj pas datës së hyrjes në fuqi të këtij vendimi.</w:t>
      </w:r>
    </w:p>
    <w:p w:rsidR="002B46E7" w:rsidRPr="00DA7F85" w:rsidRDefault="002B46E7" w:rsidP="002B46E7">
      <w:pPr>
        <w:pStyle w:val="Paragraf02"/>
        <w:rPr>
          <w:lang w:val="sq-AL"/>
        </w:rPr>
      </w:pPr>
      <w:r w:rsidRPr="00DA7F85">
        <w:rPr>
          <w:lang w:val="sq-AL"/>
        </w:rPr>
        <w:t>7. Afati i përfundimit të punimeve të objekteve në bashkinë e Elbasanit të jetë në përputhje me afatet e parashikuara nga kjo bashki.</w:t>
      </w:r>
    </w:p>
    <w:p w:rsidR="002B46E7" w:rsidRPr="00DA7F85" w:rsidRDefault="002B46E7" w:rsidP="002B46E7">
      <w:pPr>
        <w:pStyle w:val="Paragraf02"/>
        <w:rPr>
          <w:lang w:val="sq-AL"/>
        </w:rPr>
      </w:pPr>
      <w:r w:rsidRPr="00DA7F85">
        <w:rPr>
          <w:lang w:val="sq-AL"/>
        </w:rPr>
        <w:t>8. Regjistrimi i ri i sipërfaqeve “truall” prej 1200.26 (një mijë e dyqind pikë njëzet e gjashtë) m², dhe “njësi” prej 892.65 ((tetëqind e nëntëdhjetë e dy pikë gjashtëdhjetë e pesë) m2, për hapjen dhe sistemimin e sheshit para stadiumit “Ruzhdi Bizhuta” të bëhet në favor të bashkisë së Elbasanit.</w:t>
      </w:r>
    </w:p>
    <w:p w:rsidR="002B46E7" w:rsidRPr="00DA7F85" w:rsidRDefault="002B46E7" w:rsidP="002B46E7">
      <w:pPr>
        <w:pStyle w:val="Paragraf02"/>
        <w:rPr>
          <w:lang w:val="sq-AL"/>
        </w:rPr>
      </w:pPr>
      <w:r w:rsidRPr="00DA7F85">
        <w:rPr>
          <w:lang w:val="sq-AL"/>
        </w:rPr>
        <w:t>9. Ngarkohen Ministria e Punëve të Brendshme dhe bashkia e Elbasanit për zbatimin e këtij vendimi.</w:t>
      </w:r>
    </w:p>
    <w:p w:rsidR="002B46E7" w:rsidRPr="00B67204" w:rsidRDefault="002B46E7" w:rsidP="002B46E7">
      <w:pPr>
        <w:pStyle w:val="Paragraf02"/>
        <w:rPr>
          <w:lang w:val="sq-AL"/>
        </w:rPr>
      </w:pPr>
      <w:r w:rsidRPr="00DA7F85">
        <w:rPr>
          <w:lang w:val="sq-AL"/>
        </w:rPr>
        <w:t>Ky vendim hyn në fuqi menjëherë dhe botohet në Fletoren Zyrtare.</w:t>
      </w:r>
    </w:p>
    <w:p w:rsidR="002B46E7" w:rsidRPr="00DA7F85" w:rsidRDefault="002B46E7" w:rsidP="002B46E7">
      <w:pPr>
        <w:pStyle w:val="Paragraf02"/>
        <w:jc w:val="right"/>
        <w:rPr>
          <w:lang w:val="sq-AL"/>
        </w:rPr>
      </w:pPr>
      <w:r w:rsidRPr="00DA7F85">
        <w:rPr>
          <w:lang w:val="sq-AL"/>
        </w:rPr>
        <w:t>KRYEMINISTRI</w:t>
      </w:r>
    </w:p>
    <w:p w:rsidR="002B46E7" w:rsidRPr="00727252" w:rsidRDefault="002B46E7" w:rsidP="002B46E7">
      <w:pPr>
        <w:pStyle w:val="Paragraf02"/>
        <w:jc w:val="right"/>
        <w:rPr>
          <w:b/>
          <w:lang w:val="sq-AL"/>
        </w:rPr>
      </w:pPr>
      <w:r w:rsidRPr="00727252">
        <w:rPr>
          <w:b/>
          <w:lang w:val="sq-AL"/>
        </w:rPr>
        <w:t>Edi Rama</w:t>
      </w:r>
    </w:p>
    <w:p w:rsidR="002B46E7" w:rsidRDefault="002B46E7" w:rsidP="002B46E7">
      <w:pPr>
        <w:pStyle w:val="Paragraf02"/>
        <w:rPr>
          <w:lang w:val="sq-AL"/>
        </w:rPr>
      </w:pPr>
    </w:p>
    <w:p w:rsidR="002B46E7" w:rsidRDefault="002B46E7" w:rsidP="002B46E7">
      <w:pPr>
        <w:pStyle w:val="Paragraf02"/>
        <w:rPr>
          <w:lang w:val="sq-AL"/>
        </w:rPr>
        <w:sectPr w:rsidR="002B46E7" w:rsidSect="000F4F4B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2B46E7" w:rsidRPr="00DA7F85" w:rsidRDefault="002B46E7" w:rsidP="002B46E7">
      <w:pPr>
        <w:pStyle w:val="Paragrafi"/>
        <w:tabs>
          <w:tab w:val="left" w:pos="2880"/>
        </w:tabs>
        <w:rPr>
          <w:lang w:val="sq-AL"/>
        </w:rPr>
      </w:pPr>
      <w:r>
        <w:rPr>
          <w:lang w:val="sq-AL"/>
        </w:rPr>
        <w:lastRenderedPageBreak/>
        <w:tab/>
      </w:r>
    </w:p>
    <w:tbl>
      <w:tblPr>
        <w:tblW w:w="5037" w:type="pct"/>
        <w:tblLayout w:type="fixed"/>
        <w:tblLook w:val="04A0" w:firstRow="1" w:lastRow="0" w:firstColumn="1" w:lastColumn="0" w:noHBand="0" w:noVBand="1"/>
      </w:tblPr>
      <w:tblGrid>
        <w:gridCol w:w="450"/>
        <w:gridCol w:w="1519"/>
        <w:gridCol w:w="592"/>
        <w:gridCol w:w="555"/>
        <w:gridCol w:w="563"/>
        <w:gridCol w:w="555"/>
        <w:gridCol w:w="637"/>
        <w:gridCol w:w="592"/>
        <w:gridCol w:w="852"/>
        <w:gridCol w:w="558"/>
        <w:gridCol w:w="520"/>
        <w:gridCol w:w="40"/>
        <w:gridCol w:w="653"/>
        <w:gridCol w:w="974"/>
        <w:gridCol w:w="595"/>
        <w:gridCol w:w="619"/>
        <w:gridCol w:w="940"/>
        <w:gridCol w:w="1046"/>
        <w:gridCol w:w="1014"/>
      </w:tblGrid>
      <w:tr w:rsidR="002B46E7" w:rsidRPr="00B56E9B" w:rsidTr="00903CD7">
        <w:trPr>
          <w:trHeight w:val="139"/>
        </w:trPr>
        <w:tc>
          <w:tcPr>
            <w:tcW w:w="170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4830" w:type="pct"/>
            <w:gridSpan w:val="18"/>
            <w:vMerge w:val="restart"/>
            <w:shd w:val="clear" w:color="auto" w:fill="auto"/>
            <w:noWrap/>
            <w:vAlign w:val="bottom"/>
            <w:hideMark/>
          </w:tcPr>
          <w:p w:rsidR="002B46E7" w:rsidRPr="00EE0CB4" w:rsidRDefault="002B46E7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EE0CB4">
              <w:rPr>
                <w:rFonts w:ascii="Garamond" w:eastAsia="Times New Roman" w:hAnsi="Garamond" w:cs="Arial"/>
                <w:bCs/>
                <w:color w:val="000000"/>
                <w:sz w:val="20"/>
                <w:szCs w:val="20"/>
                <w:lang w:val="sq-AL"/>
              </w:rPr>
              <w:t xml:space="preserve">Lista emërore e personave dhe pronave që do të shpronësohen për efekt të </w:t>
            </w:r>
            <w:r w:rsidRPr="00EE0CB4">
              <w:rPr>
                <w:rFonts w:ascii="Garamond" w:eastAsia="Times New Roman" w:hAnsi="Garamond" w:cs="Arial"/>
                <w:bCs/>
                <w:sz w:val="20"/>
                <w:szCs w:val="20"/>
                <w:lang w:val="sq-AL"/>
              </w:rPr>
              <w:t>hapjes dhe sistemimit të sheshit para stadiumit “Ruzhdi Bizhuta”, ZK. 8521 Elbasan</w:t>
            </w:r>
          </w:p>
        </w:tc>
      </w:tr>
      <w:tr w:rsidR="002B46E7" w:rsidRPr="00B56E9B" w:rsidTr="00903CD7">
        <w:trPr>
          <w:trHeight w:val="139"/>
        </w:trPr>
        <w:tc>
          <w:tcPr>
            <w:tcW w:w="170" w:type="pc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4830" w:type="pct"/>
            <w:gridSpan w:val="18"/>
            <w:vMerge/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</w:tr>
      <w:tr w:rsidR="002B46E7" w:rsidRPr="00B56E9B" w:rsidTr="00903CD7">
        <w:trPr>
          <w:trHeight w:val="139"/>
        </w:trPr>
        <w:tc>
          <w:tcPr>
            <w:tcW w:w="17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57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22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20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21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20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24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22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</w:p>
        </w:tc>
        <w:tc>
          <w:tcPr>
            <w:tcW w:w="32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21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211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24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36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22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23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</w:p>
        </w:tc>
      </w:tr>
      <w:tr w:rsidR="002B46E7" w:rsidRPr="00B56E9B" w:rsidTr="00903CD7">
        <w:trPr>
          <w:trHeight w:val="15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 </w:t>
            </w:r>
          </w:p>
        </w:tc>
        <w:tc>
          <w:tcPr>
            <w:tcW w:w="630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Vërtetim pronësie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 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TRUALL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 </w:t>
            </w:r>
          </w:p>
        </w:tc>
        <w:tc>
          <w:tcPr>
            <w:tcW w:w="4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BANESA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 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NJËSI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SHPRONËSIMI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</w:tr>
      <w:tr w:rsidR="002B46E7" w:rsidRPr="00B56E9B" w:rsidTr="00903CD7">
        <w:trPr>
          <w:trHeight w:val="210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Nr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Familja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Nr</w:t>
            </w:r>
          </w:p>
        </w:tc>
        <w:tc>
          <w:tcPr>
            <w:tcW w:w="6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 xml:space="preserve"> m2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shpron.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 xml:space="preserve">çmimi </w:t>
            </w: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shpron.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i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i/>
                <w:sz w:val="15"/>
                <w:szCs w:val="15"/>
                <w:lang w:val="sq-AL"/>
              </w:rPr>
              <w:t>Sip banes m</w:t>
            </w:r>
            <w:r w:rsidRPr="00B56E9B">
              <w:rPr>
                <w:rFonts w:ascii="Garamond" w:eastAsia="Times New Roman" w:hAnsi="Garamond" w:cs="Arial"/>
                <w:b/>
                <w:bCs/>
                <w:i/>
                <w:sz w:val="15"/>
                <w:szCs w:val="15"/>
                <w:vertAlign w:val="superscript"/>
                <w:lang w:val="sq-AL"/>
              </w:rPr>
              <w:t>2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i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i/>
                <w:sz w:val="15"/>
                <w:szCs w:val="15"/>
                <w:lang w:val="sq-AL"/>
              </w:rPr>
              <w:t xml:space="preserve">çmimi </w:t>
            </w:r>
          </w:p>
        </w:tc>
        <w:tc>
          <w:tcPr>
            <w:tcW w:w="36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Shpronësim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 xml:space="preserve">çmimi 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shpronësim</w:t>
            </w:r>
          </w:p>
        </w:tc>
        <w:tc>
          <w:tcPr>
            <w:tcW w:w="39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SHUMA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Vërejtje</w:t>
            </w:r>
          </w:p>
        </w:tc>
      </w:tr>
      <w:tr w:rsidR="002B46E7" w:rsidRPr="00B56E9B" w:rsidTr="00903CD7">
        <w:trPr>
          <w:trHeight w:val="180"/>
        </w:trPr>
        <w:tc>
          <w:tcPr>
            <w:tcW w:w="170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 xml:space="preserve">  që shpronësohet</w:t>
            </w: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Pasur.</w:t>
            </w:r>
          </w:p>
        </w:tc>
        <w:tc>
          <w:tcPr>
            <w:tcW w:w="2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truall</w:t>
            </w:r>
          </w:p>
        </w:tc>
        <w:tc>
          <w:tcPr>
            <w:tcW w:w="21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banesë</w:t>
            </w:r>
          </w:p>
        </w:tc>
        <w:tc>
          <w:tcPr>
            <w:tcW w:w="2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njësi</w:t>
            </w:r>
          </w:p>
        </w:tc>
        <w:tc>
          <w:tcPr>
            <w:tcW w:w="2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m2</w:t>
            </w:r>
          </w:p>
        </w:tc>
        <w:tc>
          <w:tcPr>
            <w:tcW w:w="22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lek/m2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lekë</w:t>
            </w:r>
          </w:p>
        </w:tc>
        <w:tc>
          <w:tcPr>
            <w:tcW w:w="2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preket</w:t>
            </w:r>
          </w:p>
        </w:tc>
        <w:tc>
          <w:tcPr>
            <w:tcW w:w="196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shpro.</w:t>
            </w:r>
          </w:p>
        </w:tc>
        <w:tc>
          <w:tcPr>
            <w:tcW w:w="261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lekë/m</w:t>
            </w:r>
            <w:r w:rsidRPr="00B56E9B">
              <w:rPr>
                <w:rFonts w:ascii="Garamond" w:eastAsia="Times New Roman" w:hAnsi="Garamond" w:cs="Arial"/>
                <w:sz w:val="15"/>
                <w:szCs w:val="15"/>
                <w:vertAlign w:val="superscript"/>
                <w:lang w:val="sq-AL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lekë</w:t>
            </w: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shprons</w:t>
            </w:r>
          </w:p>
        </w:tc>
        <w:tc>
          <w:tcPr>
            <w:tcW w:w="23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lekë/m2</w:t>
            </w:r>
          </w:p>
        </w:tc>
        <w:tc>
          <w:tcPr>
            <w:tcW w:w="3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lekë</w:t>
            </w:r>
          </w:p>
        </w:tc>
        <w:tc>
          <w:tcPr>
            <w:tcW w:w="394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lekë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</w:tr>
      <w:tr w:rsidR="002B46E7" w:rsidRPr="00B56E9B" w:rsidTr="00903CD7">
        <w:trPr>
          <w:trHeight w:val="139"/>
        </w:trPr>
        <w:tc>
          <w:tcPr>
            <w:tcW w:w="17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1</w:t>
            </w:r>
          </w:p>
        </w:tc>
        <w:tc>
          <w:tcPr>
            <w:tcW w:w="57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Ermir Riza Qosja</w:t>
            </w:r>
          </w:p>
        </w:tc>
        <w:tc>
          <w:tcPr>
            <w:tcW w:w="223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12/238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500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428.6</w:t>
            </w:r>
          </w:p>
        </w:tc>
        <w:tc>
          <w:tcPr>
            <w:tcW w:w="240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500.00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9460</w:t>
            </w:r>
          </w:p>
        </w:tc>
        <w:tc>
          <w:tcPr>
            <w:tcW w:w="32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4730000.00</w:t>
            </w:r>
          </w:p>
        </w:tc>
        <w:tc>
          <w:tcPr>
            <w:tcW w:w="210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39740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2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428.60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64340</w:t>
            </w:r>
          </w:p>
        </w:tc>
        <w:tc>
          <w:tcPr>
            <w:tcW w:w="354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27576124.00</w:t>
            </w:r>
          </w:p>
        </w:tc>
        <w:tc>
          <w:tcPr>
            <w:tcW w:w="394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32306124.00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Konfir. ZVRPP</w:t>
            </w:r>
          </w:p>
        </w:tc>
      </w:tr>
      <w:tr w:rsidR="002B46E7" w:rsidRPr="00B56E9B" w:rsidTr="00903CD7">
        <w:trPr>
          <w:trHeight w:val="139"/>
        </w:trPr>
        <w:tc>
          <w:tcPr>
            <w:tcW w:w="17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Apostol Stefan Shuteriqi</w:t>
            </w:r>
          </w:p>
        </w:tc>
        <w:tc>
          <w:tcPr>
            <w:tcW w:w="223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12/237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39.1</w:t>
            </w:r>
          </w:p>
        </w:tc>
        <w:tc>
          <w:tcPr>
            <w:tcW w:w="21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39.1</w:t>
            </w:r>
          </w:p>
        </w:tc>
        <w:tc>
          <w:tcPr>
            <w:tcW w:w="24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39.10</w:t>
            </w:r>
          </w:p>
        </w:tc>
        <w:tc>
          <w:tcPr>
            <w:tcW w:w="22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9460</w:t>
            </w:r>
          </w:p>
        </w:tc>
        <w:tc>
          <w:tcPr>
            <w:tcW w:w="32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369886.00</w:t>
            </w:r>
          </w:p>
        </w:tc>
        <w:tc>
          <w:tcPr>
            <w:tcW w:w="210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19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61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39740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39.10</w:t>
            </w:r>
          </w:p>
        </w:tc>
        <w:tc>
          <w:tcPr>
            <w:tcW w:w="23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64340</w:t>
            </w:r>
          </w:p>
        </w:tc>
        <w:tc>
          <w:tcPr>
            <w:tcW w:w="354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2515694.00</w:t>
            </w:r>
          </w:p>
        </w:tc>
        <w:tc>
          <w:tcPr>
            <w:tcW w:w="394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2885580.00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Konfir. ZVRPP</w:t>
            </w:r>
          </w:p>
        </w:tc>
      </w:tr>
      <w:tr w:rsidR="002B46E7" w:rsidRPr="00B56E9B" w:rsidTr="00903CD7">
        <w:trPr>
          <w:trHeight w:val="139"/>
        </w:trPr>
        <w:tc>
          <w:tcPr>
            <w:tcW w:w="17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Fatri Abaz Luarati</w:t>
            </w:r>
          </w:p>
        </w:tc>
        <w:tc>
          <w:tcPr>
            <w:tcW w:w="223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12/230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72.1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72.10</w:t>
            </w:r>
          </w:p>
        </w:tc>
        <w:tc>
          <w:tcPr>
            <w:tcW w:w="240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72.10</w:t>
            </w:r>
          </w:p>
        </w:tc>
        <w:tc>
          <w:tcPr>
            <w:tcW w:w="22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9460</w:t>
            </w:r>
          </w:p>
        </w:tc>
        <w:tc>
          <w:tcPr>
            <w:tcW w:w="321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682066.00</w:t>
            </w:r>
          </w:p>
        </w:tc>
        <w:tc>
          <w:tcPr>
            <w:tcW w:w="21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196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61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39740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72.10</w:t>
            </w:r>
          </w:p>
        </w:tc>
        <w:tc>
          <w:tcPr>
            <w:tcW w:w="23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64340</w:t>
            </w:r>
          </w:p>
        </w:tc>
        <w:tc>
          <w:tcPr>
            <w:tcW w:w="354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4638914.00</w:t>
            </w:r>
          </w:p>
        </w:tc>
        <w:tc>
          <w:tcPr>
            <w:tcW w:w="394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5320980.00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Konfir. ZVRPP</w:t>
            </w:r>
          </w:p>
        </w:tc>
      </w:tr>
      <w:tr w:rsidR="002B46E7" w:rsidRPr="00B56E9B" w:rsidTr="00903CD7">
        <w:trPr>
          <w:trHeight w:val="139"/>
        </w:trPr>
        <w:tc>
          <w:tcPr>
            <w:tcW w:w="17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4</w:t>
            </w:r>
          </w:p>
        </w:tc>
        <w:tc>
          <w:tcPr>
            <w:tcW w:w="5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Bardhul Hasan Hakilja</w:t>
            </w:r>
          </w:p>
        </w:tc>
        <w:tc>
          <w:tcPr>
            <w:tcW w:w="22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12/234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499.9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253.7</w:t>
            </w:r>
          </w:p>
        </w:tc>
        <w:tc>
          <w:tcPr>
            <w:tcW w:w="240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499.90</w:t>
            </w:r>
          </w:p>
        </w:tc>
        <w:tc>
          <w:tcPr>
            <w:tcW w:w="22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9460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4729054.00</w:t>
            </w:r>
          </w:p>
        </w:tc>
        <w:tc>
          <w:tcPr>
            <w:tcW w:w="210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19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61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39740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253.70</w:t>
            </w:r>
          </w:p>
        </w:tc>
        <w:tc>
          <w:tcPr>
            <w:tcW w:w="23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64340</w:t>
            </w:r>
          </w:p>
        </w:tc>
        <w:tc>
          <w:tcPr>
            <w:tcW w:w="35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16323058.00</w:t>
            </w:r>
          </w:p>
        </w:tc>
        <w:tc>
          <w:tcPr>
            <w:tcW w:w="39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21052112.00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hip. per Alpha b</w:t>
            </w:r>
          </w:p>
        </w:tc>
      </w:tr>
      <w:tr w:rsidR="002B46E7" w:rsidRPr="00B56E9B" w:rsidTr="00903CD7">
        <w:trPr>
          <w:trHeight w:val="139"/>
        </w:trPr>
        <w:tc>
          <w:tcPr>
            <w:tcW w:w="17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5</w:t>
            </w:r>
          </w:p>
        </w:tc>
        <w:tc>
          <w:tcPr>
            <w:tcW w:w="5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 xml:space="preserve">Bukurije Biro Hajderlli </w:t>
            </w:r>
          </w:p>
        </w:tc>
        <w:tc>
          <w:tcPr>
            <w:tcW w:w="22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12/273</w:t>
            </w:r>
          </w:p>
        </w:tc>
        <w:tc>
          <w:tcPr>
            <w:tcW w:w="209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598.30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457.60</w:t>
            </w:r>
          </w:p>
        </w:tc>
        <w:tc>
          <w:tcPr>
            <w:tcW w:w="2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394.60</w:t>
            </w:r>
          </w:p>
        </w:tc>
        <w:tc>
          <w:tcPr>
            <w:tcW w:w="2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89.16</w:t>
            </w:r>
          </w:p>
        </w:tc>
        <w:tc>
          <w:tcPr>
            <w:tcW w:w="22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9460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843453.60</w:t>
            </w:r>
          </w:p>
        </w:tc>
        <w:tc>
          <w:tcPr>
            <w:tcW w:w="210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196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61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39740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99.15</w:t>
            </w:r>
          </w:p>
        </w:tc>
        <w:tc>
          <w:tcPr>
            <w:tcW w:w="23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64340</w:t>
            </w:r>
          </w:p>
        </w:tc>
        <w:tc>
          <w:tcPr>
            <w:tcW w:w="35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6379311.00</w:t>
            </w:r>
          </w:p>
        </w:tc>
        <w:tc>
          <w:tcPr>
            <w:tcW w:w="39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7222764.60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Konfir. ZVRPP</w:t>
            </w:r>
          </w:p>
        </w:tc>
      </w:tr>
      <w:tr w:rsidR="002B46E7" w:rsidRPr="00B56E9B" w:rsidTr="00903CD7">
        <w:trPr>
          <w:trHeight w:val="139"/>
        </w:trPr>
        <w:tc>
          <w:tcPr>
            <w:tcW w:w="17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color w:val="FF0000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color w:val="FF0000"/>
                <w:sz w:val="15"/>
                <w:szCs w:val="15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Rozeta Medehat Hajderlli</w:t>
            </w:r>
          </w:p>
        </w:tc>
        <w:tc>
          <w:tcPr>
            <w:tcW w:w="22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single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2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61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3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8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</w:tr>
      <w:tr w:rsidR="002B46E7" w:rsidRPr="00B56E9B" w:rsidTr="00903CD7">
        <w:trPr>
          <w:trHeight w:val="139"/>
        </w:trPr>
        <w:tc>
          <w:tcPr>
            <w:tcW w:w="17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color w:val="FF0000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color w:val="FF0000"/>
                <w:sz w:val="15"/>
                <w:szCs w:val="15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Klodjan Medehat Hajderlli</w:t>
            </w:r>
          </w:p>
        </w:tc>
        <w:tc>
          <w:tcPr>
            <w:tcW w:w="22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single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2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61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3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</w:tr>
      <w:tr w:rsidR="002B46E7" w:rsidRPr="00B56E9B" w:rsidTr="00903CD7">
        <w:trPr>
          <w:trHeight w:val="139"/>
        </w:trPr>
        <w:tc>
          <w:tcPr>
            <w:tcW w:w="1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color w:val="FF0000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color w:val="FF0000"/>
                <w:sz w:val="15"/>
                <w:szCs w:val="15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Denis Medehat Hajderlli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2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61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3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</w:tr>
      <w:tr w:rsidR="002B46E7" w:rsidRPr="00B56E9B" w:rsidTr="00903CD7">
        <w:trPr>
          <w:trHeight w:val="139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11354459.60</w:t>
            </w:r>
          </w:p>
        </w:tc>
        <w:tc>
          <w:tcPr>
            <w:tcW w:w="21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0.00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57433101.00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b/>
                <w:bCs/>
                <w:sz w:val="15"/>
                <w:szCs w:val="15"/>
                <w:lang w:val="sq-AL"/>
              </w:rPr>
              <w:t>68 787 560.60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E7" w:rsidRPr="00B56E9B" w:rsidRDefault="002B46E7" w:rsidP="00903CD7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5"/>
                <w:szCs w:val="15"/>
                <w:lang w:val="sq-AL"/>
              </w:rPr>
            </w:pPr>
            <w:r w:rsidRPr="00B56E9B">
              <w:rPr>
                <w:rFonts w:ascii="Garamond" w:eastAsia="Times New Roman" w:hAnsi="Garamond" w:cs="Arial"/>
                <w:sz w:val="15"/>
                <w:szCs w:val="15"/>
                <w:lang w:val="sq-AL"/>
              </w:rPr>
              <w:t> </w:t>
            </w:r>
          </w:p>
        </w:tc>
      </w:tr>
    </w:tbl>
    <w:p w:rsidR="002B46E7" w:rsidRPr="00DA7F85" w:rsidRDefault="002B46E7" w:rsidP="002B46E7">
      <w:pPr>
        <w:pStyle w:val="Paragrafi"/>
        <w:rPr>
          <w:lang w:val="sq-AL"/>
        </w:rPr>
      </w:pPr>
    </w:p>
    <w:p w:rsidR="002B46E7" w:rsidRPr="00DA7F85" w:rsidRDefault="002B46E7" w:rsidP="002B46E7">
      <w:pPr>
        <w:pStyle w:val="Paragrafi"/>
        <w:rPr>
          <w:lang w:val="sq-AL"/>
        </w:rPr>
      </w:pPr>
    </w:p>
    <w:p w:rsidR="002B46E7" w:rsidRPr="00DA7F85" w:rsidRDefault="002B46E7" w:rsidP="002B46E7">
      <w:pPr>
        <w:pStyle w:val="Paragrafi"/>
        <w:rPr>
          <w:lang w:val="sq-AL"/>
        </w:rPr>
      </w:pPr>
    </w:p>
    <w:p w:rsidR="002B46E7" w:rsidRPr="00DA7F85" w:rsidRDefault="002B46E7" w:rsidP="002B46E7">
      <w:pPr>
        <w:pStyle w:val="Paragrafi"/>
        <w:rPr>
          <w:lang w:val="sq-AL"/>
        </w:rPr>
      </w:pPr>
    </w:p>
    <w:p w:rsidR="00FD57DC" w:rsidRDefault="000F4F4B"/>
    <w:sectPr w:rsidR="00FD57DC" w:rsidSect="002B46E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46E7"/>
    <w:rsid w:val="000F4F4B"/>
    <w:rsid w:val="002B46E7"/>
    <w:rsid w:val="002E7553"/>
    <w:rsid w:val="009D1F23"/>
    <w:rsid w:val="00A3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3F6B3E-F6EE-4B76-9A67-6DB18188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46E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B46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B46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B46E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B46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B46E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B46E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B46E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B46E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2B46E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B46E7"/>
    <w:rPr>
      <w:sz w:val="14"/>
      <w:szCs w:val="24"/>
    </w:rPr>
  </w:style>
  <w:style w:type="paragraph" w:customStyle="1" w:styleId="Paragraf02">
    <w:name w:val="Paragraf 0.2"/>
    <w:basedOn w:val="Paragrafi"/>
    <w:qFormat/>
    <w:rsid w:val="002B46E7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3286</Characters>
  <Application>Microsoft Office Word</Application>
  <DocSecurity>0</DocSecurity>
  <Lines>27</Lines>
  <Paragraphs>7</Paragraphs>
  <ScaleCrop>false</ScaleCrop>
  <Company>Grizli777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2014-11-19T12:00:00Z</dcterms:created>
  <dcterms:modified xsi:type="dcterms:W3CDTF">2025-01-13T11:06:00Z</dcterms:modified>
</cp:coreProperties>
</file>