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A1D" w:rsidRPr="003F228B" w:rsidRDefault="00DC5A1D" w:rsidP="00DC5A1D">
      <w:pPr>
        <w:pStyle w:val="Akti"/>
        <w:keepNext w:val="0"/>
        <w:rPr>
          <w:lang w:val="sq-AL"/>
        </w:rPr>
      </w:pPr>
      <w:r w:rsidRPr="003F228B">
        <w:rPr>
          <w:lang w:val="sq-AL"/>
        </w:rPr>
        <w:t>VENDIM</w:t>
      </w:r>
    </w:p>
    <w:p w:rsidR="00DC5A1D" w:rsidRPr="003F228B" w:rsidRDefault="00DC5A1D" w:rsidP="00DC5A1D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757, datë 12.11.2014</w:t>
      </w:r>
    </w:p>
    <w:p w:rsidR="00DC5A1D" w:rsidRPr="003F228B" w:rsidRDefault="00DC5A1D" w:rsidP="00DC5A1D">
      <w:pPr>
        <w:pStyle w:val="Hapesira7"/>
        <w:rPr>
          <w:lang w:val="sq-AL"/>
        </w:rPr>
      </w:pPr>
    </w:p>
    <w:p w:rsidR="00DC5A1D" w:rsidRPr="003F228B" w:rsidRDefault="00DC5A1D" w:rsidP="00DC5A1D">
      <w:pPr>
        <w:pStyle w:val="Titulli"/>
        <w:keepNext w:val="0"/>
        <w:rPr>
          <w:lang w:val="sq-AL"/>
        </w:rPr>
      </w:pPr>
      <w:r w:rsidRPr="003F228B">
        <w:rPr>
          <w:lang w:val="sq-AL"/>
        </w:rPr>
        <w:t>Për ndryshimin e përgjegjësisë së administrimit, nga Ministria e Mbrojtjes te Ministria e Kulturës, për Teatrin Kombëtar të OperËs dhe Baletit e AnsambliN Popullor, të objekteve dhe truallit funksional, me sipërfaqe të përgjithshme 11 754.2 m</w:t>
      </w:r>
      <w:r w:rsidRPr="003F228B">
        <w:rPr>
          <w:vertAlign w:val="superscript"/>
          <w:lang w:val="sq-AL"/>
        </w:rPr>
        <w:t>2</w:t>
      </w:r>
      <w:r w:rsidRPr="003F228B">
        <w:rPr>
          <w:lang w:val="sq-AL"/>
        </w:rPr>
        <w:t>, pjesë e pronës nr. 109, me emërtim “SHA Riparim Artilerie”, me vendndodhje në Brar, Tiranë, dhe për një ndryshim në Vendimin nr. 515, datë 18.7.2003, të Këshillit të Ministrave, “Për miratimin e listës së inventarit të pronave të paluajtshme shtetërore, që i kalojnë në përgjegjësi administrimi Ministrisë së Mbrojtjes”, të ndryshuar</w:t>
      </w:r>
    </w:p>
    <w:p w:rsidR="00DC5A1D" w:rsidRPr="003F228B" w:rsidRDefault="00DC5A1D" w:rsidP="00DC5A1D">
      <w:pPr>
        <w:pStyle w:val="Hapesira7"/>
        <w:rPr>
          <w:lang w:val="sq-AL"/>
        </w:rPr>
      </w:pPr>
    </w:p>
    <w:p w:rsidR="00DC5A1D" w:rsidRPr="003F228B" w:rsidRDefault="00DC5A1D" w:rsidP="00DC5A1D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>Në mbështetje të nenit 100 të Kushtetutës, të neneve 13 e 15, shkronja “c”, të ligjit nr. 8743, datë 22.2.2001, “Për pronat e paluajtshme të shtetit”, të ndryshuar, me propozimin e ministrit të Mbrojtjes, Këshilli i Ministrave</w:t>
      </w:r>
    </w:p>
    <w:p w:rsidR="00DC5A1D" w:rsidRPr="00C37842" w:rsidRDefault="00DC5A1D" w:rsidP="00DC5A1D">
      <w:pPr>
        <w:pStyle w:val="Hapesira7"/>
        <w:rPr>
          <w:lang w:val="sq-AL"/>
        </w:rPr>
      </w:pPr>
    </w:p>
    <w:p w:rsidR="00DC5A1D" w:rsidRPr="003F228B" w:rsidRDefault="00DC5A1D" w:rsidP="00DC5A1D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DC5A1D" w:rsidRPr="003F228B" w:rsidRDefault="00DC5A1D" w:rsidP="00DC5A1D">
      <w:pPr>
        <w:pStyle w:val="Hapesira7"/>
        <w:rPr>
          <w:lang w:val="sq-AL"/>
        </w:rPr>
      </w:pPr>
      <w:r w:rsidRPr="003F228B">
        <w:rPr>
          <w:lang w:val="sq-AL"/>
        </w:rPr>
        <w:t xml:space="preserve">  </w:t>
      </w:r>
    </w:p>
    <w:p w:rsidR="00DC5A1D" w:rsidRPr="003F228B" w:rsidRDefault="00DC5A1D" w:rsidP="00DC5A1D">
      <w:pPr>
        <w:pStyle w:val="Paragrafi"/>
        <w:rPr>
          <w:lang w:val="sq-AL"/>
        </w:rPr>
      </w:pPr>
      <w:r w:rsidRPr="003F228B">
        <w:rPr>
          <w:lang w:val="sq-AL"/>
        </w:rPr>
        <w:t>1. Ndryshimin e përgjegjësisë së admini-strimit, nga Ministria e Mbrojtjes te  Ministria e Kulturës, për Teatrin Kombëtar të Operës dhe Baletit e Ansamblin Popullor, të objekteve nr. 16, 17, 18 e 21 dhe truallit funksional, me sipërfaqe të përgjithshme 11 754.2 (njëmbëdhjetë mijë e shtatëqind e pesëdhjetë e katër pikë dy) m</w:t>
      </w:r>
      <w:r w:rsidRPr="003F228B">
        <w:rPr>
          <w:vertAlign w:val="superscript"/>
          <w:lang w:val="sq-AL"/>
        </w:rPr>
        <w:t>2</w:t>
      </w:r>
      <w:r w:rsidRPr="003F228B">
        <w:rPr>
          <w:lang w:val="sq-AL"/>
        </w:rPr>
        <w:t xml:space="preserve">, pjesë e pronës nr. 109, me emërtim “Sh.a. Riparim Artilerie”, me vendndodhje në Brar, Tiranë, sipas planvendosjes që i bashkëlidhet këtij vendimi dhe është pjesë përbërëse e tij, për t’u përdorur për magazinimin dhe përpunimin e dekoreve të shfaqjeve. </w:t>
      </w:r>
    </w:p>
    <w:p w:rsidR="00DC5A1D" w:rsidRPr="003F228B" w:rsidRDefault="00DC5A1D" w:rsidP="00DC5A1D">
      <w:pPr>
        <w:pStyle w:val="Paragrafi"/>
        <w:rPr>
          <w:lang w:val="sq-AL"/>
        </w:rPr>
      </w:pPr>
      <w:r w:rsidRPr="003F228B">
        <w:rPr>
          <w:lang w:val="sq-AL"/>
        </w:rPr>
        <w:t>2. Sipërfaqja e përgjithshme prej 11 754.2 (njëmbëdhjetë mijë e shtatëqind e pesëdhjetë e katër pikë dy) m</w:t>
      </w:r>
      <w:r w:rsidRPr="003F228B">
        <w:rPr>
          <w:vertAlign w:val="superscript"/>
          <w:lang w:val="sq-AL"/>
        </w:rPr>
        <w:t>2</w:t>
      </w:r>
      <w:r w:rsidRPr="003F228B">
        <w:rPr>
          <w:lang w:val="sq-AL"/>
        </w:rPr>
        <w:t xml:space="preserve">, e përcaktuar në pikën 1, të këtij vendimi, të hiqet nga lista e inventarit të pronave të paluajtshme shtetërore, që i bashkëlidhet vendimit nr. 515, datë 18.7.2003, të Këshillit të Ministrave, të ndryshuar. </w:t>
      </w:r>
    </w:p>
    <w:p w:rsidR="00DC5A1D" w:rsidRPr="003F228B" w:rsidRDefault="00DC5A1D" w:rsidP="00DC5A1D">
      <w:pPr>
        <w:pStyle w:val="Paragrafi"/>
        <w:rPr>
          <w:lang w:val="sq-AL"/>
        </w:rPr>
      </w:pPr>
      <w:r w:rsidRPr="003F228B">
        <w:rPr>
          <w:lang w:val="sq-AL"/>
        </w:rPr>
        <w:t xml:space="preserve">3. Ministrisë së Kulturës, Teatrit Kombëtar të Operës dhe Baletit e Ansamblit Popullor u ndalohet të ndryshojnë destinacionin e sipërfaqes së pronës, të përcaktuar në pikën 1, të këtij vendimi, ta tjetërsojnë ose t’ua japin atë në përdorim të tretëve. </w:t>
      </w:r>
    </w:p>
    <w:p w:rsidR="00DC5A1D" w:rsidRPr="003F228B" w:rsidRDefault="00DC5A1D" w:rsidP="00DC5A1D">
      <w:pPr>
        <w:pStyle w:val="Paragrafi"/>
        <w:rPr>
          <w:lang w:val="sq-AL"/>
        </w:rPr>
      </w:pPr>
      <w:r w:rsidRPr="003F228B">
        <w:rPr>
          <w:lang w:val="sq-AL"/>
        </w:rPr>
        <w:t xml:space="preserve">4. Vendimi nr. 634, datë 23.7.2010, i Këshillit të Ministrave, “Për kalimin në përdorim të Ministrisë së Turizmit, Kulturës, Rinisë dhe Sporteve, për Teatrin Kombëtar të Operës dhe Baletit e Ansamblin Popullor, të objektit nr. 19, “Godina e sinoptikës së vjetër”, pjesë e pronës nr. 109, “Ish-Uzina e Artilerisë”, në Brar, Tiranë, në administrim të Ministrisë së Mbrojtjes”, të ndryshuar me vendimin nr. 198, datë 16.3.2011, të Këshillit të Ministrave, shfuqizohet. </w:t>
      </w:r>
    </w:p>
    <w:p w:rsidR="00DC5A1D" w:rsidRPr="003F228B" w:rsidRDefault="00DC5A1D" w:rsidP="00DC5A1D">
      <w:pPr>
        <w:pStyle w:val="Paragrafi"/>
        <w:rPr>
          <w:lang w:val="sq-AL"/>
        </w:rPr>
      </w:pPr>
      <w:r w:rsidRPr="003F228B">
        <w:rPr>
          <w:lang w:val="sq-AL"/>
        </w:rPr>
        <w:t>5. Ngarkohen ministri i Mbrojtjes, ministri i Kulturës, Agjencia e Inventarizimit dhe Transferimit të Pronave të Paluajtshme dhe kryeregjistruesi i Zyrës Qendrore të Regjistrimit të Pasurive të Paluajtshme për zbatimin e këtij vendimi.</w:t>
      </w:r>
    </w:p>
    <w:p w:rsidR="00DC5A1D" w:rsidRPr="003F228B" w:rsidRDefault="00DC5A1D" w:rsidP="00DC5A1D">
      <w:pPr>
        <w:pStyle w:val="Paragrafi"/>
        <w:rPr>
          <w:lang w:val="sq-AL"/>
        </w:rPr>
      </w:pPr>
      <w:r w:rsidRPr="003F228B">
        <w:rPr>
          <w:lang w:val="sq-AL"/>
        </w:rPr>
        <w:t>Ky vendim hyn në fuqi pas botimit në Fletoren Zyrtare.</w:t>
      </w:r>
    </w:p>
    <w:p w:rsidR="00DC5A1D" w:rsidRPr="003F228B" w:rsidRDefault="00DC5A1D" w:rsidP="00DC5A1D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DC5A1D" w:rsidRDefault="00DC5A1D" w:rsidP="00DC5A1D">
      <w:pPr>
        <w:pStyle w:val="AutoritetiEmer"/>
        <w:rPr>
          <w:lang w:val="sq-AL"/>
        </w:rPr>
      </w:pPr>
      <w:r w:rsidRPr="003F228B">
        <w:rPr>
          <w:lang w:val="sq-AL"/>
        </w:rPr>
        <w:t>Edi Rama</w:t>
      </w:r>
    </w:p>
    <w:p w:rsidR="00DC5A1D" w:rsidRPr="003F228B" w:rsidRDefault="00DC5A1D" w:rsidP="00242BA0">
      <w:pPr>
        <w:pStyle w:val="AutoritetiEmer"/>
        <w:jc w:val="both"/>
        <w:rPr>
          <w:lang w:val="sq-AL"/>
        </w:rPr>
        <w:sectPr w:rsidR="00DC5A1D" w:rsidRPr="003F228B" w:rsidSect="00242BA0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9287"/>
          <w:cols w:space="454"/>
          <w:docGrid w:linePitch="360"/>
        </w:sectPr>
      </w:pPr>
    </w:p>
    <w:p w:rsidR="00DC5A1D" w:rsidRPr="003F228B" w:rsidRDefault="00DC5A1D" w:rsidP="00DC5A1D">
      <w:pPr>
        <w:pStyle w:val="Paragrafi"/>
        <w:rPr>
          <w:lang w:val="sq-AL"/>
        </w:rPr>
      </w:pPr>
      <w:bookmarkStart w:id="0" w:name="_GoBack"/>
      <w:bookmarkEnd w:id="0"/>
    </w:p>
    <w:p w:rsidR="00DC5A1D" w:rsidRPr="003F228B" w:rsidRDefault="00DC5A1D" w:rsidP="00DC5A1D">
      <w:pPr>
        <w:pStyle w:val="Paragrafi"/>
        <w:ind w:firstLine="0"/>
        <w:rPr>
          <w:lang w:val="sq-AL"/>
        </w:rPr>
      </w:pPr>
      <w:r w:rsidRPr="003F228B">
        <w:rPr>
          <w:noProof/>
        </w:rPr>
        <w:drawing>
          <wp:inline distT="0" distB="0" distL="0" distR="0">
            <wp:extent cx="6121400" cy="7214719"/>
            <wp:effectExtent l="19050" t="0" r="0" b="0"/>
            <wp:docPr id="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12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7214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228B">
        <w:rPr>
          <w:lang w:val="sq-AL"/>
        </w:rPr>
        <w:t xml:space="preserve">                                                                     Shkalla 1:2500</w:t>
      </w:r>
    </w:p>
    <w:p w:rsidR="00DC5A1D" w:rsidRPr="003F228B" w:rsidRDefault="00DC5A1D" w:rsidP="00DC5A1D">
      <w:pPr>
        <w:pStyle w:val="Paragrafi"/>
        <w:rPr>
          <w:lang w:val="sq-AL"/>
        </w:rPr>
      </w:pPr>
    </w:p>
    <w:p w:rsidR="00DC5A1D" w:rsidRPr="003F228B" w:rsidRDefault="00DC5A1D" w:rsidP="00DC5A1D">
      <w:pPr>
        <w:pStyle w:val="Akti"/>
        <w:keepNext w:val="0"/>
        <w:rPr>
          <w:lang w:val="sq-AL"/>
        </w:rPr>
      </w:pPr>
    </w:p>
    <w:p w:rsidR="00FD57DC" w:rsidRDefault="0054466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66A" w:rsidRDefault="0054466A">
      <w:pPr>
        <w:spacing w:after="0" w:line="240" w:lineRule="auto"/>
      </w:pPr>
      <w:r>
        <w:separator/>
      </w:r>
    </w:p>
  </w:endnote>
  <w:endnote w:type="continuationSeparator" w:id="0">
    <w:p w:rsidR="0054466A" w:rsidRDefault="00544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56D9B" w:rsidRPr="00B4283E" w:rsidRDefault="00DC5A1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9294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D9B" w:rsidRPr="005B4361" w:rsidRDefault="0054466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56D9B" w:rsidRPr="00833610" w:rsidRDefault="00DC5A1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56D9B" w:rsidRDefault="00544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66A" w:rsidRDefault="0054466A">
      <w:pPr>
        <w:spacing w:after="0" w:line="240" w:lineRule="auto"/>
      </w:pPr>
      <w:r>
        <w:separator/>
      </w:r>
    </w:p>
  </w:footnote>
  <w:footnote w:type="continuationSeparator" w:id="0">
    <w:p w:rsidR="0054466A" w:rsidRDefault="00544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56D9B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56D9B" w:rsidRPr="00EB260B" w:rsidRDefault="00DC5A1D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56D9B" w:rsidRPr="00EB260B" w:rsidRDefault="00DC5A1D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A56D9B" w:rsidRPr="00EB260B" w:rsidRDefault="00DC5A1D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180</w:t>
          </w:r>
        </w:p>
      </w:tc>
    </w:tr>
  </w:tbl>
  <w:p w:rsidR="00A56D9B" w:rsidRDefault="00544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D9B" w:rsidRDefault="0054466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A1D"/>
    <w:rsid w:val="00242BA0"/>
    <w:rsid w:val="002E7553"/>
    <w:rsid w:val="00345DB8"/>
    <w:rsid w:val="0054466A"/>
    <w:rsid w:val="00912120"/>
    <w:rsid w:val="00A3508F"/>
    <w:rsid w:val="00DC5A1D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E4F6"/>
  <w15:docId w15:val="{523F6B3E-F6EE-4B76-9A67-6DB18188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5A1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DC5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DC5A1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DC5A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C5A1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C5A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A1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C5A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C5A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C5A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C5A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5A1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C5A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C5A1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C5A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C5A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C5A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C5A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C5A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C5A1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C5A1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A1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2446</Characters>
  <Application>Microsoft Office Word</Application>
  <DocSecurity>0</DocSecurity>
  <Lines>20</Lines>
  <Paragraphs>5</Paragraphs>
  <ScaleCrop>false</ScaleCrop>
  <Company>Grizli777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2014-12-17T13:57:00Z</dcterms:created>
  <dcterms:modified xsi:type="dcterms:W3CDTF">2025-01-13T11:21:00Z</dcterms:modified>
</cp:coreProperties>
</file>