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E94" w:rsidRPr="007B4CD3" w:rsidRDefault="00662E94" w:rsidP="00662E94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B4CD3">
        <w:rPr>
          <w:spacing w:val="-4"/>
          <w:lang w:val="sq-AL"/>
        </w:rPr>
        <w:t>VENDIM</w:t>
      </w:r>
    </w:p>
    <w:p w:rsidR="00662E94" w:rsidRPr="007B4CD3" w:rsidRDefault="00662E94" w:rsidP="00662E94">
      <w:pPr>
        <w:pStyle w:val="NumriData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Nr. 805, datë 26.11.2014</w:t>
      </w:r>
    </w:p>
    <w:p w:rsidR="00662E94" w:rsidRPr="007B4CD3" w:rsidRDefault="00662E94" w:rsidP="00662E94">
      <w:pPr>
        <w:pStyle w:val="Hapesira7"/>
        <w:rPr>
          <w:spacing w:val="-4"/>
          <w:lang w:val="sq-AL"/>
        </w:rPr>
      </w:pPr>
    </w:p>
    <w:p w:rsidR="00662E94" w:rsidRDefault="00662E94" w:rsidP="00662E94">
      <w:pPr>
        <w:pStyle w:val="Titull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PËR DISA NDRYSHIME DHE SHTESA NË VENDIMIN NR.545, DATË 11.8.2011, TË KËSHILLIT TË MINISTRAVE, “PËR MIRATIMIN E STRUKTURËS DHE TË NIVELEVE TË PAGAVE TË NËPUNËSVE CIVILË/NËPUNËSVE, ZËVENDËSMINISTRIT DHE NËPUNËSVE TË KABINETEVE, NË KRYEMINISTRI, APARATET E MINISTRIVE TË LINJËS, ADMINISTRATËN E PRESIDENTIT, KUVENDIT,  KOMISIONIT QENDROR TË ZGJEDHJEVE, PROKURORINË E PËRGJITHSHME, DISA INSTITUCIONE TË PAVARURA, INSTITUCIONET NË VARËSI TË KRYEMINISTRIT, INSTITUCIONET NË VARËSI TË MINISTRAVE TË LINJËS DHE ADMINISTRATËN E PREFEKTIT”, </w:t>
      </w:r>
    </w:p>
    <w:p w:rsidR="00662E94" w:rsidRPr="007B4CD3" w:rsidRDefault="00662E94" w:rsidP="00662E94">
      <w:pPr>
        <w:pStyle w:val="Titull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TË NDRYSHUAR </w:t>
      </w:r>
    </w:p>
    <w:p w:rsidR="00662E94" w:rsidRPr="007B4CD3" w:rsidRDefault="00662E94" w:rsidP="00662E94">
      <w:pPr>
        <w:pStyle w:val="Hapesira7"/>
        <w:rPr>
          <w:spacing w:val="-4"/>
          <w:lang w:val="sq-AL"/>
        </w:rPr>
      </w:pP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Në mbështetje të nenit 100 të Kushtetutës, të nenit 4/2, të ligjit nr.10405, datë 24.3.2011, “Për kompetencat për caktimin e pagave dhe të shpërblimeve”, të nenit 7, të ligjit nr.152/2013, “Për nëpunësin civil”, të ligjit nr.9584, datë 17.7.2006, “Për pagat, strukturat dhe shpërblimet e institucioneve të pavarura kushtetuese dhe institucioneve të tjera të pavarura, të krijuara me ligj”, dhe të ligjit nr.185/2013, “Për buxhetin e vitit 2014”, të ndryshuar, me propozimin e ministrit të Shtetit për Inovacionin dhe Administratën Publike dhe ministrit të Financave, Këshilli i Ministrave</w:t>
      </w:r>
    </w:p>
    <w:p w:rsidR="00662E94" w:rsidRPr="007B4CD3" w:rsidRDefault="00662E94" w:rsidP="00662E94">
      <w:pPr>
        <w:pStyle w:val="Hapesira7"/>
        <w:rPr>
          <w:spacing w:val="-4"/>
          <w:lang w:val="sq-AL"/>
        </w:rPr>
      </w:pPr>
    </w:p>
    <w:p w:rsidR="00662E94" w:rsidRPr="007B4CD3" w:rsidRDefault="00662E94" w:rsidP="00662E94">
      <w:pPr>
        <w:pStyle w:val="Titull-Titull"/>
        <w:rPr>
          <w:spacing w:val="-4"/>
          <w:lang w:val="sq-AL"/>
        </w:rPr>
      </w:pPr>
      <w:r w:rsidRPr="007B4CD3">
        <w:rPr>
          <w:spacing w:val="-4"/>
          <w:lang w:val="sq-AL"/>
        </w:rPr>
        <w:t>VENDOSI:</w:t>
      </w:r>
    </w:p>
    <w:p w:rsidR="00662E94" w:rsidRPr="007B4CD3" w:rsidRDefault="00662E94" w:rsidP="00662E94">
      <w:pPr>
        <w:pStyle w:val="Hapesira7"/>
        <w:rPr>
          <w:spacing w:val="-4"/>
          <w:lang w:val="sq-AL"/>
        </w:rPr>
      </w:pP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1. Në vendimin nr.545, datë 11.8.2011, të Këshillit të Ministrave, të ndryshuar, bëhen këto ndryshime dhe shtesa: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a) Në pikën 1/1, emërtesat “Komisioneri për Mbrojtjen e të Dhënave Personale” dhe “Komisioni i Shërbimit Civil” zëvendësohen, përkatësisht, me “Komisioneri për të Drejtën e Informimit dhe Mbrojtjen e të Dhënave Personale” dhe “Komisioneri për Mbikëqyrjen e Shërbimit Civil”. 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b) Në fund të pikës 1/2 shtohet emërtesa “Qendra e Ofrimit të Shërbimeve Publike të Integruara (ADISA)”.  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c) Në fund të lidhjes nr.3, që përmendet në pikën 3, shtohen dy ndarje, me këtë përmbajtje: 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“- </w:t>
      </w:r>
      <w:r w:rsidRPr="007B4CD3">
        <w:rPr>
          <w:spacing w:val="-4"/>
          <w:lang w:val="sq-AL"/>
        </w:rPr>
        <w:tab/>
        <w:t>Komisioneri për të Drejtën e Informimit dhe Mbrojtjen e të Dhënave Personale, – inspektorë të ankesave dhe hetimit administrativ, kategoria III-a;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7B4CD3">
        <w:rPr>
          <w:spacing w:val="-4"/>
          <w:lang w:val="sq-AL"/>
        </w:rPr>
        <w:t xml:space="preserve">Komisioneri për Mbikëqyrjen e Shërbimit Civil – inspektorë, kategoria III-b.”. 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 ç) Në lidhjen nr.9, që përmendet në pikën 13, emërtesat “Kryeinspektor në inspektoratet e mbrojtjes së tokës në qarqe” dhe “Inspektor në inspektoratet e mbrojtjes së tokës në qarqe” shfuqizohen.  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d)  Në lidhjen nr.9/4, që përmendet në pikën 13/4, në ndarjen me kategorinë e pagës</w:t>
      </w:r>
      <w:r>
        <w:rPr>
          <w:spacing w:val="-4"/>
          <w:lang w:val="sq-AL"/>
        </w:rPr>
        <w:t xml:space="preserve"> III-a/1, pas fjalëve “...Tiranë 3…</w:t>
      </w:r>
      <w:r w:rsidRPr="007B4CD3">
        <w:rPr>
          <w:spacing w:val="-4"/>
          <w:lang w:val="sq-AL"/>
        </w:rPr>
        <w:t>” shtohen“</w:t>
      </w:r>
      <w:r>
        <w:rPr>
          <w:spacing w:val="-4"/>
          <w:lang w:val="sq-AL"/>
        </w:rPr>
        <w:t>…</w:t>
      </w:r>
      <w:r w:rsidRPr="007B4CD3">
        <w:rPr>
          <w:spacing w:val="-4"/>
          <w:lang w:val="sq-AL"/>
        </w:rPr>
        <w:t>Tiranë 4 (zona turistike)</w:t>
      </w:r>
      <w:r>
        <w:rPr>
          <w:spacing w:val="-4"/>
          <w:lang w:val="sq-AL"/>
        </w:rPr>
        <w:t>…</w:t>
      </w:r>
      <w:r w:rsidRPr="007B4CD3">
        <w:rPr>
          <w:spacing w:val="-4"/>
          <w:lang w:val="sq-AL"/>
        </w:rPr>
        <w:t xml:space="preserve"> ”.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2. Efektet financiare të këtij vendimi për: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 - Qendrën e Ofrimit të Shërbimeve Publike të Integruara (ADISA) dhe Drejtorinë e ALUIZNI-t, Tiranë 4 (zona turistike), të fillojnë nga momenti i emërimit në detyrë të nëpunësve të kësaj qendre. 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-Komisionerin për të Drejtën e Informimit dhe Mbrojtjen e të Dhënave Personale dhe Komisionerin për Mbikëqyrjen e Shërbimit Civil, të fillojnë nga momenti i miratimit nga Kuvendi i strukturës dhe organikës së secilit institucion.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- Parashikimet e tjera të fillojnë nga momenti i hyrjes në fuqi të këtij vendimi. 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7B4CD3">
        <w:rPr>
          <w:spacing w:val="-4"/>
          <w:lang w:val="sq-AL"/>
        </w:rPr>
        <w:t>Efektet financiare të këtij vendimi, për vitin 2014, të përballohen nga fondet e miratuara për secilin institucion për vitin 2014.</w:t>
      </w:r>
    </w:p>
    <w:p w:rsidR="00662E94" w:rsidRPr="007B4CD3" w:rsidRDefault="00662E94" w:rsidP="00662E94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Ky vendim hyn në fuqi pas botimit në Fletoren Zyrtare.</w:t>
      </w:r>
    </w:p>
    <w:p w:rsidR="00662E94" w:rsidRPr="007B4CD3" w:rsidRDefault="00662E94" w:rsidP="00662E94">
      <w:pPr>
        <w:pStyle w:val="Paragrafi"/>
        <w:jc w:val="right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 KRYEMINISTRI</w:t>
      </w:r>
    </w:p>
    <w:p w:rsidR="00662E94" w:rsidRPr="007B4CD3" w:rsidRDefault="00662E94" w:rsidP="00662E94">
      <w:pPr>
        <w:pStyle w:val="AutoritetiEmer"/>
        <w:rPr>
          <w:spacing w:val="-4"/>
          <w:lang w:val="sq-AL"/>
        </w:rPr>
      </w:pPr>
      <w:r w:rsidRPr="007B4CD3">
        <w:rPr>
          <w:spacing w:val="-4"/>
          <w:lang w:val="sq-AL"/>
        </w:rPr>
        <w:lastRenderedPageBreak/>
        <w:t>Edi  Rama</w:t>
      </w:r>
    </w:p>
    <w:p w:rsidR="00FD57DC" w:rsidRDefault="00662E9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62E94"/>
    <w:rsid w:val="002E7553"/>
    <w:rsid w:val="00345DB8"/>
    <w:rsid w:val="00662E94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62E9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62E9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62E9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62E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62E9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62E9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62E9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62E9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62E9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62E9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62E9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62E9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>Grizli777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2014-12-17T14:37:00Z</dcterms:created>
  <dcterms:modified xsi:type="dcterms:W3CDTF">2014-12-17T14:37:00Z</dcterms:modified>
</cp:coreProperties>
</file>