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8BF" w:rsidRPr="007B4CD3" w:rsidRDefault="00DA28BF" w:rsidP="00DA28BF">
      <w:pPr>
        <w:pStyle w:val="Akti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>VENDIM</w:t>
      </w:r>
    </w:p>
    <w:p w:rsidR="00DA28BF" w:rsidRPr="007B4CD3" w:rsidRDefault="00DA28BF" w:rsidP="00DA28BF">
      <w:pPr>
        <w:pStyle w:val="NumriData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>Nr. 807, datë 26.11.2014</w:t>
      </w:r>
    </w:p>
    <w:p w:rsidR="00DA28BF" w:rsidRPr="007B4CD3" w:rsidRDefault="00DA28BF" w:rsidP="00DA28BF">
      <w:pPr>
        <w:pStyle w:val="Hapesira7"/>
        <w:rPr>
          <w:lang w:val="sq-AL"/>
        </w:rPr>
      </w:pPr>
    </w:p>
    <w:p w:rsidR="00DA28BF" w:rsidRPr="007B4CD3" w:rsidRDefault="00DA28BF" w:rsidP="00DA28BF">
      <w:pPr>
        <w:pStyle w:val="Titulli"/>
        <w:keepNext w:val="0"/>
        <w:rPr>
          <w:spacing w:val="-4"/>
          <w:lang w:val="sq-AL"/>
        </w:rPr>
      </w:pPr>
      <w:r w:rsidRPr="007B4CD3">
        <w:rPr>
          <w:spacing w:val="-4"/>
          <w:lang w:val="sq-AL"/>
        </w:rPr>
        <w:t>PËR DISA SHTESA NË VENDIMIN NR.747, DATË 5.11.2014, TË KËSHILLIT TË MINISTRAVE, “PËR MIRATIMIN E MARRËVESHJES SË GRANTIT ME SHKËMBIM LETRASH, NDËRMJET KËSHILLIT TË MINISTRAVE TË REPUBLIKËS  SË SHQIPËRISË DHE QEVERISË SË SHTETIT TË KUVAJTIT”</w:t>
      </w:r>
    </w:p>
    <w:p w:rsidR="00DA28BF" w:rsidRPr="007B4CD3" w:rsidRDefault="00DA28BF" w:rsidP="00DA28BF">
      <w:pPr>
        <w:pStyle w:val="Hapesira7"/>
        <w:rPr>
          <w:lang w:val="sq-AL"/>
        </w:rPr>
      </w:pPr>
    </w:p>
    <w:p w:rsidR="00DA28BF" w:rsidRPr="007B4CD3" w:rsidRDefault="00DA28BF" w:rsidP="00DA28BF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Në mbështetje të nenit 100 të Kushtetutës dhe të neneve 17 e 23, të ligjit nr.8371, datë 9.7.1998, “Për lidhjen e traktateve dhe marrëveshjeve ndërkombëtare”, me propozimin e ministrit të Punëve të Jashtme, Këshilli i Ministrave</w:t>
      </w:r>
    </w:p>
    <w:p w:rsidR="00DA28BF" w:rsidRPr="007B4CD3" w:rsidRDefault="00DA28BF" w:rsidP="00DA28BF">
      <w:pPr>
        <w:pStyle w:val="Hapesira7"/>
        <w:rPr>
          <w:lang w:val="sq-AL"/>
        </w:rPr>
      </w:pPr>
    </w:p>
    <w:p w:rsidR="00DA28BF" w:rsidRPr="007B4CD3" w:rsidRDefault="00DA28BF" w:rsidP="00DA28BF">
      <w:pPr>
        <w:pStyle w:val="Titull-Titull"/>
        <w:rPr>
          <w:spacing w:val="-4"/>
          <w:lang w:val="sq-AL"/>
        </w:rPr>
      </w:pPr>
      <w:r w:rsidRPr="007B4CD3">
        <w:rPr>
          <w:spacing w:val="-4"/>
          <w:lang w:val="sq-AL"/>
        </w:rPr>
        <w:t>VENDOSI:</w:t>
      </w:r>
    </w:p>
    <w:p w:rsidR="00DA28BF" w:rsidRPr="007B4CD3" w:rsidRDefault="00DA28BF" w:rsidP="00DA28BF">
      <w:pPr>
        <w:pStyle w:val="Hapesira7"/>
        <w:rPr>
          <w:lang w:val="sq-AL"/>
        </w:rPr>
      </w:pPr>
    </w:p>
    <w:p w:rsidR="00DA28BF" w:rsidRPr="007B4CD3" w:rsidRDefault="00DA28BF" w:rsidP="00DA28BF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 xml:space="preserve">Në vendimin nr.747, datë 5.11.2014, të Këshillit të Ministrave, shtohen paragrafët i dytë dhe i tretë, me këtë përmbajtje: </w:t>
      </w:r>
    </w:p>
    <w:p w:rsidR="00DA28BF" w:rsidRPr="007B4CD3" w:rsidRDefault="00DA28BF" w:rsidP="00DA28BF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“Autorizohet ministri i Financave për të nënshkruar kontratën e përdorimit të grantit.</w:t>
      </w:r>
    </w:p>
    <w:p w:rsidR="00DA28BF" w:rsidRPr="007B4CD3" w:rsidRDefault="00DA28BF" w:rsidP="00DA28BF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Lëvrimi i grantit të bëhet në një llogari speciale në Bankën Qendrore.”.</w:t>
      </w:r>
    </w:p>
    <w:p w:rsidR="00DA28BF" w:rsidRPr="007B4CD3" w:rsidRDefault="00DA28BF" w:rsidP="00DA28BF">
      <w:pPr>
        <w:pStyle w:val="Paragrafi"/>
        <w:rPr>
          <w:spacing w:val="-4"/>
          <w:lang w:val="sq-AL"/>
        </w:rPr>
      </w:pPr>
      <w:r w:rsidRPr="007B4CD3">
        <w:rPr>
          <w:spacing w:val="-4"/>
          <w:lang w:val="sq-AL"/>
        </w:rPr>
        <w:t>Ky vendim hyn në fuqi pas botimit në Fletoren Zyrtare.</w:t>
      </w:r>
    </w:p>
    <w:p w:rsidR="00DA28BF" w:rsidRPr="007B4CD3" w:rsidRDefault="00DA28BF" w:rsidP="00DA28BF">
      <w:pPr>
        <w:pStyle w:val="Hapesira7"/>
        <w:rPr>
          <w:lang w:val="sq-AL"/>
        </w:rPr>
      </w:pPr>
    </w:p>
    <w:p w:rsidR="00DA28BF" w:rsidRPr="007B4CD3" w:rsidRDefault="00DA28BF" w:rsidP="00DA28BF">
      <w:pPr>
        <w:pStyle w:val="Autoriteti"/>
        <w:rPr>
          <w:spacing w:val="-4"/>
          <w:lang w:val="sq-AL"/>
        </w:rPr>
      </w:pPr>
      <w:r w:rsidRPr="007B4CD3">
        <w:rPr>
          <w:spacing w:val="-4"/>
          <w:lang w:val="sq-AL"/>
        </w:rPr>
        <w:t>KRYEMINISTRI</w:t>
      </w:r>
    </w:p>
    <w:p w:rsidR="00DA28BF" w:rsidRPr="007B4CD3" w:rsidRDefault="00DA28BF" w:rsidP="00DA28BF">
      <w:pPr>
        <w:pStyle w:val="AutoritetiEmer"/>
        <w:rPr>
          <w:spacing w:val="-4"/>
          <w:lang w:val="sq-AL"/>
        </w:rPr>
      </w:pPr>
      <w:r w:rsidRPr="007B4CD3">
        <w:rPr>
          <w:spacing w:val="-4"/>
          <w:lang w:val="sq-AL"/>
        </w:rPr>
        <w:t>Edi  Rama</w:t>
      </w:r>
    </w:p>
    <w:p w:rsidR="00DA28BF" w:rsidRDefault="00DA28BF" w:rsidP="00DA28BF">
      <w:pPr>
        <w:pStyle w:val="Akti"/>
        <w:keepNext w:val="0"/>
        <w:rPr>
          <w:spacing w:val="-4"/>
          <w:lang w:val="sq-AL"/>
        </w:rPr>
      </w:pPr>
    </w:p>
    <w:p w:rsidR="00FD57DC" w:rsidRDefault="00DA28B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DA28BF"/>
    <w:rsid w:val="002E7553"/>
    <w:rsid w:val="00345DB8"/>
    <w:rsid w:val="00912120"/>
    <w:rsid w:val="00A3508F"/>
    <w:rsid w:val="00DA28B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A28B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A28B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A28B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A28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28B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A28B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A28B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A28B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A28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A28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A28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A28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A28B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DA28B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>Grizli777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2014-12-17T14:40:00Z</dcterms:created>
  <dcterms:modified xsi:type="dcterms:W3CDTF">2014-12-17T14:40:00Z</dcterms:modified>
</cp:coreProperties>
</file>