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102" w:rsidRPr="0048468D" w:rsidRDefault="00362102" w:rsidP="00362102">
      <w:pPr>
        <w:pStyle w:val="AUTORITETI0"/>
        <w:jc w:val="center"/>
        <w:rPr>
          <w:b/>
          <w:lang w:val="sq-AL"/>
        </w:rPr>
      </w:pPr>
      <w:r w:rsidRPr="0048468D">
        <w:rPr>
          <w:b/>
          <w:lang w:val="sq-AL"/>
        </w:rPr>
        <w:t>VENDIM</w:t>
      </w:r>
    </w:p>
    <w:p w:rsidR="00362102" w:rsidRPr="008054EE" w:rsidRDefault="00362102" w:rsidP="00362102">
      <w:pPr>
        <w:pStyle w:val="NumriData"/>
        <w:rPr>
          <w:lang w:val="sq-AL"/>
        </w:rPr>
      </w:pPr>
      <w:r w:rsidRPr="008054EE">
        <w:rPr>
          <w:lang w:val="sq-AL"/>
        </w:rPr>
        <w:t>Nr.825, datë 26.11.2014</w:t>
      </w:r>
    </w:p>
    <w:p w:rsidR="00362102" w:rsidRPr="008054EE" w:rsidRDefault="00362102" w:rsidP="00362102">
      <w:pPr>
        <w:pStyle w:val="Hapesira7"/>
        <w:rPr>
          <w:lang w:val="sq-AL"/>
        </w:rPr>
      </w:pPr>
    </w:p>
    <w:p w:rsidR="00362102" w:rsidRPr="008054EE" w:rsidRDefault="00362102" w:rsidP="00362102">
      <w:pPr>
        <w:pStyle w:val="Titulli"/>
        <w:rPr>
          <w:lang w:val="sq-AL"/>
        </w:rPr>
      </w:pPr>
      <w:r w:rsidRPr="008054EE">
        <w:rPr>
          <w:lang w:val="sq-AL"/>
        </w:rPr>
        <w:t>PËRHEQJEN NGA FONDI PYJOR TË SIPËRFAQES DHE VOLUMIT TË EKONOMIVE PYJORE “KASTRIOT SLLOVË” DHE “DESHAT MAQELLARË”, DIBËR, QË DO TË PËRDOREN NGA SHOQËRIA “HEIDORN &amp; BINJAKU” SHPK, PËR SHFRYTËZIMINE MINERALIT TË GIPS ALABASTERIT</w:t>
      </w:r>
    </w:p>
    <w:p w:rsidR="00362102" w:rsidRPr="008054EE" w:rsidRDefault="00362102" w:rsidP="00362102">
      <w:pPr>
        <w:pStyle w:val="Hapesira7"/>
        <w:rPr>
          <w:lang w:val="sq-AL"/>
        </w:rPr>
      </w:pP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Në mbështetje të nenit 100 të Kushtetutës dhe të pikës 1, të nenit 17, të ligjit nr. 9385, datë 4.5.2005, “Për pyjet dhe shërbimin pyjor”, të ndryshuar, me propozimin e ministrit të Mjedisit dhe ministrit të Energjisë dhe Industrisë, Këshilli i Ministrave </w:t>
      </w:r>
    </w:p>
    <w:p w:rsidR="00362102" w:rsidRPr="008054EE" w:rsidRDefault="00362102" w:rsidP="00362102">
      <w:pPr>
        <w:pStyle w:val="Hapesira7"/>
        <w:rPr>
          <w:spacing w:val="-4"/>
          <w:sz w:val="2"/>
          <w:lang w:val="sq-AL"/>
        </w:rPr>
      </w:pPr>
    </w:p>
    <w:p w:rsidR="00362102" w:rsidRPr="008054EE" w:rsidRDefault="00362102" w:rsidP="00362102">
      <w:pPr>
        <w:pStyle w:val="Titull-Titull"/>
        <w:rPr>
          <w:spacing w:val="-4"/>
          <w:lang w:val="sq-AL"/>
        </w:rPr>
      </w:pPr>
      <w:r w:rsidRPr="008054EE">
        <w:rPr>
          <w:spacing w:val="-4"/>
          <w:lang w:val="sq-AL"/>
        </w:rPr>
        <w:t>VENDOSI:</w:t>
      </w:r>
    </w:p>
    <w:p w:rsidR="00362102" w:rsidRPr="008054EE" w:rsidRDefault="00362102" w:rsidP="00362102">
      <w:pPr>
        <w:pStyle w:val="Hapesira7"/>
        <w:rPr>
          <w:spacing w:val="-4"/>
          <w:lang w:val="sq-AL"/>
        </w:rPr>
      </w:pP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1. Sipërfaqja pyjore prej 94.8 ha, në ngastrat nr. 238/b, 238/c, 238/d, 239/c, 239/d e 239/e, të ekonomisë pyjore “Kastriot Sllovë” dhe ngastra nr. 1a, e ekonomisë pyjore “Deshat Maqellarë”, në objektin “Vrejt Radomirë”, Dibër, që do të përdoret nga shoqëria “Heidorn &amp; Binjaku” sh.p.k., për shfrytëzimin e mineralit të gips alabasterit, të hiqet nga fondi pyjor publik dhe të çregjistrohet nga Kadastra Kombëtare e Pyjeve dhe Kullotave. Të dhënat për ngastrat pyjore jepen në lidhjen nr. 1 dhe hartën topografike bashkëlidhur këtij vendimi. </w:t>
      </w: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2. Vlerat përkatëse të pakësimit të sipërfaqes së hequr dhe të volumit të lëndës drusore paguhen nga shoqëria “Heidorn &amp; Binjaku” sh.p.k., në bazë të vendimit nr. 391, datë 21.6.2006, të Këshillit të Ministrave, “Për përcaktimin e tarifave në sektorin e pyjeve dhe kullotave”, të ndryshuar. </w:t>
      </w: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3. Me hyrjen në fuqi të këtij vendimi, shoqëria “Heidorn &amp; Binjaku” sh.p.k. detyrohet të rehabilitojë sipërfaqen e marrë në përdorim, sipas kushteve të lejes mjedisore dhe, brenda 2 viteve të para, të pyllëzojë, me fondet e veta, një sipërfaqe prej 6.8 ha fond pyjor, në ngastrat e përcaktuara në marrëveshjen me Ministrinë e Mjedisit. </w:t>
      </w: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4. Ministria e Mjedisit dhe shoqëria “Heidorn &amp; Binjaku” sh.p.k. të nënshkruajnë marrëveshje të </w:t>
      </w:r>
      <w:bookmarkStart w:id="0" w:name="_GoBack"/>
      <w:bookmarkEnd w:id="0"/>
      <w:r w:rsidRPr="008054EE">
        <w:rPr>
          <w:spacing w:val="-4"/>
          <w:lang w:val="sq-AL"/>
        </w:rPr>
        <w:t>përbashkët për hapat, afatet dhe procedurat për hartimin e projekteve teknike lidhur me detyrimet, sipas pikës 3, të këtij vendimi.</w:t>
      </w: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5. Sipërfaqet pyjore, sipas pikës 1, të këtij vendimi, mbeten pronë publike e shtetit dhe regjistrohen në përgjegjësi administrimi të Ministrisë së Energjisë dhe Industrisë. </w:t>
      </w: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6. Zyra e Regjistrimit të Pasurive të Paluajtshme të bëjë çregjistrimin e sipërfaqes pyjore, të identifikuar sipas pikës 1, të këtij vendimi, nga kategoria “Tokë e zënë pyjore/kullosoret etj” dhe ta regjistrojë atë në kategorinë “Tokë e zënë, objekt shfrytëzimi për aktivitet minerar”. </w:t>
      </w: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7. Me përmbushjen e detyrimeve të përcaktuara në planin e rehabilitimit, sipas lejes mjedisore, nga shoqëria “Heidorn &amp; Binjaku” sh.p.k., sipërfaqja e rehabilituar të regjistrohet fond pyjor publik. </w:t>
      </w: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8. Ngarkohen Ministria e Mjedisit, Ministria e Energjisë dhe Industrisë, Zyra e Regjistrimit të Pasurive të Paluajtshme dhe shoqëria “Heidorn &amp; Binjaku” sh.p.k. për zbatimin e këtij vendimi.</w:t>
      </w:r>
    </w:p>
    <w:p w:rsidR="00362102" w:rsidRPr="008054EE" w:rsidRDefault="00362102" w:rsidP="00362102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Ky vendim hyn në fuqi pas botimit në Fletoren Zyrtare.</w:t>
      </w:r>
    </w:p>
    <w:p w:rsidR="00362102" w:rsidRPr="008054EE" w:rsidRDefault="00362102" w:rsidP="00362102">
      <w:pPr>
        <w:pStyle w:val="Hapesira7"/>
        <w:rPr>
          <w:sz w:val="6"/>
          <w:lang w:val="sq-AL"/>
        </w:rPr>
      </w:pPr>
    </w:p>
    <w:p w:rsidR="00362102" w:rsidRPr="008054EE" w:rsidRDefault="00362102" w:rsidP="00362102">
      <w:pPr>
        <w:pStyle w:val="Autoriteti"/>
        <w:keepNext w:val="0"/>
        <w:rPr>
          <w:lang w:val="sq-AL"/>
        </w:rPr>
      </w:pPr>
      <w:r w:rsidRPr="008054EE">
        <w:rPr>
          <w:lang w:val="sq-AL"/>
        </w:rPr>
        <w:t>KRYEMINISTRI</w:t>
      </w:r>
    </w:p>
    <w:p w:rsidR="00362102" w:rsidRPr="008054EE" w:rsidRDefault="00362102" w:rsidP="00362102">
      <w:pPr>
        <w:pStyle w:val="AutoritetiEmer"/>
        <w:rPr>
          <w:lang w:val="sq-AL"/>
        </w:rPr>
      </w:pPr>
      <w:r w:rsidRPr="008054EE">
        <w:rPr>
          <w:lang w:val="sq-AL"/>
        </w:rPr>
        <w:t>Edi Rama</w:t>
      </w:r>
    </w:p>
    <w:p w:rsidR="00362102" w:rsidRPr="008054EE" w:rsidRDefault="00362102" w:rsidP="00362102">
      <w:pPr>
        <w:rPr>
          <w:lang w:val="sq-AL"/>
        </w:rPr>
      </w:pPr>
    </w:p>
    <w:p w:rsidR="00080B71" w:rsidRDefault="00080B71" w:rsidP="00362102">
      <w:pPr>
        <w:pStyle w:val="Paragrafi"/>
        <w:ind w:firstLine="0"/>
        <w:rPr>
          <w:lang w:val="sq-AL"/>
        </w:rPr>
        <w:sectPr w:rsidR="00080B71" w:rsidSect="00080B71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418" w:bottom="1418" w:left="1418" w:header="1304" w:footer="1134" w:gutter="0"/>
          <w:pgNumType w:start="10493"/>
          <w:cols w:space="454"/>
          <w:docGrid w:linePitch="360"/>
        </w:sectPr>
      </w:pPr>
    </w:p>
    <w:p w:rsidR="00362102" w:rsidRPr="008054EE" w:rsidRDefault="00362102" w:rsidP="00362102">
      <w:pPr>
        <w:pStyle w:val="Paragrafi"/>
        <w:ind w:firstLine="0"/>
        <w:rPr>
          <w:lang w:val="sq-AL"/>
        </w:rPr>
      </w:pPr>
    </w:p>
    <w:p w:rsidR="00362102" w:rsidRPr="008054EE" w:rsidRDefault="00362102" w:rsidP="00362102">
      <w:pPr>
        <w:pStyle w:val="Paragrafi"/>
        <w:ind w:firstLine="0"/>
        <w:rPr>
          <w:lang w:val="sq-AL"/>
        </w:rPr>
        <w:sectPr w:rsidR="00362102" w:rsidRPr="008054EE" w:rsidSect="00080B71">
          <w:type w:val="continuous"/>
          <w:pgSz w:w="11907" w:h="16840" w:code="9"/>
          <w:pgMar w:top="720" w:right="1134" w:bottom="720" w:left="1134" w:header="851" w:footer="851" w:gutter="0"/>
          <w:pgNumType w:start="10493"/>
          <w:cols w:num="2" w:space="454"/>
          <w:docGrid w:linePitch="360"/>
        </w:sectPr>
      </w:pPr>
    </w:p>
    <w:p w:rsidR="00362102" w:rsidRPr="008054EE" w:rsidRDefault="00362102" w:rsidP="00362102">
      <w:pPr>
        <w:pStyle w:val="Paragrafi"/>
        <w:ind w:firstLine="0"/>
        <w:rPr>
          <w:lang w:val="sq-AL"/>
        </w:rPr>
      </w:pPr>
    </w:p>
    <w:p w:rsidR="00362102" w:rsidRPr="008054EE" w:rsidRDefault="00362102" w:rsidP="00362102">
      <w:pPr>
        <w:pStyle w:val="Paragrafi"/>
        <w:ind w:firstLine="0"/>
        <w:jc w:val="center"/>
        <w:rPr>
          <w:lang w:val="sq-AL"/>
        </w:rPr>
      </w:pPr>
      <w:r w:rsidRPr="008054EE">
        <w:rPr>
          <w:noProof/>
        </w:rPr>
        <w:drawing>
          <wp:inline distT="0" distB="0" distL="0" distR="0">
            <wp:extent cx="4762828" cy="18844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115" cy="189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102" w:rsidRPr="008054EE" w:rsidRDefault="00362102" w:rsidP="00362102">
      <w:pPr>
        <w:pStyle w:val="Paragrafi"/>
        <w:ind w:firstLine="0"/>
        <w:jc w:val="center"/>
        <w:rPr>
          <w:lang w:val="sq-AL"/>
        </w:rPr>
      </w:pPr>
      <w:r w:rsidRPr="008054EE">
        <w:rPr>
          <w:noProof/>
        </w:rPr>
        <w:lastRenderedPageBreak/>
        <w:drawing>
          <wp:inline distT="0" distB="0" distL="0" distR="0">
            <wp:extent cx="6115050" cy="8172450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20765" cy="8180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102" w:rsidRPr="008054EE" w:rsidRDefault="00362102" w:rsidP="00362102">
      <w:pPr>
        <w:pStyle w:val="Paragrafi"/>
        <w:ind w:firstLine="0"/>
        <w:rPr>
          <w:lang w:val="sq-AL"/>
        </w:rPr>
      </w:pPr>
    </w:p>
    <w:p w:rsidR="00FD57DC" w:rsidRDefault="005F5A7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A79" w:rsidRDefault="005F5A79">
      <w:pPr>
        <w:spacing w:after="0" w:line="240" w:lineRule="auto"/>
      </w:pPr>
      <w:r>
        <w:separator/>
      </w:r>
    </w:p>
  </w:endnote>
  <w:endnote w:type="continuationSeparator" w:id="0">
    <w:p w:rsidR="005F5A79" w:rsidRDefault="005F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767773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50C2B" w:rsidRPr="00B4283E" w:rsidRDefault="0036210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10632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C2B" w:rsidRPr="005B4361" w:rsidRDefault="005F5A7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3276777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50C2B" w:rsidRPr="00833610" w:rsidRDefault="0036210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50C2B" w:rsidRDefault="005F5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A79" w:rsidRDefault="005F5A79">
      <w:pPr>
        <w:spacing w:after="0" w:line="240" w:lineRule="auto"/>
      </w:pPr>
      <w:r>
        <w:separator/>
      </w:r>
    </w:p>
  </w:footnote>
  <w:footnote w:type="continuationSeparator" w:id="0">
    <w:p w:rsidR="005F5A79" w:rsidRDefault="005F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02505C" w:rsidRPr="00EB260B" w:rsidTr="00C663F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02505C" w:rsidRPr="00EB260B" w:rsidRDefault="00362102" w:rsidP="00C663F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02505C" w:rsidRPr="00EB260B" w:rsidRDefault="00362102" w:rsidP="00C663F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2" name="Picture 1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02505C" w:rsidRPr="00EB260B" w:rsidRDefault="00362102" w:rsidP="00C663F1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190</w:t>
          </w:r>
        </w:p>
      </w:tc>
    </w:tr>
  </w:tbl>
  <w:p w:rsidR="00150C2B" w:rsidRDefault="005F5A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C2B" w:rsidRDefault="005F5A79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102"/>
    <w:rsid w:val="00080B71"/>
    <w:rsid w:val="002E7553"/>
    <w:rsid w:val="00362102"/>
    <w:rsid w:val="00581B29"/>
    <w:rsid w:val="005F5A79"/>
    <w:rsid w:val="00912120"/>
    <w:rsid w:val="00A3508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E375E"/>
  <w15:docId w15:val="{1C8B68AE-E8FF-4768-A0B2-6039C833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210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62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6210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62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10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62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102"/>
    <w:rPr>
      <w:rFonts w:ascii="Calibri" w:eastAsia="Calibri" w:hAnsi="Calibri" w:cs="Times New Roman"/>
    </w:rPr>
  </w:style>
  <w:style w:type="paragraph" w:customStyle="1" w:styleId="NumriData">
    <w:name w:val="Numri_Data"/>
    <w:next w:val="Normal"/>
    <w:link w:val="NumriDataChar"/>
    <w:rsid w:val="003621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6210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621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6210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6210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62102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6210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6210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6210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6210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6210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62102"/>
    <w:rPr>
      <w:sz w:val="14"/>
      <w:szCs w:val="24"/>
    </w:rPr>
  </w:style>
  <w:style w:type="paragraph" w:customStyle="1" w:styleId="AUTORITETI0">
    <w:name w:val="AUTORITETI"/>
    <w:basedOn w:val="Paragrafi"/>
    <w:qFormat/>
    <w:rsid w:val="00362102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10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2441</Characters>
  <Application>Microsoft Office Word</Application>
  <DocSecurity>0</DocSecurity>
  <Lines>20</Lines>
  <Paragraphs>5</Paragraphs>
  <ScaleCrop>false</ScaleCrop>
  <Company>Grizli777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2014-12-18T08:22:00Z</dcterms:created>
  <dcterms:modified xsi:type="dcterms:W3CDTF">2025-01-13T12:10:00Z</dcterms:modified>
</cp:coreProperties>
</file>