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7B75" w:rsidRPr="008054EE" w:rsidRDefault="004E7B75" w:rsidP="004E7B75">
      <w:pPr>
        <w:pStyle w:val="Akti"/>
        <w:rPr>
          <w:lang w:val="sq-AL"/>
        </w:rPr>
      </w:pPr>
      <w:r w:rsidRPr="008054EE">
        <w:rPr>
          <w:lang w:val="sq-AL"/>
        </w:rPr>
        <w:t>VENDIM</w:t>
      </w:r>
    </w:p>
    <w:p w:rsidR="004E7B75" w:rsidRPr="008054EE" w:rsidRDefault="004E7B75" w:rsidP="004E7B75">
      <w:pPr>
        <w:pStyle w:val="NumriData"/>
        <w:rPr>
          <w:lang w:val="sq-AL"/>
        </w:rPr>
      </w:pPr>
      <w:r w:rsidRPr="008054EE">
        <w:rPr>
          <w:lang w:val="sq-AL"/>
        </w:rPr>
        <w:t>Nr.842, datë3.12.2014</w:t>
      </w:r>
    </w:p>
    <w:p w:rsidR="004E7B75" w:rsidRPr="008054EE" w:rsidRDefault="004E7B75" w:rsidP="004E7B75">
      <w:pPr>
        <w:pStyle w:val="Hapesira7"/>
        <w:rPr>
          <w:lang w:val="sq-AL"/>
        </w:rPr>
      </w:pPr>
    </w:p>
    <w:p w:rsidR="004E7B75" w:rsidRPr="008054EE" w:rsidRDefault="004E7B75" w:rsidP="004E7B75">
      <w:pPr>
        <w:pStyle w:val="Titulli"/>
        <w:rPr>
          <w:lang w:val="sq-AL"/>
        </w:rPr>
      </w:pPr>
      <w:r w:rsidRPr="008054EE">
        <w:rPr>
          <w:lang w:val="sq-AL"/>
        </w:rPr>
        <w:t>PËRMIRATIMIN E RREGULLORES “PËR MBROJTJEN E SIGURISËDHE SHËNDETIT TË PUNËMARRËSVE NGA RISQET E LIDHURA ME ZHURMËN NË VENDIN E PUNËS”</w:t>
      </w:r>
    </w:p>
    <w:p w:rsidR="004E7B75" w:rsidRPr="008054EE" w:rsidRDefault="004E7B75" w:rsidP="004E7B75">
      <w:pPr>
        <w:pStyle w:val="Hapesira7"/>
        <w:rPr>
          <w:lang w:val="sq-AL"/>
        </w:rPr>
      </w:pP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>Në mbështetje të nenit 100 të Kushtetutës dhe të neneve 38, pika 2, shkronja “b”, 39, pika 1, shkronja “b”, e 44, pika 1, të ligjit nr. 10237, datë 18.2.2010, “Për sigurinë dhe shëndetin në punë”, me propozimin e ministrit të Shëndetësisë, Këshilli i Ministrave</w:t>
      </w:r>
    </w:p>
    <w:p w:rsidR="004E7B75" w:rsidRPr="008054EE" w:rsidRDefault="004E7B75" w:rsidP="004E7B75">
      <w:pPr>
        <w:pStyle w:val="Hapesira7"/>
        <w:rPr>
          <w:lang w:val="sq-AL"/>
        </w:rPr>
      </w:pPr>
    </w:p>
    <w:p w:rsidR="004E7B75" w:rsidRPr="008054EE" w:rsidRDefault="004E7B75" w:rsidP="004E7B75">
      <w:pPr>
        <w:pStyle w:val="Titull-Titull"/>
        <w:rPr>
          <w:lang w:val="sq-AL"/>
        </w:rPr>
      </w:pPr>
      <w:r w:rsidRPr="008054EE">
        <w:rPr>
          <w:lang w:val="sq-AL"/>
        </w:rPr>
        <w:t>VENDOSI:</w:t>
      </w:r>
    </w:p>
    <w:p w:rsidR="004E7B75" w:rsidRPr="008054EE" w:rsidRDefault="004E7B75" w:rsidP="004E7B75">
      <w:pPr>
        <w:pStyle w:val="Hapesira7"/>
        <w:rPr>
          <w:lang w:val="sq-AL"/>
        </w:rPr>
      </w:pP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 xml:space="preserve">1. Miratimin e rregullores “Për mbrojtjen e sigurisë dhe shëndetit të punëmarrësve nga risqet e lidhura me zhurmën në vendin e punës” </w:t>
      </w:r>
      <w:r w:rsidRPr="008054EE">
        <w:rPr>
          <w:lang w:val="sq-AL"/>
        </w:rPr>
        <w:footnoteReference w:id="1"/>
      </w:r>
      <w:r w:rsidRPr="008054EE">
        <w:rPr>
          <w:lang w:val="sq-AL"/>
        </w:rPr>
        <w:t>, sipas tekstit që i bashkëlidhet këtij vendimi.</w:t>
      </w: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>2. </w:t>
      </w:r>
      <w:r w:rsidRPr="008054EE">
        <w:rPr>
          <w:lang w:val="sq-AL"/>
        </w:rPr>
        <w:tab/>
        <w:t>Ngarkohen të gjitha ministritë dhe institucionet në varësi të tyre për ndjekjen dhe zbatimin e këtij vendimi.</w:t>
      </w: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>Ky vendim hyn në fuqi pas botimit në Fletoren Zyrtare dhe i shtrin efektet 1 (një) vit pas hyrjes në fuqi.</w:t>
      </w:r>
    </w:p>
    <w:p w:rsidR="004E7B75" w:rsidRPr="008054EE" w:rsidRDefault="004E7B75" w:rsidP="004E7B75">
      <w:pPr>
        <w:pStyle w:val="Hapesira7"/>
        <w:rPr>
          <w:lang w:val="sq-AL"/>
        </w:rPr>
      </w:pPr>
    </w:p>
    <w:p w:rsidR="004E7B75" w:rsidRPr="008054EE" w:rsidRDefault="004E7B75" w:rsidP="004E7B75">
      <w:pPr>
        <w:pStyle w:val="Autoriteti"/>
        <w:keepNext w:val="0"/>
        <w:rPr>
          <w:lang w:val="sq-AL"/>
        </w:rPr>
      </w:pPr>
      <w:r w:rsidRPr="008054EE">
        <w:rPr>
          <w:lang w:val="sq-AL"/>
        </w:rPr>
        <w:t>KRYEMINISTRI</w:t>
      </w:r>
    </w:p>
    <w:p w:rsidR="004E7B75" w:rsidRPr="008054EE" w:rsidRDefault="004E7B75" w:rsidP="004E7B75">
      <w:pPr>
        <w:pStyle w:val="AutoritetiEmer"/>
        <w:rPr>
          <w:lang w:val="sq-AL"/>
        </w:rPr>
      </w:pPr>
      <w:r w:rsidRPr="008054EE">
        <w:rPr>
          <w:lang w:val="sq-AL"/>
        </w:rPr>
        <w:t>Edi Rama</w:t>
      </w:r>
    </w:p>
    <w:p w:rsidR="004E7B75" w:rsidRPr="008054EE" w:rsidRDefault="004E7B75" w:rsidP="004E7B75">
      <w:pPr>
        <w:pStyle w:val="Paragrafi"/>
        <w:rPr>
          <w:lang w:val="sq-AL"/>
        </w:rPr>
      </w:pPr>
    </w:p>
    <w:p w:rsidR="004E7B75" w:rsidRPr="008054EE" w:rsidRDefault="004E7B75" w:rsidP="004E7B75">
      <w:pPr>
        <w:pStyle w:val="Paragrafi"/>
        <w:jc w:val="center"/>
        <w:rPr>
          <w:b/>
          <w:lang w:val="sq-AL"/>
        </w:rPr>
      </w:pPr>
      <w:r w:rsidRPr="008054EE">
        <w:rPr>
          <w:b/>
          <w:lang w:val="sq-AL"/>
        </w:rPr>
        <w:t>RREGULLORE</w:t>
      </w:r>
    </w:p>
    <w:p w:rsidR="004E7B75" w:rsidRPr="008054EE" w:rsidRDefault="004E7B75" w:rsidP="004E7B75">
      <w:pPr>
        <w:pStyle w:val="Paragrafi"/>
        <w:jc w:val="center"/>
        <w:rPr>
          <w:lang w:val="sq-AL"/>
        </w:rPr>
      </w:pPr>
      <w:r w:rsidRPr="008054EE">
        <w:rPr>
          <w:lang w:val="sq-AL"/>
        </w:rPr>
        <w:t>PËR MBROJTJEN E SIGURISË DHE SHËNDETIT TË PUNËMARRËSVE NGA RISQET E LIDHURA ME ZHURMËN NË VENDIN E PUNËS</w:t>
      </w:r>
    </w:p>
    <w:p w:rsidR="004E7B75" w:rsidRPr="008054EE" w:rsidRDefault="004E7B75" w:rsidP="004E7B75">
      <w:pPr>
        <w:pStyle w:val="Hapesira7"/>
        <w:rPr>
          <w:lang w:val="sq-AL"/>
        </w:rPr>
      </w:pPr>
    </w:p>
    <w:p w:rsidR="004E7B75" w:rsidRPr="008054EE" w:rsidRDefault="004E7B75" w:rsidP="004E7B75">
      <w:pPr>
        <w:pStyle w:val="NeniNr"/>
        <w:rPr>
          <w:lang w:val="sq-AL"/>
        </w:rPr>
      </w:pPr>
      <w:r w:rsidRPr="008054EE">
        <w:rPr>
          <w:lang w:val="sq-AL"/>
        </w:rPr>
        <w:t>SEKSIONI I</w:t>
      </w:r>
    </w:p>
    <w:p w:rsidR="004E7B75" w:rsidRPr="008054EE" w:rsidRDefault="004E7B75" w:rsidP="004E7B75">
      <w:pPr>
        <w:pStyle w:val="NeniNr"/>
        <w:rPr>
          <w:lang w:val="sq-AL"/>
        </w:rPr>
      </w:pPr>
      <w:r w:rsidRPr="008054EE">
        <w:rPr>
          <w:lang w:val="sq-AL"/>
        </w:rPr>
        <w:t xml:space="preserve">DISPOZITA TË PËRGJITHSHME </w:t>
      </w:r>
    </w:p>
    <w:p w:rsidR="004E7B75" w:rsidRPr="008054EE" w:rsidRDefault="004E7B75" w:rsidP="004E7B75">
      <w:pPr>
        <w:pStyle w:val="Hapesira7"/>
        <w:rPr>
          <w:lang w:val="sq-AL"/>
        </w:rPr>
      </w:pPr>
    </w:p>
    <w:p w:rsidR="004E7B75" w:rsidRPr="008054EE" w:rsidRDefault="004E7B75" w:rsidP="004E7B75">
      <w:pPr>
        <w:pStyle w:val="NeniNr"/>
        <w:rPr>
          <w:lang w:val="sq-AL"/>
        </w:rPr>
      </w:pPr>
      <w:r w:rsidRPr="008054EE">
        <w:rPr>
          <w:lang w:val="sq-AL"/>
        </w:rPr>
        <w:t xml:space="preserve"> Neni 1</w:t>
      </w:r>
    </w:p>
    <w:p w:rsidR="004E7B75" w:rsidRPr="008054EE" w:rsidRDefault="004E7B75" w:rsidP="004E7B75">
      <w:pPr>
        <w:pStyle w:val="NeniTitull"/>
        <w:rPr>
          <w:lang w:val="sq-AL"/>
        </w:rPr>
      </w:pPr>
      <w:r w:rsidRPr="008054EE">
        <w:rPr>
          <w:lang w:val="sq-AL"/>
        </w:rPr>
        <w:t xml:space="preserve">Qëllimi dhe fusha e zbatimit </w:t>
      </w:r>
    </w:p>
    <w:p w:rsidR="004E7B75" w:rsidRPr="008054EE" w:rsidRDefault="004E7B75" w:rsidP="004E7B75">
      <w:pPr>
        <w:pStyle w:val="Hapesira7"/>
        <w:rPr>
          <w:lang w:val="sq-AL"/>
        </w:rPr>
      </w:pP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 xml:space="preserve">1. Kjo rregullore përcakton kërkesat minimale të nevojshme për mbrojtjen e punëmarrësve nga risqet për sigurinë dhe shëndetin, të cilat krijohen ose mund të krijohen nga ekspozimi ndaj zhurmës në vendet e punës, dhe, në veçanti, riskun për dëmtimin e dëgjimit. </w:t>
      </w: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 xml:space="preserve">2. Kërkesat e kësaj rregulloreje zbatohen për veprimtaritë në të cilat punonjësit janë ose ka të ngjarë të ekspozohen ndaj risqeve nga zhurma si rezultat i punës së tyre. </w:t>
      </w: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>3. Veprimtaritë që preken nga fusha e zbatimit të kësaj rregulloreje përcaktohen me udhëzim të përbashkët të ministrit përgjegjës për shëndetësinë dhe ministrit përgjegjës për mirëqenien sociale dhe rininë, brenda 4 (katër) muajve pas miratimit të kësaj rregulloreje.</w:t>
      </w:r>
    </w:p>
    <w:p w:rsidR="004E7B75" w:rsidRPr="008054EE" w:rsidRDefault="004E7B75" w:rsidP="004E7B75">
      <w:pPr>
        <w:pStyle w:val="Hapesira7"/>
        <w:rPr>
          <w:lang w:val="sq-AL"/>
        </w:rPr>
      </w:pPr>
    </w:p>
    <w:p w:rsidR="004E7B75" w:rsidRPr="008054EE" w:rsidRDefault="004E7B75" w:rsidP="004E7B75">
      <w:pPr>
        <w:pStyle w:val="NeniNr"/>
        <w:rPr>
          <w:lang w:val="sq-AL"/>
        </w:rPr>
      </w:pPr>
      <w:r w:rsidRPr="008054EE">
        <w:rPr>
          <w:lang w:val="sq-AL"/>
        </w:rPr>
        <w:t>Neni 2</w:t>
      </w:r>
    </w:p>
    <w:p w:rsidR="004E7B75" w:rsidRPr="008054EE" w:rsidRDefault="004E7B75" w:rsidP="004E7B75">
      <w:pPr>
        <w:pStyle w:val="NeniTitull"/>
        <w:rPr>
          <w:lang w:val="sq-AL"/>
        </w:rPr>
      </w:pPr>
      <w:r w:rsidRPr="008054EE">
        <w:rPr>
          <w:lang w:val="sq-AL"/>
        </w:rPr>
        <w:t xml:space="preserve">Përkufizime </w:t>
      </w:r>
    </w:p>
    <w:p w:rsidR="004E7B75" w:rsidRPr="008054EE" w:rsidRDefault="004E7B75" w:rsidP="004E7B75">
      <w:pPr>
        <w:pStyle w:val="Hapesira7"/>
        <w:rPr>
          <w:lang w:val="sq-AL"/>
        </w:rPr>
      </w:pP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>Për qëllim të kësaj rregulloreje termat e përdorur kanë kuptimet e mëposhtme:</w:t>
      </w: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>a) “Zhurmë” është çdo tingull i padëshiruar që mund të jetë shqetësues ose i dëmshëm për shëndetin ose që mund të rritë riskun për aksidente në punë;</w:t>
      </w: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>b) “Niveli ditor i ekspozimit ndaj zhurmës (L</w:t>
      </w:r>
      <w:r w:rsidRPr="008054EE">
        <w:rPr>
          <w:vertAlign w:val="subscript"/>
          <w:lang w:val="sq-AL"/>
        </w:rPr>
        <w:t>EX</w:t>
      </w:r>
      <w:r w:rsidRPr="008054EE">
        <w:rPr>
          <w:lang w:val="sq-AL"/>
        </w:rPr>
        <w:t xml:space="preserve">, </w:t>
      </w:r>
      <w:r w:rsidRPr="008054EE">
        <w:rPr>
          <w:vertAlign w:val="subscript"/>
          <w:lang w:val="sq-AL"/>
        </w:rPr>
        <w:t>8h</w:t>
      </w:r>
      <w:r w:rsidRPr="008054EE">
        <w:rPr>
          <w:lang w:val="sq-AL"/>
        </w:rPr>
        <w:t>)</w:t>
      </w:r>
      <w:r w:rsidRPr="008054EE">
        <w:rPr>
          <w:vertAlign w:val="superscript"/>
          <w:lang w:val="sq-AL"/>
        </w:rPr>
        <w:footnoteReference w:id="2"/>
      </w:r>
      <w:r w:rsidRPr="008054EE">
        <w:rPr>
          <w:lang w:val="sq-AL"/>
        </w:rPr>
        <w:t>” është mesatarja e ponderuar në kohë e niveleve të ekspozimit ndaj zhurmës të ponderuar në filtrin A për një ditë pune nominale prej tetë orësh, siç përshkruhet në shtojcën I, të kësaj rregulloreje;</w:t>
      </w: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lastRenderedPageBreak/>
        <w:t>c) “Niveli javor i ekspozimit ndaj zhurmës (L</w:t>
      </w:r>
      <w:r w:rsidRPr="008054EE">
        <w:rPr>
          <w:vertAlign w:val="subscript"/>
          <w:lang w:val="sq-AL"/>
        </w:rPr>
        <w:t>EX</w:t>
      </w:r>
      <w:r w:rsidRPr="008054EE">
        <w:rPr>
          <w:lang w:val="sq-AL"/>
        </w:rPr>
        <w:t xml:space="preserve">, </w:t>
      </w:r>
      <w:r w:rsidRPr="008054EE">
        <w:rPr>
          <w:vertAlign w:val="subscript"/>
          <w:lang w:val="sq-AL"/>
        </w:rPr>
        <w:t>ë</w:t>
      </w:r>
      <w:r w:rsidRPr="008054EE">
        <w:rPr>
          <w:lang w:val="sq-AL"/>
        </w:rPr>
        <w:t>)</w:t>
      </w:r>
      <w:r w:rsidRPr="008054EE">
        <w:rPr>
          <w:vertAlign w:val="superscript"/>
          <w:lang w:val="sq-AL"/>
        </w:rPr>
        <w:footnoteReference w:id="3"/>
      </w:r>
      <w:r w:rsidRPr="008054EE">
        <w:rPr>
          <w:lang w:val="sq-AL"/>
        </w:rPr>
        <w:t>” është mesatarja e ponderuar në kohë e niveleve të ekspozimit ndaj zhurmës ponderuara në filtrin A, për një javë nominale prej pesë ditë pune tetëorëshe, siç përshkruhet në shtojcën I, të kësaj rregulloreje;</w:t>
      </w: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>ç) “Niveli i zhurmës impulsive” është niveli kulmor (peak) i presionit të tingullit, i ponderuar në filtrin C (LC</w:t>
      </w:r>
      <w:r w:rsidRPr="008054EE">
        <w:rPr>
          <w:vertAlign w:val="subscript"/>
          <w:lang w:val="sq-AL"/>
        </w:rPr>
        <w:t>peak</w:t>
      </w:r>
      <w:r w:rsidRPr="008054EE">
        <w:rPr>
          <w:lang w:val="sq-AL"/>
        </w:rPr>
        <w:t>)</w:t>
      </w:r>
      <w:r w:rsidRPr="008054EE">
        <w:rPr>
          <w:vertAlign w:val="superscript"/>
          <w:lang w:val="sq-AL"/>
        </w:rPr>
        <w:footnoteReference w:id="4"/>
      </w:r>
      <w:r w:rsidRPr="008054EE">
        <w:rPr>
          <w:lang w:val="sq-AL"/>
        </w:rPr>
        <w:t xml:space="preserve"> ndaj të cilit ekspozohet një punëmarrës, që përcaktohet siç përshkruhet në shtojcën II, të kësaj rregulloreje;</w:t>
      </w: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>d) “Vlera kufi e ekspozimit” është niveli i ekspozimit ditor ose javor ose niveli i presionit kulmor të tingullit të ponderuar në filtrin C, që nuk duhet të tejkalohet në vendin e punës.</w:t>
      </w:r>
    </w:p>
    <w:p w:rsidR="004E7B75" w:rsidRPr="008054EE" w:rsidRDefault="004E7B75" w:rsidP="004E7B75">
      <w:pPr>
        <w:pStyle w:val="Paragrafi"/>
        <w:rPr>
          <w:lang w:val="sq-AL"/>
        </w:rPr>
      </w:pP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>dh) “Vlerat e sipërme dhe të poshtme të veprimit të ekspozimit” janë nivelet ditore ose javore të ekspozimit ose niveli i presionit kulmor të tingullit të ponderuar në filtrin C, që, nëse arrihen ose tejkalohen, kërkojnë ndërmarrjen e veprimeve të veçanta për të reduktuar riskun, siç përcaktohet në nenet 5, 7, 8 dhe 10, të kësaj rregulloreje.</w:t>
      </w: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>e) “Autoritetet kompetente” janë institucionet përgjegjëse për sigurinë dhe shëndetin në punë, sipas përcaktimeve të legjislacionit në fuqi.</w:t>
      </w:r>
    </w:p>
    <w:p w:rsidR="004E7B75" w:rsidRPr="008054EE" w:rsidRDefault="004E7B75" w:rsidP="004E7B75">
      <w:pPr>
        <w:pStyle w:val="Paragrafi"/>
        <w:rPr>
          <w:sz w:val="14"/>
          <w:lang w:val="sq-AL"/>
        </w:rPr>
      </w:pPr>
    </w:p>
    <w:p w:rsidR="004E7B75" w:rsidRPr="008054EE" w:rsidRDefault="004E7B75" w:rsidP="004E7B75">
      <w:pPr>
        <w:pStyle w:val="NeniNr"/>
        <w:rPr>
          <w:lang w:val="sq-AL"/>
        </w:rPr>
      </w:pPr>
      <w:r w:rsidRPr="008054EE">
        <w:rPr>
          <w:lang w:val="sq-AL"/>
        </w:rPr>
        <w:t>Neni 3</w:t>
      </w:r>
    </w:p>
    <w:p w:rsidR="004E7B75" w:rsidRPr="008054EE" w:rsidRDefault="004E7B75" w:rsidP="004E7B75">
      <w:pPr>
        <w:pStyle w:val="NeniTitull"/>
        <w:rPr>
          <w:lang w:val="sq-AL"/>
        </w:rPr>
      </w:pPr>
      <w:r w:rsidRPr="008054EE">
        <w:rPr>
          <w:lang w:val="sq-AL"/>
        </w:rPr>
        <w:t xml:space="preserve">Vlerat kufi të ekspozimit dhe vlerat e veprimit </w:t>
      </w:r>
    </w:p>
    <w:p w:rsidR="004E7B75" w:rsidRPr="008054EE" w:rsidRDefault="004E7B75" w:rsidP="004E7B75">
      <w:pPr>
        <w:pStyle w:val="Paragrafi"/>
        <w:rPr>
          <w:sz w:val="14"/>
          <w:lang w:val="sq-AL"/>
        </w:rPr>
      </w:pP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>1.Vlerat kufi të ekspozimit janë:</w:t>
      </w: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>a) Të përgjithshme:</w:t>
      </w: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>-Niveli ditor ose javor i ekspozimit ndaj zhurmës (L</w:t>
      </w:r>
      <w:r w:rsidRPr="008054EE">
        <w:rPr>
          <w:vertAlign w:val="subscript"/>
          <w:lang w:val="sq-AL"/>
        </w:rPr>
        <w:t>EX</w:t>
      </w:r>
      <w:r w:rsidRPr="008054EE">
        <w:rPr>
          <w:lang w:val="sq-AL"/>
        </w:rPr>
        <w:t>,</w:t>
      </w:r>
      <w:r w:rsidRPr="008054EE">
        <w:rPr>
          <w:vertAlign w:val="subscript"/>
          <w:lang w:val="sq-AL"/>
        </w:rPr>
        <w:t>8h</w:t>
      </w:r>
      <w:r w:rsidRPr="008054EE">
        <w:rPr>
          <w:lang w:val="sq-AL"/>
        </w:rPr>
        <w:t xml:space="preserve"> ose L</w:t>
      </w:r>
      <w:r w:rsidRPr="008054EE">
        <w:rPr>
          <w:vertAlign w:val="subscript"/>
          <w:lang w:val="sq-AL"/>
        </w:rPr>
        <w:t>EX</w:t>
      </w:r>
      <w:r w:rsidRPr="008054EE">
        <w:rPr>
          <w:lang w:val="sq-AL"/>
        </w:rPr>
        <w:t>,</w:t>
      </w:r>
      <w:r w:rsidRPr="008054EE">
        <w:rPr>
          <w:vertAlign w:val="subscript"/>
          <w:lang w:val="sq-AL"/>
        </w:rPr>
        <w:t>ë</w:t>
      </w:r>
      <w:r w:rsidRPr="008054EE">
        <w:rPr>
          <w:lang w:val="sq-AL"/>
        </w:rPr>
        <w:t>) prej 87 dB;</w:t>
      </w: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>- Niveli i zhurmës impulsive (L</w:t>
      </w:r>
      <w:r w:rsidRPr="008054EE">
        <w:rPr>
          <w:vertAlign w:val="subscript"/>
          <w:lang w:val="sq-AL"/>
        </w:rPr>
        <w:t>Cpeak</w:t>
      </w:r>
      <w:r w:rsidRPr="008054EE">
        <w:rPr>
          <w:lang w:val="sq-AL"/>
        </w:rPr>
        <w:t>) prej 140 dB.</w:t>
      </w: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 xml:space="preserve">b) Për punëmarrësit e mitur (nën 18 vjeç): </w:t>
      </w: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>- Niveli ditor ose javor i ekspozimit ndaj zhurmës (L</w:t>
      </w:r>
      <w:r w:rsidRPr="008054EE">
        <w:rPr>
          <w:vertAlign w:val="subscript"/>
          <w:lang w:val="sq-AL"/>
        </w:rPr>
        <w:t>EX</w:t>
      </w:r>
      <w:r w:rsidRPr="008054EE">
        <w:rPr>
          <w:lang w:val="sq-AL"/>
        </w:rPr>
        <w:t>,</w:t>
      </w:r>
      <w:r w:rsidRPr="008054EE">
        <w:rPr>
          <w:vertAlign w:val="subscript"/>
          <w:lang w:val="sq-AL"/>
        </w:rPr>
        <w:t>8h</w:t>
      </w:r>
      <w:r w:rsidRPr="008054EE">
        <w:rPr>
          <w:lang w:val="sq-AL"/>
        </w:rPr>
        <w:t xml:space="preserve"> ose L</w:t>
      </w:r>
      <w:r w:rsidRPr="008054EE">
        <w:rPr>
          <w:vertAlign w:val="subscript"/>
          <w:lang w:val="sq-AL"/>
        </w:rPr>
        <w:t>EX</w:t>
      </w:r>
      <w:r w:rsidRPr="008054EE">
        <w:rPr>
          <w:lang w:val="sq-AL"/>
        </w:rPr>
        <w:t>,</w:t>
      </w:r>
      <w:r w:rsidRPr="008054EE">
        <w:rPr>
          <w:vertAlign w:val="subscript"/>
          <w:lang w:val="sq-AL"/>
        </w:rPr>
        <w:t>ë</w:t>
      </w:r>
      <w:r w:rsidRPr="008054EE">
        <w:rPr>
          <w:lang w:val="sq-AL"/>
        </w:rPr>
        <w:t>) prej 80 dB;</w:t>
      </w: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>- Niveli i zhurmës impulsive (L</w:t>
      </w:r>
      <w:r w:rsidRPr="008054EE">
        <w:rPr>
          <w:vertAlign w:val="subscript"/>
          <w:lang w:val="sq-AL"/>
        </w:rPr>
        <w:t>Cpeak</w:t>
      </w:r>
      <w:r w:rsidRPr="008054EE">
        <w:rPr>
          <w:lang w:val="sq-AL"/>
        </w:rPr>
        <w:t>) prej 130 dB.</w:t>
      </w: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>c) Për gratë shtatzëna:</w:t>
      </w: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>- Niveli ditor ose javor i ekspozimit ndaj zhurmës (L</w:t>
      </w:r>
      <w:r w:rsidRPr="008054EE">
        <w:rPr>
          <w:vertAlign w:val="subscript"/>
          <w:lang w:val="sq-AL"/>
        </w:rPr>
        <w:t>EX</w:t>
      </w:r>
      <w:r w:rsidRPr="008054EE">
        <w:rPr>
          <w:lang w:val="sq-AL"/>
        </w:rPr>
        <w:t>,</w:t>
      </w:r>
      <w:r w:rsidRPr="008054EE">
        <w:rPr>
          <w:vertAlign w:val="subscript"/>
          <w:lang w:val="sq-AL"/>
        </w:rPr>
        <w:t>8h</w:t>
      </w:r>
      <w:r w:rsidRPr="008054EE">
        <w:rPr>
          <w:lang w:val="sq-AL"/>
        </w:rPr>
        <w:t xml:space="preserve"> ose </w:t>
      </w:r>
      <w:r w:rsidRPr="008054EE">
        <w:rPr>
          <w:vertAlign w:val="subscript"/>
          <w:lang w:val="sq-AL"/>
        </w:rPr>
        <w:t>LEX,ë</w:t>
      </w:r>
      <w:r w:rsidRPr="008054EE">
        <w:rPr>
          <w:lang w:val="sq-AL"/>
        </w:rPr>
        <w:t>) prej 65 dB;</w:t>
      </w: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>- Niveli i zhurmës impulsive (L</w:t>
      </w:r>
      <w:r w:rsidRPr="008054EE">
        <w:rPr>
          <w:vertAlign w:val="subscript"/>
          <w:lang w:val="sq-AL"/>
        </w:rPr>
        <w:t>Cpeak</w:t>
      </w:r>
      <w:r w:rsidRPr="008054EE">
        <w:rPr>
          <w:lang w:val="sq-AL"/>
        </w:rPr>
        <w:t>) prej 130 dB.</w:t>
      </w: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>2.Vlerat e sipërme të veprimit të ekspozimit janë:</w:t>
      </w: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>- Niveli ditor ose javor i ekspozimit ndaj zhurmës (L</w:t>
      </w:r>
      <w:r w:rsidRPr="008054EE">
        <w:rPr>
          <w:vertAlign w:val="subscript"/>
          <w:lang w:val="sq-AL"/>
        </w:rPr>
        <w:t>EX</w:t>
      </w:r>
      <w:r w:rsidRPr="008054EE">
        <w:rPr>
          <w:lang w:val="sq-AL"/>
        </w:rPr>
        <w:t>,</w:t>
      </w:r>
      <w:r w:rsidRPr="008054EE">
        <w:rPr>
          <w:vertAlign w:val="subscript"/>
          <w:lang w:val="sq-AL"/>
        </w:rPr>
        <w:t>8h</w:t>
      </w:r>
      <w:r w:rsidRPr="008054EE">
        <w:rPr>
          <w:lang w:val="sq-AL"/>
        </w:rPr>
        <w:t xml:space="preserve"> ose L</w:t>
      </w:r>
      <w:r w:rsidRPr="008054EE">
        <w:rPr>
          <w:vertAlign w:val="subscript"/>
          <w:lang w:val="sq-AL"/>
        </w:rPr>
        <w:t>EX</w:t>
      </w:r>
      <w:r w:rsidRPr="008054EE">
        <w:rPr>
          <w:lang w:val="sq-AL"/>
        </w:rPr>
        <w:t>,</w:t>
      </w:r>
      <w:r w:rsidRPr="008054EE">
        <w:rPr>
          <w:vertAlign w:val="subscript"/>
          <w:lang w:val="sq-AL"/>
        </w:rPr>
        <w:t>ë</w:t>
      </w:r>
      <w:r w:rsidRPr="008054EE">
        <w:rPr>
          <w:lang w:val="sq-AL"/>
        </w:rPr>
        <w:t>) prej 85 dB;</w:t>
      </w: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>- Niveli i zhurmës impulsive (L</w:t>
      </w:r>
      <w:r w:rsidRPr="008054EE">
        <w:rPr>
          <w:vertAlign w:val="subscript"/>
          <w:lang w:val="sq-AL"/>
        </w:rPr>
        <w:t>Cpeak</w:t>
      </w:r>
      <w:r w:rsidRPr="008054EE">
        <w:rPr>
          <w:lang w:val="sq-AL"/>
        </w:rPr>
        <w:t>) prej 137 dB.</w:t>
      </w: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>3.Verat e poshtme të veprimit të ekspozimit janë:</w:t>
      </w: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>- Niveli ditor ose javor i ekspozimit ndaj zhurmës (L</w:t>
      </w:r>
      <w:r w:rsidRPr="008054EE">
        <w:rPr>
          <w:vertAlign w:val="subscript"/>
          <w:lang w:val="sq-AL"/>
        </w:rPr>
        <w:t>EX</w:t>
      </w:r>
      <w:r w:rsidRPr="008054EE">
        <w:rPr>
          <w:lang w:val="sq-AL"/>
        </w:rPr>
        <w:t>,</w:t>
      </w:r>
      <w:r w:rsidRPr="008054EE">
        <w:rPr>
          <w:vertAlign w:val="subscript"/>
          <w:lang w:val="sq-AL"/>
        </w:rPr>
        <w:t>8h</w:t>
      </w:r>
      <w:r w:rsidRPr="008054EE">
        <w:rPr>
          <w:lang w:val="sq-AL"/>
        </w:rPr>
        <w:t xml:space="preserve"> or L</w:t>
      </w:r>
      <w:r w:rsidRPr="008054EE">
        <w:rPr>
          <w:vertAlign w:val="subscript"/>
          <w:lang w:val="sq-AL"/>
        </w:rPr>
        <w:t>EX</w:t>
      </w:r>
      <w:r w:rsidRPr="008054EE">
        <w:rPr>
          <w:lang w:val="sq-AL"/>
        </w:rPr>
        <w:t>,</w:t>
      </w:r>
      <w:r w:rsidRPr="008054EE">
        <w:rPr>
          <w:vertAlign w:val="subscript"/>
          <w:lang w:val="sq-AL"/>
        </w:rPr>
        <w:t>ë</w:t>
      </w:r>
      <w:r w:rsidRPr="008054EE">
        <w:rPr>
          <w:lang w:val="sq-AL"/>
        </w:rPr>
        <w:t>) prej 80 dB;</w:t>
      </w: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>- Niveli i zhurmës impulsive (L</w:t>
      </w:r>
      <w:r w:rsidRPr="008054EE">
        <w:rPr>
          <w:vertAlign w:val="subscript"/>
          <w:lang w:val="sq-AL"/>
        </w:rPr>
        <w:t>Cpeak</w:t>
      </w:r>
      <w:r w:rsidRPr="008054EE">
        <w:rPr>
          <w:lang w:val="sq-AL"/>
        </w:rPr>
        <w:t>) prej 135 dB.</w:t>
      </w: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 xml:space="preserve">4. Në respektimin e vlerave kufi të ekspozimit merret parasysh zbutja që realizohet nga mbrojtësit individualë të dëgjimit, të cilët mbahen nga punëmarrësit, me përjashtim të grave shtatzëna. Vlerat e veprimit të ekspozimit nuk marrin parasysh efektet e mbrojtësve individualë. </w:t>
      </w:r>
    </w:p>
    <w:p w:rsidR="004E7B75" w:rsidRPr="008054EE" w:rsidRDefault="004E7B75" w:rsidP="004E7B75">
      <w:pPr>
        <w:pStyle w:val="Paragrafi"/>
        <w:rPr>
          <w:lang w:val="sq-AL"/>
        </w:rPr>
      </w:pP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 xml:space="preserve">5. Në rrethana të mirëjustifikuara, kur ekspozimi i një punëmarrësi ndaj një zhurme ndryshon dallueshëm nga njëra ditë në tjetrën, për vlerësimin e riskut në vend të nivelit ditor mund të përdoret niveli javor i ekspozimit ndaj zhurmës, me kusht që niveli javor i ekspozimit ndaj zhurmës, siç tregohet nga një monitorim i përshtatshëm, të mos tejkalojë vlerën kufi të ekspozimit prej 87 dB, dhe të jenë marrë masa të përshtatshme për reduktimin e riskut, në nivel minimal. </w:t>
      </w:r>
    </w:p>
    <w:p w:rsidR="004E7B75" w:rsidRPr="008054EE" w:rsidRDefault="004E7B75" w:rsidP="004E7B75">
      <w:pPr>
        <w:pStyle w:val="Paragrafi"/>
        <w:rPr>
          <w:sz w:val="14"/>
          <w:lang w:val="sq-AL"/>
        </w:rPr>
      </w:pPr>
    </w:p>
    <w:p w:rsidR="004E7B75" w:rsidRPr="008054EE" w:rsidRDefault="004E7B75" w:rsidP="004E7B75">
      <w:pPr>
        <w:pStyle w:val="NeniNr"/>
        <w:rPr>
          <w:lang w:val="sq-AL"/>
        </w:rPr>
      </w:pPr>
      <w:r w:rsidRPr="008054EE">
        <w:rPr>
          <w:lang w:val="sq-AL"/>
        </w:rPr>
        <w:lastRenderedPageBreak/>
        <w:t>SEKSIONI II</w:t>
      </w:r>
    </w:p>
    <w:p w:rsidR="004E7B75" w:rsidRPr="008054EE" w:rsidRDefault="004E7B75" w:rsidP="004E7B75">
      <w:pPr>
        <w:pStyle w:val="NeniNr"/>
        <w:rPr>
          <w:lang w:val="sq-AL"/>
        </w:rPr>
      </w:pPr>
      <w:r w:rsidRPr="008054EE">
        <w:rPr>
          <w:lang w:val="sq-AL"/>
        </w:rPr>
        <w:t xml:space="preserve">DETYRIMET E PUNËDHËNËSVE </w:t>
      </w:r>
    </w:p>
    <w:p w:rsidR="004E7B75" w:rsidRPr="008054EE" w:rsidRDefault="004E7B75" w:rsidP="004E7B75">
      <w:pPr>
        <w:pStyle w:val="NeniNr"/>
        <w:rPr>
          <w:sz w:val="14"/>
          <w:lang w:val="sq-AL"/>
        </w:rPr>
      </w:pPr>
    </w:p>
    <w:p w:rsidR="004E7B75" w:rsidRPr="008054EE" w:rsidRDefault="004E7B75" w:rsidP="004E7B75">
      <w:pPr>
        <w:pStyle w:val="NeniNr"/>
        <w:rPr>
          <w:lang w:val="sq-AL"/>
        </w:rPr>
      </w:pPr>
      <w:r w:rsidRPr="008054EE">
        <w:rPr>
          <w:lang w:val="sq-AL"/>
        </w:rPr>
        <w:t>Neni 4</w:t>
      </w:r>
    </w:p>
    <w:p w:rsidR="004E7B75" w:rsidRPr="008054EE" w:rsidRDefault="004E7B75" w:rsidP="004E7B75">
      <w:pPr>
        <w:pStyle w:val="NeniNr"/>
        <w:rPr>
          <w:b/>
          <w:lang w:val="sq-AL"/>
        </w:rPr>
      </w:pPr>
      <w:r w:rsidRPr="008054EE">
        <w:rPr>
          <w:b/>
          <w:lang w:val="sq-AL"/>
        </w:rPr>
        <w:t xml:space="preserve">Vlerësimi i riskut </w:t>
      </w:r>
    </w:p>
    <w:p w:rsidR="004E7B75" w:rsidRPr="008054EE" w:rsidRDefault="004E7B75" w:rsidP="004E7B75">
      <w:pPr>
        <w:pStyle w:val="Paragrafi"/>
        <w:rPr>
          <w:sz w:val="14"/>
          <w:lang w:val="sq-AL"/>
        </w:rPr>
      </w:pP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>1. Punëdhënësi, në përputhje me nenin 9, të ligjit nr. 10237, datë 18.2.2010, “Për sigurinë dheshëndetin në punë”, siguron kryerjen e vlerësimit të riskut të përshtatshëm dhe të mjaftueshëm, ku identifikohen masat që duhen marrë dhe, nëse është e nevojshme, siguron gjithashtu kryerjen e matjeve të nivelit të zhurmës në vendin e punës.</w:t>
      </w: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 xml:space="preserve">2. Metodat dhe pajisjet e përdorura për vlerësimin e riskut janë në përputhje me standardet e harmonizuara shqiptare. </w:t>
      </w: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>Metodat dhe aparati i përdorur përshtaten me kushtet mbizotëruese veçanërisht nën dritën e karakteristikave të zhurmës për t’u matur, gjatësisë së ekspozimit, faktorëve mjedisorë të ambientit dhe karakteristikave të aparatit matës.</w:t>
      </w: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>Këto metoda dhe ky aparat bëjnë të mundur përcaktimin e parametrave të parashikuar në nenin 2 dhe për të vendosur nëse, në një rast të dhënë, vlerat e përcaktuara në nenin 3 janë tejkaluar.</w:t>
      </w: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>3. Matjet dhe vlerësimi i riskut planifikohen dhe zhvillohen në intervale të rregullta (të përshtatshme) kohe ose me shpeshtësi të caktuar, nga shërbime të specializuara sipas legjislacionit përkatës në fuqi.</w:t>
      </w: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>Të dhënat e siguruara nga vlerësimi i riskut dhe/ose matja e nivelit të ekspozimit ndaj zhurmës ruhen në një formë të përshtatshme që lejon konsultimin në një fazë të mëvonshme.</w:t>
      </w: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>Vlerësimi i rezultateve të matjeve merr në konsideratë pasaktësitë e matjes të përcaktuara në përputhje me praktikën metrologjike.</w:t>
      </w:r>
    </w:p>
    <w:p w:rsidR="004E7B75" w:rsidRPr="008054EE" w:rsidRDefault="004E7B75" w:rsidP="004E7B75">
      <w:pPr>
        <w:pStyle w:val="Paragrafi"/>
        <w:rPr>
          <w:lang w:val="sq-AL"/>
        </w:rPr>
      </w:pP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>4. Matjet dhe vlerësimi i riskut kryhen rregullisht në vendin e punës, sipas rastit dhe punëdhënësi ka në posedim dokumentin e vlerësimit të riskut ku janë identifikuar masat që duhen marrë.</w:t>
      </w: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>a) Shpeshtësia e kryerjes së vlerësimit të riskut është si më poshtë:</w:t>
      </w: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>- të paktën një herë në dy vite nëse vlerësimi i riskut tregon që vlerat e poshtme të veprimit të ekspozimit janë arritur ose janë tejkaluar dhe vlerat e sipërme të veprimit të ekspozimit nuk janë arritur;</w:t>
      </w: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>-të paktën një herë në vit nëse vlerësimi i riskut tregon që vlerat e sipërme të veprimit të ekspozimit janë arritur ose janë tejkaluar;</w:t>
      </w: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>b) Vlerësime të mëtejshme të riskut mund të mos kryhen, nëse vlerësimi i riskut tregon që vlerat e poshtme të veprimit të ekspozimit nuk janë arritur.</w:t>
      </w: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>c) Në çdo rast, nëse ka pasur ndryshime domethënëse në procesin e punës ose kur rezultatet e mbikëqyrjes shëndetësore tregojnë se kjo është e nevojshme, punëdhënësi merr masa të menjëhershme për kryerjen e matjeve dhe vlerësimeve shtesë.</w:t>
      </w: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>5.Vlerësimi i riskut përfshin:</w:t>
      </w: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>a) nivelin, llojin dhe kohëzgjatjen e ekspozimit, përfshirë çdo ekspozim ndaj zhurmës impulsive;</w:t>
      </w: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>b) vlerat kufi të ekspozimit dhe vlerat e veprimit të ekspozimit të përcaktuara në nenin 3, të kësaj rregulloreje;</w:t>
      </w: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>c) efektet e ekspozimit ndaj zhurmës te punëmarrësit ose grupet e punëmarrësve, siguria dhe shëndeti i të cilëve është në risk të veçantë nga një ekspozim i tillë;</w:t>
      </w: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 xml:space="preserve">ç) </w:t>
      </w:r>
      <w:r w:rsidRPr="008054EE">
        <w:rPr>
          <w:lang w:val="sq-AL"/>
        </w:rPr>
        <w:tab/>
        <w:t xml:space="preserve">çdo efekt në sigurinë dhe shëndetin e punëmarrësve që rezulton nga ndërveprimet ndërmjet zhurmës dhe substancave ototoksike të lidhura me punën, dhe ndërmjet zhurmës dhe dridhjeve; </w:t>
      </w: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 xml:space="preserve">d) çdo efekt të tërthortë mbi sigurinë dhe shëndetin e punëmarrësve që rezulton nga ndërveprimi ndërmjet zhurmës dhe sinjaleve paralajmëruese zanore dhe tingujve të tjerë që duhet </w:t>
      </w:r>
      <w:r w:rsidRPr="008054EE">
        <w:rPr>
          <w:lang w:val="sq-AL"/>
        </w:rPr>
        <w:lastRenderedPageBreak/>
        <w:t>të jenë të dëgjueshëm për të reduktuar riskun në punë;</w:t>
      </w: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>dh) çdo informacion mbi emetimin e zhurmës, i siguruar nga prodhuesi i pajisjeve të punës;</w:t>
      </w: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>e) praninë e pajisjeve alternative të projektuara për të reduktuar emetimin e zhurmës;</w:t>
      </w: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>ë) informacion mbi çdo zgjatje të ekspozimit ndaj zhurmës në vendin e punës përtej kohës normale të punës, përfshirë ekspozimin në mjediset e çlodhjes të mbikëqyrura nga punëdhënësi;</w:t>
      </w: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 xml:space="preserve">f) çdo informacion të siguruar nga mbikëqyrja shëndetësore, përfshirë informacione të publikuara, kur është e mundur; </w:t>
      </w: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>g)pajisjen me mjete mbrojtëse individuale të dëgjimit me karakteristika të përshtatshme të zbutjes së zhurmës.</w:t>
      </w: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>6. Punëdhënësi dokumenton vlerësimin e riskut dhe masat që ka marrë ose synon të marrë për të përmbushur kërkesat e neneve 5, 6, 7 dhe 8, të kësaj rregulloreje.</w:t>
      </w:r>
    </w:p>
    <w:p w:rsidR="004E7B75" w:rsidRPr="008054EE" w:rsidRDefault="004E7B75" w:rsidP="004E7B75">
      <w:pPr>
        <w:pStyle w:val="Paragrafi"/>
        <w:rPr>
          <w:sz w:val="14"/>
          <w:lang w:val="sq-AL"/>
        </w:rPr>
      </w:pPr>
    </w:p>
    <w:p w:rsidR="004E7B75" w:rsidRPr="008054EE" w:rsidRDefault="004E7B75" w:rsidP="004E7B75">
      <w:pPr>
        <w:pStyle w:val="NeniNr"/>
        <w:rPr>
          <w:lang w:val="sq-AL"/>
        </w:rPr>
      </w:pPr>
      <w:r w:rsidRPr="008054EE">
        <w:rPr>
          <w:lang w:val="sq-AL"/>
        </w:rPr>
        <w:t>Neni 5</w:t>
      </w:r>
    </w:p>
    <w:p w:rsidR="004E7B75" w:rsidRPr="008054EE" w:rsidRDefault="004E7B75" w:rsidP="004E7B75">
      <w:pPr>
        <w:pStyle w:val="NeniTitull"/>
        <w:rPr>
          <w:lang w:val="sq-AL"/>
        </w:rPr>
      </w:pPr>
      <w:r w:rsidRPr="008054EE">
        <w:rPr>
          <w:lang w:val="sq-AL"/>
        </w:rPr>
        <w:t>Shmangia ose zvogëlimi i ekspozimit ndaj zhurmës</w:t>
      </w:r>
    </w:p>
    <w:p w:rsidR="004E7B75" w:rsidRPr="008054EE" w:rsidRDefault="004E7B75" w:rsidP="004E7B75">
      <w:pPr>
        <w:pStyle w:val="Paragrafi"/>
        <w:rPr>
          <w:sz w:val="12"/>
          <w:lang w:val="sq-AL"/>
        </w:rPr>
      </w:pPr>
    </w:p>
    <w:p w:rsidR="004E7B75" w:rsidRPr="008054EE" w:rsidRDefault="004E7B75" w:rsidP="004E7B75">
      <w:pPr>
        <w:pStyle w:val="Paragrafi"/>
        <w:rPr>
          <w:spacing w:val="-4"/>
          <w:lang w:val="sq-AL"/>
        </w:rPr>
      </w:pPr>
      <w:r w:rsidRPr="008054EE">
        <w:rPr>
          <w:spacing w:val="-4"/>
          <w:lang w:val="sq-AL"/>
        </w:rPr>
        <w:t xml:space="preserve">1. Punëdhënësi garanton që risku nga ekspozimi i punëmarrësve ndaj zhurmës të shmanget që </w:t>
      </w:r>
    </w:p>
    <w:p w:rsidR="004E7B75" w:rsidRPr="008054EE" w:rsidRDefault="004E7B75" w:rsidP="004E7B75">
      <w:pPr>
        <w:pStyle w:val="Paragrafi"/>
        <w:rPr>
          <w:spacing w:val="-4"/>
          <w:lang w:val="sq-AL"/>
        </w:rPr>
      </w:pPr>
      <w:r w:rsidRPr="008054EE">
        <w:rPr>
          <w:spacing w:val="-4"/>
          <w:lang w:val="sq-AL"/>
        </w:rPr>
        <w:t>në fazën e projektimit dhe më tej në burim dhe kur, kjo nuk është e mundur, të zvogëlohet në minimum, duke marrë parasysh progresin teknik dhe ekzistencën e masave për kontrollin e riskut në burim, bazuar në parimet e përgjithshme të parandalimit të riskut sipas pikës 3, të nenit 6, të ligjit nr. 10237, datë 18.2.2010, “Për sigurinë dhe shëndetin në punë”.</w:t>
      </w:r>
    </w:p>
    <w:p w:rsidR="004E7B75" w:rsidRPr="008054EE" w:rsidRDefault="004E7B75" w:rsidP="004E7B75">
      <w:pPr>
        <w:pStyle w:val="Paragrafi"/>
        <w:rPr>
          <w:spacing w:val="-4"/>
          <w:lang w:val="sq-AL"/>
        </w:rPr>
      </w:pPr>
      <w:r w:rsidRPr="008054EE">
        <w:rPr>
          <w:spacing w:val="-4"/>
          <w:lang w:val="sq-AL"/>
        </w:rPr>
        <w:t>2. Zvogëlimi i risqeve nga ekspozimi ndaj zhurmës merr parasysh në veçanti:</w:t>
      </w:r>
    </w:p>
    <w:p w:rsidR="004E7B75" w:rsidRPr="008054EE" w:rsidRDefault="004E7B75" w:rsidP="004E7B75">
      <w:pPr>
        <w:pStyle w:val="Paragrafi"/>
        <w:rPr>
          <w:spacing w:val="-4"/>
          <w:lang w:val="sq-AL"/>
        </w:rPr>
      </w:pPr>
      <w:r w:rsidRPr="008054EE">
        <w:rPr>
          <w:spacing w:val="-4"/>
          <w:lang w:val="sq-AL"/>
        </w:rPr>
        <w:t>a)mënyra të tjera të punës, që mundësojnë ekspozim më të vogël ndaj zhurmës;</w:t>
      </w:r>
    </w:p>
    <w:p w:rsidR="004E7B75" w:rsidRPr="008054EE" w:rsidRDefault="004E7B75" w:rsidP="004E7B75">
      <w:pPr>
        <w:pStyle w:val="Paragrafi"/>
        <w:rPr>
          <w:spacing w:val="-4"/>
          <w:lang w:val="sq-AL"/>
        </w:rPr>
      </w:pPr>
      <w:r w:rsidRPr="008054EE">
        <w:rPr>
          <w:spacing w:val="-4"/>
          <w:lang w:val="sq-AL"/>
        </w:rPr>
        <w:t>b) përzgjedhjen e pajisjeve të përshtatshme të punës, që emetojnë zhurmën më të vogël të mundshme, duke pasur parasysh punën që duhet kryer;</w:t>
      </w:r>
    </w:p>
    <w:p w:rsidR="004E7B75" w:rsidRPr="008054EE" w:rsidRDefault="004E7B75" w:rsidP="004E7B75">
      <w:pPr>
        <w:pStyle w:val="Paragrafi"/>
        <w:rPr>
          <w:spacing w:val="-4"/>
          <w:lang w:val="sq-AL"/>
        </w:rPr>
      </w:pPr>
      <w:r w:rsidRPr="008054EE">
        <w:rPr>
          <w:spacing w:val="-4"/>
          <w:lang w:val="sq-AL"/>
        </w:rPr>
        <w:t>c)projektimin dhe strukturën e vendeve të punës dhe vendeve individuale të punës;</w:t>
      </w:r>
    </w:p>
    <w:p w:rsidR="004E7B75" w:rsidRPr="008054EE" w:rsidRDefault="004E7B75" w:rsidP="004E7B75">
      <w:pPr>
        <w:pStyle w:val="Paragrafi"/>
        <w:rPr>
          <w:spacing w:val="-4"/>
          <w:lang w:val="sq-AL"/>
        </w:rPr>
      </w:pPr>
      <w:r w:rsidRPr="008054EE">
        <w:rPr>
          <w:spacing w:val="-4"/>
          <w:lang w:val="sq-AL"/>
        </w:rPr>
        <w:t>ç) informimin dhe formimin e përshtatshëm për të udhëzuar punëmarrësit mbi përdorimin e duhur të pajisjeve të punës, për të minimizuar ekspozimin e tyre ndaj zhurmës;</w:t>
      </w:r>
    </w:p>
    <w:p w:rsidR="004E7B75" w:rsidRPr="008054EE" w:rsidRDefault="004E7B75" w:rsidP="004E7B75">
      <w:pPr>
        <w:pStyle w:val="Paragrafi"/>
        <w:rPr>
          <w:spacing w:val="-4"/>
          <w:lang w:val="sq-AL"/>
        </w:rPr>
      </w:pPr>
      <w:r w:rsidRPr="008054EE">
        <w:rPr>
          <w:spacing w:val="-4"/>
          <w:lang w:val="sq-AL"/>
        </w:rPr>
        <w:t>d) zvogëlimin e zhurmës nëpërmjet mjeteve teknike, si:</w:t>
      </w: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>-zvogëlimi i zhurmave ajrore përmes ekraneve mbrojtëse, rrethimeve, mbulesave që përthithin zhurmën;</w:t>
      </w: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>- zvogëlimi i zhurmës strukturore, si me anë të izolimit ose amortizimit tëstrukturave shkaktuese të dridhjeve;</w:t>
      </w: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>dh) plane të përshtatshme të mirëmbajtjes për pajisjet e punës, vendin e punës dhe sistemet në vendin e punës;</w:t>
      </w: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>e)kufizimin e kohëzgjatjes dhe intensitetit të ekspozimit ndaj zhurmës nëpërmjet organizimit të përshtatshëm të kohës së punës me periudha të mjaftueshme çlodhjeje.</w:t>
      </w: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>3. Nëse vlerat e sipërme të veprimit të ekspozimit arrihen ose tejkalohen, punëdhënësi harton dhe zbaton një plan me masa teknike dhe/ose organizative, që synojnë zvogëlimin e ekspozimit ndaj zhurmës, sipas pikës 7, të nenit 4, të kësaj rregulloreje, dhe pikës 1, të këtij neni.</w:t>
      </w: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 xml:space="preserve">4. Mbi bazën e vlerësimit të riskut, vendet e punës ku ekspozimi ndaj zhurmës arrin ose tejkalon vlerat e sipërme të veprimit të ekspozimit shenjohen me shenja të përshtatshme; zonat në fjalë kufizohen dhe aksesi në to kufizohet kur është teknikisht e mundur dhe risku i ekspozimit e justifikon një gjë tillë. </w:t>
      </w: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>5. Në mjediset për çlodhjen e punëmarrësve, punëdhënësi siguron që ekspozimi ndaj zhurmës të reduktohet në një nivel të përshtatshëm për qëllimin dhe kushtet e përdorimit të tyre.</w:t>
      </w: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ab/>
        <w:t>6.</w:t>
      </w:r>
      <w:r w:rsidRPr="008054EE">
        <w:rPr>
          <w:lang w:val="sq-AL"/>
        </w:rPr>
        <w:tab/>
        <w:t>Punëdhënësi zbaton masat e përmendura në këtë nen, duke pasur parasysh në veçantikërkesat për punëmarrësit e grupeve me ndjeshmëri të lartë ndaj zhurmës, sipas pikave 1.b dhe 1.c, të nenit 3, të kësaj rregulloreje.</w:t>
      </w:r>
    </w:p>
    <w:p w:rsidR="004E7B75" w:rsidRPr="008054EE" w:rsidRDefault="004E7B75" w:rsidP="004E7B75">
      <w:pPr>
        <w:pStyle w:val="Paragrafi"/>
        <w:rPr>
          <w:sz w:val="14"/>
          <w:lang w:val="sq-AL"/>
        </w:rPr>
      </w:pPr>
    </w:p>
    <w:p w:rsidR="004E7B75" w:rsidRPr="008054EE" w:rsidRDefault="004E7B75" w:rsidP="004E7B75">
      <w:pPr>
        <w:pStyle w:val="NeniNr"/>
        <w:rPr>
          <w:lang w:val="sq-AL"/>
        </w:rPr>
      </w:pPr>
      <w:r w:rsidRPr="008054EE">
        <w:rPr>
          <w:lang w:val="sq-AL"/>
        </w:rPr>
        <w:t>Neni 6</w:t>
      </w:r>
    </w:p>
    <w:p w:rsidR="004E7B75" w:rsidRPr="008054EE" w:rsidRDefault="004E7B75" w:rsidP="004E7B75">
      <w:pPr>
        <w:pStyle w:val="NeniTitull"/>
        <w:rPr>
          <w:lang w:val="sq-AL"/>
        </w:rPr>
      </w:pPr>
      <w:r w:rsidRPr="008054EE">
        <w:rPr>
          <w:lang w:val="sq-AL"/>
        </w:rPr>
        <w:t xml:space="preserve">Kufizimi i ekspozimit </w:t>
      </w:r>
    </w:p>
    <w:p w:rsidR="004E7B75" w:rsidRPr="008054EE" w:rsidRDefault="004E7B75" w:rsidP="004E7B75">
      <w:pPr>
        <w:pStyle w:val="Paragrafi"/>
        <w:rPr>
          <w:sz w:val="14"/>
          <w:lang w:val="sq-AL"/>
        </w:rPr>
      </w:pP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 xml:space="preserve">1. Ekspozimi i punëmarrësve nuk lejohet të kalojë vlerat kufi të ekspozimit sipas nenit 3, të </w:t>
      </w:r>
      <w:r w:rsidRPr="008054EE">
        <w:rPr>
          <w:lang w:val="sq-AL"/>
        </w:rPr>
        <w:lastRenderedPageBreak/>
        <w:t>kësaj rregulloreje.</w:t>
      </w: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>2. Nëse konstatohen ekspozime mbi vlerat kufi të ekspozimit, punëdhënësi:</w:t>
      </w: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>a) ndërmerr veprime të menjëhershme për ta reduktuar ekspozimin poshtë vlerave kufi të ekspozimit;</w:t>
      </w: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>b) identifikon arsyet përse ka ndodhur mbi ekspozimi;</w:t>
      </w: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>c) merr masa për të parandaluar çdo përsëritje.</w:t>
      </w:r>
    </w:p>
    <w:p w:rsidR="004E7B75" w:rsidRPr="008054EE" w:rsidRDefault="004E7B75" w:rsidP="004E7B75">
      <w:pPr>
        <w:pStyle w:val="Paragrafi"/>
        <w:rPr>
          <w:lang w:val="sq-AL"/>
        </w:rPr>
      </w:pPr>
    </w:p>
    <w:p w:rsidR="004E7B75" w:rsidRPr="008054EE" w:rsidRDefault="004E7B75" w:rsidP="004E7B75">
      <w:pPr>
        <w:pStyle w:val="NeniNr"/>
        <w:rPr>
          <w:lang w:val="sq-AL"/>
        </w:rPr>
      </w:pPr>
      <w:r w:rsidRPr="008054EE">
        <w:rPr>
          <w:lang w:val="sq-AL"/>
        </w:rPr>
        <w:t>Neni 7</w:t>
      </w:r>
    </w:p>
    <w:p w:rsidR="004E7B75" w:rsidRPr="008054EE" w:rsidRDefault="004E7B75" w:rsidP="004E7B75">
      <w:pPr>
        <w:pStyle w:val="NeniTitull"/>
        <w:rPr>
          <w:lang w:val="sq-AL"/>
        </w:rPr>
      </w:pPr>
      <w:r w:rsidRPr="008054EE">
        <w:rPr>
          <w:lang w:val="sq-AL"/>
        </w:rPr>
        <w:t>Mbrojtja individuale</w:t>
      </w:r>
    </w:p>
    <w:p w:rsidR="004E7B75" w:rsidRPr="008054EE" w:rsidRDefault="004E7B75" w:rsidP="004E7B75">
      <w:pPr>
        <w:pStyle w:val="Paragrafi"/>
        <w:rPr>
          <w:sz w:val="14"/>
          <w:lang w:val="sq-AL"/>
        </w:rPr>
      </w:pP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>1. Nëse risqet që krijohen nga ekspozimi ndaj zhurmës nuk mund të parandalohen me metoda dhe mjete të tjera dhe kur ekspozimi ndaj zhurmës arrin ose tejkalon vlerat e poshtme të veprimit të ekspozimit, punëdhënësi vë në dispozicion të punëmarrësve pajisje mbrojtëse individuale të dëgjimit të përshtatshme dhe në përmasat e duhura.</w:t>
      </w: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>2. Nëse risqet që krijohen nga ekspozimi ndaj zhurmës nuk mund të parandalohen me mjete të tjera dhe ekspozimi ndaj zhurmës arrin ose tejkalon vlerat e sipërme të veprimit të ekspozimit, përdoren pajisje mbrojtëse individuale të dëgjimit të përshtatshme dhe në përmasat e duhura dhe përdorimi i tyrembikëqyret nga punëdhënësi.</w:t>
      </w: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>3. Punëdhënësi përzgjedh për punëmarrësit pajisjet mbrojtëse individuale të dëgjimit të përshtatshme dhe në përmasat e duhura, sipas ligjit nr.10237, datë 18.2.2010, “Për sigurinë dhe shëndetin në punë”, legjislacionit në fuqi për pajisjet mbrojtëse individuale, si dhe në përputhje me standardet e harmonizuara shqiptare për të eliminuar riskun për dëgjimin ose për të reduktuar riskun në minimum.</w:t>
      </w: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>4. Punëdhënësi është përgjegjës për inspektimin e efektshmërisë së masave të marra në përputhje me këtë nen.</w:t>
      </w: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>5. Ky nen nuk zbatohet:</w:t>
      </w: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>a) Në situata ku, për shkak të natyrës së punës, përdorimi i duhur i pajisjeve mbrojtëse individuale të dëgjimit mund të shkaktojë risqe më të mëdha për shëndetin ose sigurinë sesa mospërdorimi i tyre, veçanërisht nga persona që drejtojnë operacionet e shpëtimit për mbrojtjen e jetës dhe shëndetit, mbrojtjen e pronës ose mjedisit, dhe parandalimin e katastrofave natyrore;</w:t>
      </w: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>b) Për artistët në performancat muzikore dhe të argëtimit.</w:t>
      </w: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>6.  Punëmarrësit, objekt i pikës 5, të këtij neni, i nënshtrohen mbikëqyrjes shëndetësore të përforcuar.</w:t>
      </w:r>
    </w:p>
    <w:p w:rsidR="004E7B75" w:rsidRPr="008054EE" w:rsidRDefault="004E7B75" w:rsidP="004E7B75">
      <w:pPr>
        <w:pStyle w:val="Paragrafi"/>
        <w:rPr>
          <w:sz w:val="12"/>
          <w:lang w:val="sq-AL"/>
        </w:rPr>
      </w:pPr>
    </w:p>
    <w:p w:rsidR="004E7B75" w:rsidRPr="008054EE" w:rsidRDefault="004E7B75" w:rsidP="004E7B75">
      <w:pPr>
        <w:pStyle w:val="NeniNr"/>
        <w:keepNext w:val="0"/>
        <w:rPr>
          <w:lang w:val="sq-AL"/>
        </w:rPr>
      </w:pPr>
    </w:p>
    <w:p w:rsidR="004E7B75" w:rsidRPr="008054EE" w:rsidRDefault="004E7B75" w:rsidP="004E7B75">
      <w:pPr>
        <w:pStyle w:val="NeniNr"/>
        <w:keepNext w:val="0"/>
        <w:rPr>
          <w:lang w:val="sq-AL"/>
        </w:rPr>
      </w:pPr>
    </w:p>
    <w:p w:rsidR="004E7B75" w:rsidRPr="008054EE" w:rsidRDefault="004E7B75" w:rsidP="004E7B75">
      <w:pPr>
        <w:pStyle w:val="NeniNr"/>
        <w:rPr>
          <w:lang w:val="sq-AL"/>
        </w:rPr>
      </w:pPr>
      <w:r w:rsidRPr="008054EE">
        <w:rPr>
          <w:lang w:val="sq-AL"/>
        </w:rPr>
        <w:t>Neni 8</w:t>
      </w:r>
    </w:p>
    <w:p w:rsidR="004E7B75" w:rsidRPr="008054EE" w:rsidRDefault="004E7B75" w:rsidP="004E7B75">
      <w:pPr>
        <w:pStyle w:val="NeniTitull"/>
        <w:rPr>
          <w:lang w:val="sq-AL"/>
        </w:rPr>
      </w:pPr>
      <w:r w:rsidRPr="008054EE">
        <w:rPr>
          <w:lang w:val="sq-AL"/>
        </w:rPr>
        <w:t>Informimi dhe formimi i punëmarrësve</w:t>
      </w:r>
    </w:p>
    <w:p w:rsidR="004E7B75" w:rsidRPr="008054EE" w:rsidRDefault="004E7B75" w:rsidP="004E7B75">
      <w:pPr>
        <w:pStyle w:val="Paragrafi"/>
        <w:rPr>
          <w:sz w:val="14"/>
          <w:lang w:val="sq-AL"/>
        </w:rPr>
      </w:pP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>1. Në përputhje me nenin 12 të ligjit nr. 10237, datë 18.2.2010, “Për sigurinë dhe shëndetin në punë”, nëse vlerësimi i riskut tregon ekspozim të punëmarrësve ndaj zhurmës në ose mbi një vlerë të poshtme të veprimit të ekspozimit, punëdhënësi informon, udhëzon dhe informon punëmarrësit dhe/ose përfaqësuesit e tyre në mënyrë të përshtatshme dhe të mjaftueshme.</w:t>
      </w: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>2.Informimi dhe formimi i punëmarrësve të ekspozuar ndaj zhurmave përfshijnë në veçanti:</w:t>
      </w: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>a)natyrën e risqeve nga ekspozimi ndaj zhurmës;</w:t>
      </w: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>b) masat organizative dhe teknike të marra për të eliminuar ose reduktuar në minimum risqet nga zhurma, përfshirë rrethanat në të cilat zbatohen masat;</w:t>
      </w: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>c)vlerat kufi të ekspozimit dhe vlerat e poshtme të veprimit të ekspozimit;</w:t>
      </w: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>ç) rezultatet e vlerësimit të riskut, së bashku me një interpretim të tyre dhe risqeve potenciale;</w:t>
      </w: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>d) disponueshmërinë dhe përdorimin korrekt të pajisjeve mbrojtëse të dëgjimit;</w:t>
      </w: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>dh) rëndësinë dhe mënyrën e konstatimit dhe raportimit të shenjave të rënies së hershme të dëgjimit;</w:t>
      </w: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 xml:space="preserve">e) rrethanat, në të cilat punëmarrësve u lind e drejta për mbikëqyrje shëndetësore, dhe qëllimin </w:t>
      </w:r>
      <w:r w:rsidRPr="008054EE">
        <w:rPr>
          <w:lang w:val="sq-AL"/>
        </w:rPr>
        <w:lastRenderedPageBreak/>
        <w:t>e kësaj mbikëqyrjeje sipas nenit 10, të kësaj rregulloreje;</w:t>
      </w: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>ë)praktikat e sigurta të punës për të minimizuar ekspozimin ndaj zhurmës.</w:t>
      </w:r>
    </w:p>
    <w:p w:rsidR="004E7B75" w:rsidRPr="008054EE" w:rsidRDefault="004E7B75" w:rsidP="004E7B75">
      <w:pPr>
        <w:pStyle w:val="Paragrafi"/>
        <w:rPr>
          <w:sz w:val="10"/>
          <w:lang w:val="sq-AL"/>
        </w:rPr>
      </w:pPr>
    </w:p>
    <w:p w:rsidR="004E7B75" w:rsidRPr="008054EE" w:rsidRDefault="004E7B75" w:rsidP="004E7B75">
      <w:pPr>
        <w:pStyle w:val="NeniNr"/>
        <w:rPr>
          <w:lang w:val="sq-AL"/>
        </w:rPr>
      </w:pPr>
      <w:r w:rsidRPr="008054EE">
        <w:rPr>
          <w:lang w:val="sq-AL"/>
        </w:rPr>
        <w:t>Neni 9</w:t>
      </w:r>
    </w:p>
    <w:p w:rsidR="004E7B75" w:rsidRPr="008054EE" w:rsidRDefault="004E7B75" w:rsidP="004E7B75">
      <w:pPr>
        <w:pStyle w:val="NeniTitull"/>
        <w:rPr>
          <w:lang w:val="sq-AL"/>
        </w:rPr>
      </w:pPr>
      <w:r w:rsidRPr="008054EE">
        <w:rPr>
          <w:lang w:val="sq-AL"/>
        </w:rPr>
        <w:t xml:space="preserve">Konsultimi dhe pjesëmarrja e punëmarrësve </w:t>
      </w:r>
    </w:p>
    <w:p w:rsidR="004E7B75" w:rsidRPr="008054EE" w:rsidRDefault="004E7B75" w:rsidP="004E7B75">
      <w:pPr>
        <w:pStyle w:val="Paragrafi"/>
        <w:rPr>
          <w:lang w:val="sq-AL"/>
        </w:rPr>
      </w:pP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>Punëdhënësi merr masa të përshtatshme për konsultimin dhe pjesëmarrjen e punëmarrësve, në përputhje me zbatimin e dispozitave të nenit 13, të ligjit nr. 10237, datë 18.2.2010, “Për sigurinë dhe shëndetin në punë”, në veçanti lidhur me:</w:t>
      </w: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>a) vlerësimin e riskut dhe masat e marra ose që duhen marrë për të shmangur ose zvogëluar ekspozimin ndaj zhurmës, në përputhje me nenet 4, 5, 6 dhe 7 të kësaj rregulloreje;</w:t>
      </w:r>
    </w:p>
    <w:p w:rsidR="004E7B75" w:rsidRPr="008054EE" w:rsidRDefault="004E7B75" w:rsidP="004E7B75">
      <w:pPr>
        <w:pStyle w:val="Paragrafi"/>
        <w:rPr>
          <w:lang w:val="sq-AL"/>
        </w:rPr>
      </w:pPr>
    </w:p>
    <w:p w:rsidR="004E7B75" w:rsidRPr="008054EE" w:rsidRDefault="004E7B75" w:rsidP="004E7B75">
      <w:pPr>
        <w:pStyle w:val="Paragrafi"/>
        <w:rPr>
          <w:lang w:val="sq-AL"/>
        </w:rPr>
      </w:pP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 xml:space="preserve">b) përzgjedhjen e mjeteve mbrojtëse indivi-duale të dëgjimit në përputhje me nenin 7, të kësaj rregulloreje. </w:t>
      </w:r>
    </w:p>
    <w:p w:rsidR="004E7B75" w:rsidRPr="008054EE" w:rsidRDefault="004E7B75" w:rsidP="004E7B75">
      <w:pPr>
        <w:pStyle w:val="Paragrafi"/>
        <w:rPr>
          <w:sz w:val="14"/>
          <w:lang w:val="sq-AL"/>
        </w:rPr>
      </w:pPr>
    </w:p>
    <w:p w:rsidR="004E7B75" w:rsidRPr="008054EE" w:rsidRDefault="004E7B75" w:rsidP="004E7B75">
      <w:pPr>
        <w:pStyle w:val="NeniNr"/>
        <w:rPr>
          <w:lang w:val="sq-AL"/>
        </w:rPr>
      </w:pPr>
      <w:r w:rsidRPr="008054EE">
        <w:rPr>
          <w:lang w:val="sq-AL"/>
        </w:rPr>
        <w:t>SEKSIONI III</w:t>
      </w:r>
    </w:p>
    <w:p w:rsidR="004E7B75" w:rsidRPr="008054EE" w:rsidRDefault="004E7B75" w:rsidP="004E7B75">
      <w:pPr>
        <w:pStyle w:val="NeniNr"/>
        <w:rPr>
          <w:lang w:val="sq-AL"/>
        </w:rPr>
      </w:pPr>
      <w:r w:rsidRPr="008054EE">
        <w:rPr>
          <w:lang w:val="sq-AL"/>
        </w:rPr>
        <w:t>DISPOZITA TË PËRZIERA</w:t>
      </w:r>
    </w:p>
    <w:p w:rsidR="004E7B75" w:rsidRPr="008054EE" w:rsidRDefault="004E7B75" w:rsidP="004E7B75">
      <w:pPr>
        <w:pStyle w:val="NeniNr"/>
        <w:rPr>
          <w:sz w:val="14"/>
          <w:lang w:val="sq-AL"/>
        </w:rPr>
      </w:pPr>
    </w:p>
    <w:p w:rsidR="004E7B75" w:rsidRPr="008054EE" w:rsidRDefault="004E7B75" w:rsidP="004E7B75">
      <w:pPr>
        <w:pStyle w:val="NeniNr"/>
        <w:rPr>
          <w:lang w:val="sq-AL"/>
        </w:rPr>
      </w:pPr>
      <w:r w:rsidRPr="008054EE">
        <w:rPr>
          <w:lang w:val="sq-AL"/>
        </w:rPr>
        <w:t>Neni 10</w:t>
      </w:r>
    </w:p>
    <w:p w:rsidR="004E7B75" w:rsidRPr="008054EE" w:rsidRDefault="004E7B75" w:rsidP="004E7B75">
      <w:pPr>
        <w:pStyle w:val="NeniTitull"/>
        <w:rPr>
          <w:lang w:val="sq-AL"/>
        </w:rPr>
      </w:pPr>
      <w:r w:rsidRPr="008054EE">
        <w:rPr>
          <w:lang w:val="sq-AL"/>
        </w:rPr>
        <w:t xml:space="preserve">Mbikëqyrja shëndetësore </w:t>
      </w:r>
    </w:p>
    <w:p w:rsidR="004E7B75" w:rsidRPr="008054EE" w:rsidRDefault="004E7B75" w:rsidP="004E7B75">
      <w:pPr>
        <w:pStyle w:val="Paragrafi"/>
        <w:rPr>
          <w:sz w:val="16"/>
          <w:lang w:val="sq-AL"/>
        </w:rPr>
      </w:pP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 xml:space="preserve">1. Punëdhënësi merr masa për kryerjen e mbikëqyrjes shëndetësore të punëmarrësve, për të cilët vlerësimi i riskut tregon se vlerat e poshtme të veprimit të ekspozimit janë arritur ose janë tejkaluar, në përputhje me legjislacionin në fuqi dhe praktikën përkatëse për sistemin e mbikëqyrjes shëndetësore. </w:t>
      </w: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>Mbikëqyrja shëndetësore synon sigurimin e një diagnostikimi të hershëm të çdo humbjeje dëgjimi për shkak të zhurmës si dhe ruajtjen e funksionit të dëgjimit të punëmarrësit.</w:t>
      </w: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>2. Gjithashtu:</w:t>
      </w: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 xml:space="preserve">a) Nëse ekspozimi ndaj zhurmës tejkalon vlerat e sipërme të veprimit, punëdhënësi ofron me kërkesë të punëmarrësve të ekspozuar, kontroll të dëgjimit nga një mjek otojatër. </w:t>
      </w: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>b) Kur vlerësimi i riskut tregon se ekspozimi ndaj zhurmës arrin ose tejkalon vlerat e poshtme të veprimit:</w:t>
      </w: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>- kryhet një test fillestar audiometrik në fillim të punës;</w:t>
      </w: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>- kryhen teste të mëtejshme audiometrike të paktën një herë në vit për të kontrolluar nëse punëmarrësi është ose jo i mbindjeshëm ndaj zhurmës dhe, pas kësaj periudhe, të paktën një herë në 3 vjet;</w:t>
      </w: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>- nëse konstatohet një përkeqësim i rëndësishëm i dëgjimit të një punëmarrësi, atëherë mund të jenë të nevojshme teste audiometrike më të shpeshta dhe /ose largimi nga kjo punë.</w:t>
      </w: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>c) Kur si rezultat i mbikëqyrjes shëndetësore një punëmarrës konstatohet me një dëmtim të rëndësishëm të dëgjimit, mjeku i punës, i cili, kur e konsideron të nevojshme, mund të konsultohet me një specialist të fushës, vlerëson nëse dëmtimi është rezultat ose jo i ekspozimit ndaj zhurmës në punë.</w:t>
      </w: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 xml:space="preserve">ç) </w:t>
      </w:r>
      <w:r w:rsidRPr="008054EE">
        <w:rPr>
          <w:lang w:val="sq-AL"/>
        </w:rPr>
        <w:tab/>
        <w:t>Nëse dëmtimi i dëgjimit është rezultat i ekspozimit ndaj zhurmës në punë, punëdhënësi:</w:t>
      </w:r>
    </w:p>
    <w:p w:rsidR="004E7B75" w:rsidRPr="008054EE" w:rsidRDefault="004E7B75" w:rsidP="004E7B75">
      <w:pPr>
        <w:pStyle w:val="Paragrafi"/>
        <w:rPr>
          <w:lang w:val="sq-AL"/>
        </w:rPr>
      </w:pP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>- nëpërmjet mjekut të punës informon punëmarrësin për rezultatet e mbikëqyrjes shëndetësore që lidhen me të personalisht;</w:t>
      </w: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>- rishikon vlerësimin e riskut;</w:t>
      </w: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 xml:space="preserve">- rishikon masat e marra për të shmangur ose zvogëluar risqet; </w:t>
      </w: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>- merr parasysh çdo këshillë të mjekut të punës, të një personi me kualifikim të përshtatshëm ose të një autoriteti kompetent në zbatimin e masave për shmangien ose zvogëlimin e riskut, përfshirë mundësinë e caktimit të punëmarrësit në një punë alternative, ku nuk ka risk nga ekspozimi ndaj zhurmës;</w:t>
      </w: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lastRenderedPageBreak/>
        <w:t>- siguron mbikëqyrje të vazhdueshme shëndetësore dhe ofron një kontroll të gjendjes shëndetësore të çdo punëmarrësi tjetër, i cili ka qenë i ekspozuar në mënyrë të ngjashme.</w:t>
      </w: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 xml:space="preserve">3. Të dhënat e mbikëqyrjes shëndetësore për secilin punëmarrës dokumentohen dhe përditë-sohen, në përputhje me legjislacionin për mbikëqyrjen shëndetësore. Këto të dhëna mbahen në përputhje me legjislacionin për mbrojtjen e të dhënave personale dhe në mënyrë të tillë që të jetë i mundur shqyrtimi i tyre i mëvonshëm. Punëmarrësi me kërkesë të tij ka akses te të dhënat e shëndetit që kanë lidhje me të personalisht. Kopje të kartelave të shëndetit në punë vihen në dispozicion të autoritetit kompetent me kërkesë të këtij të fundit. </w:t>
      </w:r>
    </w:p>
    <w:p w:rsidR="004E7B75" w:rsidRPr="008054EE" w:rsidRDefault="004E7B75" w:rsidP="004E7B75">
      <w:pPr>
        <w:pStyle w:val="Paragrafi"/>
        <w:rPr>
          <w:sz w:val="14"/>
          <w:lang w:val="sq-AL"/>
        </w:rPr>
      </w:pPr>
    </w:p>
    <w:p w:rsidR="004E7B75" w:rsidRPr="008054EE" w:rsidRDefault="004E7B75" w:rsidP="004E7B75">
      <w:pPr>
        <w:pStyle w:val="NeniNr"/>
        <w:rPr>
          <w:lang w:val="sq-AL"/>
        </w:rPr>
      </w:pPr>
      <w:r w:rsidRPr="008054EE">
        <w:rPr>
          <w:lang w:val="sq-AL"/>
        </w:rPr>
        <w:t>Neni 12</w:t>
      </w:r>
    </w:p>
    <w:p w:rsidR="004E7B75" w:rsidRPr="008054EE" w:rsidRDefault="004E7B75" w:rsidP="004E7B75">
      <w:pPr>
        <w:pStyle w:val="NeniTitull"/>
        <w:rPr>
          <w:lang w:val="sq-AL"/>
        </w:rPr>
      </w:pPr>
      <w:r w:rsidRPr="008054EE">
        <w:rPr>
          <w:lang w:val="sq-AL"/>
        </w:rPr>
        <w:t>Sanksionet</w:t>
      </w:r>
    </w:p>
    <w:p w:rsidR="004E7B75" w:rsidRPr="008054EE" w:rsidRDefault="004E7B75" w:rsidP="004E7B75">
      <w:pPr>
        <w:pStyle w:val="Paragrafi"/>
        <w:rPr>
          <w:sz w:val="14"/>
          <w:lang w:val="sq-AL"/>
        </w:rPr>
      </w:pP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>Në rast të shkeljes së dispozitave të kësaj rregulloreje, zbatohen sanksionet e parashikuara në nenin 43, të ligjit nr. 10237, datë 18.2.2010, “Për sigurinë dhe shëndetin në punë”.</w:t>
      </w:r>
    </w:p>
    <w:p w:rsidR="004E7B75" w:rsidRPr="008054EE" w:rsidRDefault="004E7B75" w:rsidP="004E7B75">
      <w:pPr>
        <w:pStyle w:val="Paragrafi"/>
        <w:rPr>
          <w:lang w:val="sq-AL"/>
        </w:rPr>
        <w:sectPr w:rsidR="004E7B75" w:rsidRPr="008054EE" w:rsidSect="00016F1F">
          <w:pgSz w:w="11907" w:h="16840" w:code="9"/>
          <w:pgMar w:top="1418" w:right="1418" w:bottom="1418" w:left="1418" w:header="1304" w:footer="1134" w:gutter="0"/>
          <w:cols w:space="454"/>
          <w:docGrid w:linePitch="360"/>
        </w:sectPr>
      </w:pPr>
    </w:p>
    <w:p w:rsidR="004E7B75" w:rsidRPr="008054EE" w:rsidRDefault="004E7B75" w:rsidP="004E7B75">
      <w:pPr>
        <w:pStyle w:val="Paragrafi"/>
        <w:rPr>
          <w:lang w:val="sq-AL"/>
        </w:rPr>
      </w:pPr>
    </w:p>
    <w:p w:rsidR="004E7B75" w:rsidRPr="008054EE" w:rsidRDefault="004E7B75" w:rsidP="004E7B75">
      <w:pPr>
        <w:pStyle w:val="NeniNr"/>
        <w:rPr>
          <w:lang w:val="sq-AL"/>
        </w:rPr>
      </w:pPr>
      <w:r w:rsidRPr="008054EE">
        <w:rPr>
          <w:lang w:val="sq-AL"/>
        </w:rPr>
        <w:t>SHTOJCA I</w:t>
      </w:r>
    </w:p>
    <w:p w:rsidR="004E7B75" w:rsidRPr="008054EE" w:rsidRDefault="004E7B75" w:rsidP="004E7B75">
      <w:pPr>
        <w:pStyle w:val="NeniNr"/>
        <w:rPr>
          <w:lang w:val="sq-AL"/>
        </w:rPr>
      </w:pPr>
      <w:r w:rsidRPr="008054EE">
        <w:rPr>
          <w:lang w:val="sq-AL"/>
        </w:rPr>
        <w:t>(neni 2)</w:t>
      </w:r>
    </w:p>
    <w:p w:rsidR="004E7B75" w:rsidRPr="008054EE" w:rsidRDefault="004E7B75" w:rsidP="004E7B75">
      <w:pPr>
        <w:pStyle w:val="NeniNr"/>
        <w:rPr>
          <w:lang w:val="sq-AL"/>
        </w:rPr>
      </w:pPr>
      <w:r w:rsidRPr="008054EE">
        <w:rPr>
          <w:lang w:val="sq-AL"/>
        </w:rPr>
        <w:t>NIVELET E EKSPOZIMIT DITOR DHE JAVOR NDAJ ZHURMËS</w:t>
      </w:r>
    </w:p>
    <w:p w:rsidR="004E7B75" w:rsidRPr="008054EE" w:rsidRDefault="004E7B75" w:rsidP="004E7B75">
      <w:pPr>
        <w:pStyle w:val="NeniNr"/>
        <w:rPr>
          <w:lang w:val="sq-AL"/>
        </w:rPr>
      </w:pPr>
      <w:r w:rsidRPr="008054EE">
        <w:rPr>
          <w:lang w:val="sq-AL"/>
        </w:rPr>
        <w:t>NIVELI DITOR I EKSPOZIMIT</w:t>
      </w:r>
    </w:p>
    <w:p w:rsidR="004E7B75" w:rsidRPr="008054EE" w:rsidRDefault="004E7B75" w:rsidP="004E7B75">
      <w:pPr>
        <w:pStyle w:val="NeniNr"/>
        <w:rPr>
          <w:sz w:val="14"/>
          <w:lang w:val="sq-AL"/>
        </w:rPr>
      </w:pPr>
    </w:p>
    <w:p w:rsidR="004E7B75" w:rsidRPr="008054EE" w:rsidRDefault="004E7B75" w:rsidP="004E7B75">
      <w:pPr>
        <w:pStyle w:val="Paragrafi"/>
        <w:numPr>
          <w:ilvl w:val="0"/>
          <w:numId w:val="1"/>
        </w:numPr>
        <w:rPr>
          <w:lang w:val="sq-AL"/>
        </w:rPr>
      </w:pPr>
      <w:r w:rsidRPr="008054EE">
        <w:rPr>
          <w:lang w:val="sq-AL"/>
        </w:rPr>
        <w:t>Niveli ditor i ekspozimit ndaj zhurmës (L</w:t>
      </w:r>
      <w:r w:rsidRPr="008054EE">
        <w:rPr>
          <w:vertAlign w:val="subscript"/>
          <w:lang w:val="sq-AL"/>
        </w:rPr>
        <w:t>EX</w:t>
      </w:r>
      <w:r w:rsidRPr="008054EE">
        <w:rPr>
          <w:lang w:val="sq-AL"/>
        </w:rPr>
        <w:t>,</w:t>
      </w:r>
      <w:r w:rsidRPr="008054EE">
        <w:rPr>
          <w:vertAlign w:val="subscript"/>
          <w:lang w:val="sq-AL"/>
        </w:rPr>
        <w:t>8h</w:t>
      </w:r>
      <w:r w:rsidRPr="008054EE">
        <w:rPr>
          <w:lang w:val="sq-AL"/>
        </w:rPr>
        <w:t>) është mesatarja e ponderuar në kohë e niveleve të ekspozimit ndaj zhurmës të ponderuar në filtrin A për një ditë pune nominale prej 8 orësh; i përcaktuar në standardin e harmonizuar shqiptar (Akustika—Përcaktimi i ekspozimit në punë ndaj zhurmës dhe vlerësimi i dëmtimit të dëgjimit të induktuar nga zhurma) klauzola 3.6, shprehet në decibel dhe përcaktohet duke përdorur formulën:</w:t>
      </w: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>Ku:</w:t>
      </w: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>T</w:t>
      </w:r>
      <w:r w:rsidRPr="008054EE">
        <w:rPr>
          <w:vertAlign w:val="subscript"/>
          <w:lang w:val="sq-AL"/>
        </w:rPr>
        <w:t xml:space="preserve">e </w:t>
      </w:r>
      <w:r w:rsidRPr="008054EE">
        <w:rPr>
          <w:lang w:val="sq-AL"/>
        </w:rPr>
        <w:t>është kohëzgjatja e ditës së punës së personit, në orë (ose në minuta);</w:t>
      </w: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>T</w:t>
      </w:r>
      <w:r w:rsidRPr="008054EE">
        <w:rPr>
          <w:vertAlign w:val="subscript"/>
          <w:lang w:val="sq-AL"/>
        </w:rPr>
        <w:t>0</w:t>
      </w:r>
      <w:r w:rsidRPr="008054EE">
        <w:rPr>
          <w:lang w:val="sq-AL"/>
        </w:rPr>
        <w:t xml:space="preserve"> është koha e referencës e barabartë me 8 orë (ose 480 minuta); </w:t>
      </w: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>LA</w:t>
      </w:r>
      <w:r w:rsidRPr="008054EE">
        <w:rPr>
          <w:vertAlign w:val="subscript"/>
          <w:lang w:val="sq-AL"/>
        </w:rPr>
        <w:t>eq</w:t>
      </w:r>
      <w:r w:rsidRPr="008054EE">
        <w:rPr>
          <w:lang w:val="sq-AL"/>
        </w:rPr>
        <w:t xml:space="preserve">,Te është niveli i presionit të tingullit i ponderuar në filtrin A, siç përcaktohet në </w:t>
      </w:r>
      <w:r w:rsidRPr="008054EE">
        <w:rPr>
          <w:lang w:val="sq-AL"/>
        </w:rPr>
        <w:br/>
        <w:t>ISO 1999:1990 (Akustika—Përcaktimi i ekspozimit në punë ndaj zhurmës dhe vlerësimi i dëmtimit të dëgjimit të induktuar nga zhurma) klauzola 3.5, në decibel, që përfaqëson tingullin, ndaj të cilit personi ekspozohet gjatë ditës së punës.</w:t>
      </w: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>2. Nëse puna është e tillë që ekspozimi ditor përbëhet nga dy ose më shumë periudha me nivele të ndryshme të tingullit, niveli ditor i ekspozimit personal ndaj zhurmës (L</w:t>
      </w:r>
      <w:r w:rsidRPr="008054EE">
        <w:rPr>
          <w:vertAlign w:val="subscript"/>
          <w:lang w:val="sq-AL"/>
        </w:rPr>
        <w:t>EX</w:t>
      </w:r>
      <w:r w:rsidRPr="008054EE">
        <w:rPr>
          <w:lang w:val="sq-AL"/>
        </w:rPr>
        <w:t>,</w:t>
      </w:r>
      <w:r w:rsidRPr="008054EE">
        <w:rPr>
          <w:vertAlign w:val="subscript"/>
          <w:lang w:val="sq-AL"/>
        </w:rPr>
        <w:t>8h</w:t>
      </w:r>
      <w:r w:rsidRPr="008054EE">
        <w:rPr>
          <w:lang w:val="sq-AL"/>
        </w:rPr>
        <w:t>) për kombinimin e periudhave përcaktohet duke përdorur formulën:</w:t>
      </w:r>
    </w:p>
    <w:p w:rsidR="004E7B75" w:rsidRPr="008054EE" w:rsidRDefault="00A361A7" w:rsidP="004E7B75">
      <w:pPr>
        <w:pStyle w:val="Paragrafi"/>
        <w:rPr>
          <w:lang w:val="sq-AL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4"/>
                  <w:lang w:val="sq-AL"/>
                </w:rPr>
              </m:ctrlPr>
            </m:sSubPr>
            <m:e>
              <m:r>
                <w:rPr>
                  <w:rFonts w:ascii="Cambria Math" w:hAnsi="Cambria Math"/>
                  <w:sz w:val="22"/>
                  <w:szCs w:val="24"/>
                  <w:lang w:val="sq-AL"/>
                </w:rPr>
                <m:t>L</m:t>
              </m:r>
            </m:e>
            <m:sub>
              <m:r>
                <w:rPr>
                  <w:rFonts w:ascii="Cambria Math" w:hAnsi="Cambria Math"/>
                  <w:sz w:val="22"/>
                  <w:szCs w:val="24"/>
                  <w:lang w:val="sq-AL"/>
                </w:rPr>
                <m:t>EX,8</m:t>
              </m:r>
              <m:r>
                <w:rPr>
                  <w:rFonts w:ascii="Cambria Math" w:hAnsi="Cambria Math"/>
                  <w:sz w:val="22"/>
                  <w:szCs w:val="24"/>
                  <w:lang w:val="sq-AL"/>
                </w:rPr>
                <m:t>h</m:t>
              </m:r>
            </m:sub>
          </m:sSub>
          <m:r>
            <w:rPr>
              <w:rFonts w:ascii="Cambria Math" w:hAnsi="Cambria Math"/>
              <w:sz w:val="22"/>
              <w:szCs w:val="24"/>
              <w:lang w:val="sq-AL"/>
            </w:rPr>
            <m:t>=10</m:t>
          </m:r>
          <m:r>
            <m:rPr>
              <m:sty m:val="p"/>
            </m:rPr>
            <w:rPr>
              <w:rFonts w:ascii="Cambria Math" w:hAnsi="Cambria Math"/>
              <w:sz w:val="22"/>
              <w:szCs w:val="24"/>
              <w:lang w:val="sq-AL"/>
            </w:rPr>
            <m:t>log⁡</m:t>
          </m:r>
          <m:r>
            <w:rPr>
              <w:rFonts w:ascii="Cambria Math" w:hAnsi="Cambria Math"/>
              <w:sz w:val="22"/>
              <w:szCs w:val="24"/>
              <w:lang w:val="sq-AL"/>
            </w:rPr>
            <m:t>ë</m:t>
          </m:r>
          <m:f>
            <m:fPr>
              <m:ctrlPr>
                <w:rPr>
                  <w:rFonts w:ascii="Cambria Math" w:hAnsi="Cambria Math"/>
                  <w:i/>
                  <w:szCs w:val="24"/>
                  <w:lang w:val="sq-AL"/>
                </w:rPr>
              </m:ctrlPr>
            </m:fPr>
            <m:num>
              <m:r>
                <w:rPr>
                  <w:rFonts w:ascii="Cambria Math" w:hAnsi="Cambria Math"/>
                  <w:sz w:val="22"/>
                  <w:szCs w:val="24"/>
                  <w:lang w:val="sq-AL"/>
                </w:rPr>
                <m:t>1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Cs w:val="24"/>
                      <w:lang w:val="sq-AL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2"/>
                      <w:szCs w:val="24"/>
                      <w:lang w:val="sq-AL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sz w:val="22"/>
                      <w:szCs w:val="24"/>
                      <w:lang w:val="sq-AL"/>
                    </w:rPr>
                    <m:t>0</m:t>
                  </m:r>
                </m:sub>
              </m:sSub>
            </m:den>
          </m:f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  <w:szCs w:val="24"/>
                  <w:lang w:val="sq-AL"/>
                </w:rPr>
              </m:ctrlPr>
            </m:naryPr>
            <m:sub>
              <m:r>
                <w:rPr>
                  <w:rFonts w:ascii="Cambria Math" w:hAnsi="Cambria Math"/>
                  <w:sz w:val="22"/>
                  <w:szCs w:val="24"/>
                  <w:lang w:val="sq-AL"/>
                </w:rPr>
                <m:t>i=1</m:t>
              </m:r>
            </m:sub>
            <m:sup>
              <m:r>
                <w:rPr>
                  <w:rFonts w:ascii="Cambria Math" w:hAnsi="Cambria Math"/>
                  <w:sz w:val="22"/>
                  <w:szCs w:val="24"/>
                  <w:lang w:val="sq-AL"/>
                </w:rPr>
                <m:t>i=n</m:t>
              </m:r>
            </m:sup>
            <m:e>
              <m:r>
                <w:rPr>
                  <w:rFonts w:ascii="Cambria Math" w:hAnsi="Cambria Math"/>
                  <w:sz w:val="22"/>
                  <w:szCs w:val="24"/>
                  <w:lang w:val="sq-AL"/>
                </w:rPr>
                <m:t>(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4"/>
                      <w:lang w:val="sq-AL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2"/>
                      <w:szCs w:val="24"/>
                      <w:lang w:val="sq-AL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sz w:val="22"/>
                      <w:szCs w:val="24"/>
                      <w:lang w:val="sq-AL"/>
                    </w:rPr>
                    <m:t>i</m:t>
                  </m:r>
                </m:sub>
              </m:sSub>
              <m:sSup>
                <m:sSupPr>
                  <m:ctrlPr>
                    <w:rPr>
                      <w:rFonts w:ascii="Cambria Math" w:hAnsi="Cambria Math"/>
                      <w:i/>
                      <w:szCs w:val="24"/>
                      <w:lang w:val="sq-AL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2"/>
                      <w:szCs w:val="24"/>
                      <w:lang w:val="sq-AL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 w:val="22"/>
                      <w:szCs w:val="24"/>
                      <w:lang w:val="sq-AL"/>
                    </w:rPr>
                    <m:t>0.1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Cs w:val="24"/>
                          <w:lang w:val="sq-AL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Cs w:val="24"/>
                              <w:lang w:val="sq-AL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2"/>
                              <w:szCs w:val="24"/>
                              <w:lang w:val="sq-AL"/>
                            </w:rPr>
                            <m:t>L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2"/>
                              <w:szCs w:val="24"/>
                              <w:lang w:val="sq-AL"/>
                            </w:rPr>
                            <m:t>Aeq,Ti</m:t>
                          </m:r>
                        </m:sub>
                      </m:sSub>
                    </m:e>
                  </m:d>
                </m:sup>
              </m:sSup>
              <m:r>
                <w:rPr>
                  <w:rFonts w:ascii="Cambria Math" w:hAnsi="Cambria Math"/>
                  <w:sz w:val="22"/>
                  <w:szCs w:val="24"/>
                  <w:lang w:val="sq-AL"/>
                </w:rPr>
                <m:t>)</m:t>
              </m:r>
            </m:e>
          </m:nary>
        </m:oMath>
      </m:oMathPara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>Ku:</w:t>
      </w:r>
      <w:r w:rsidRPr="008054EE">
        <w:rPr>
          <w:lang w:val="sq-AL"/>
        </w:rPr>
        <w:tab/>
      </w: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>n është numri i periudhave kohore individuale gjatë ditës së punës;</w:t>
      </w: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 xml:space="preserve">Ti është kohëzgjatja e periudhës kohore </w:t>
      </w:r>
      <w:r w:rsidRPr="008054EE">
        <w:rPr>
          <w:i/>
          <w:lang w:val="sq-AL"/>
        </w:rPr>
        <w:t>i</w:t>
      </w:r>
      <w:r w:rsidRPr="008054EE">
        <w:rPr>
          <w:lang w:val="sq-AL"/>
        </w:rPr>
        <w:t>;</w:t>
      </w:r>
    </w:p>
    <w:p w:rsidR="004E7B75" w:rsidRPr="008054EE" w:rsidRDefault="004E7B75" w:rsidP="004E7B75">
      <w:pPr>
        <w:pStyle w:val="Paragrafi"/>
        <w:rPr>
          <w:lang w:val="sq-AL"/>
        </w:rPr>
      </w:pP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>(LA</w:t>
      </w:r>
      <w:r w:rsidRPr="008054EE">
        <w:rPr>
          <w:vertAlign w:val="subscript"/>
          <w:lang w:val="sq-AL"/>
        </w:rPr>
        <w:t>eq</w:t>
      </w:r>
      <w:r w:rsidRPr="008054EE">
        <w:rPr>
          <w:lang w:val="sq-AL"/>
        </w:rPr>
        <w:t xml:space="preserve">,Ti) është niveli ekuivalent i vazhdueshëm i presionit të tingullit të ponderuar në filtrin A që përfaqëson tingullin ndaj të cilit personi ekspozohet gjatë periudhës i; </w:t>
      </w:r>
    </w:p>
    <w:p w:rsidR="004E7B75" w:rsidRPr="008054EE" w:rsidRDefault="00A361A7" w:rsidP="004E7B75">
      <w:pPr>
        <w:pStyle w:val="Paragrafi"/>
        <w:rPr>
          <w:lang w:val="sq-AL"/>
        </w:rPr>
      </w:pP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  <w:szCs w:val="24"/>
                <w:lang w:val="sq-AL"/>
              </w:rPr>
            </m:ctrlPr>
          </m:naryPr>
          <m:sub>
            <m:r>
              <w:rPr>
                <w:rFonts w:ascii="Cambria Math" w:hAnsi="Cambria Math"/>
                <w:sz w:val="22"/>
                <w:szCs w:val="24"/>
                <w:lang w:val="sq-AL"/>
              </w:rPr>
              <m:t>i=1</m:t>
            </m:r>
          </m:sub>
          <m:sup>
            <m:r>
              <w:rPr>
                <w:rFonts w:ascii="Cambria Math" w:hAnsi="Cambria Math"/>
                <w:sz w:val="22"/>
                <w:szCs w:val="24"/>
                <w:lang w:val="sq-AL"/>
              </w:rPr>
              <m:t>i=n</m:t>
            </m:r>
          </m:sup>
          <m:e>
            <m:sSub>
              <m:sSubPr>
                <m:ctrlPr>
                  <w:rPr>
                    <w:rFonts w:ascii="Cambria Math" w:hAnsi="Cambria Math"/>
                    <w:i/>
                    <w:szCs w:val="24"/>
                    <w:lang w:val="sq-AL"/>
                  </w:rPr>
                </m:ctrlPr>
              </m:sSubPr>
              <m:e>
                <m:r>
                  <w:rPr>
                    <w:rFonts w:ascii="Cambria Math" w:hAnsi="Cambria Math"/>
                    <w:sz w:val="22"/>
                    <w:szCs w:val="24"/>
                    <w:lang w:val="sq-AL"/>
                  </w:rPr>
                  <m:t>T</m:t>
                </m:r>
              </m:e>
              <m:sub>
                <m:r>
                  <w:rPr>
                    <w:rFonts w:ascii="Cambria Math" w:hAnsi="Cambria Math"/>
                    <w:sz w:val="22"/>
                    <w:szCs w:val="24"/>
                    <w:lang w:val="sq-AL"/>
                  </w:rPr>
                  <m:t>i</m:t>
                </m:r>
              </m:sub>
            </m:sSub>
          </m:e>
        </m:nary>
      </m:oMath>
      <w:r w:rsidR="004E7B75" w:rsidRPr="008054EE">
        <w:rPr>
          <w:lang w:val="sq-AL"/>
        </w:rPr>
        <w:t xml:space="preserve"> është shuma e periudhave kohore individuale, e barabartë me Te.</w:t>
      </w:r>
    </w:p>
    <w:p w:rsidR="004E7B75" w:rsidRPr="008054EE" w:rsidRDefault="004E7B75" w:rsidP="004E7B75">
      <w:pPr>
        <w:pStyle w:val="Paragrafi"/>
        <w:rPr>
          <w:sz w:val="16"/>
          <w:lang w:val="sq-AL"/>
        </w:rPr>
      </w:pPr>
      <w:r w:rsidRPr="008054EE">
        <w:rPr>
          <w:lang w:val="sq-AL"/>
        </w:rPr>
        <w:tab/>
      </w: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>NIVELI JAVOR I EKSPOZIMIT NDAJ ZHURMËS</w:t>
      </w: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>Niveli javor i ekspozimit personal ndaj zhurmës (L</w:t>
      </w:r>
      <w:r w:rsidRPr="008054EE">
        <w:rPr>
          <w:vertAlign w:val="subscript"/>
          <w:lang w:val="sq-AL"/>
        </w:rPr>
        <w:t>EX</w:t>
      </w:r>
      <w:r w:rsidRPr="008054EE">
        <w:rPr>
          <w:lang w:val="sq-AL"/>
        </w:rPr>
        <w:t>,</w:t>
      </w:r>
      <w:r w:rsidRPr="008054EE">
        <w:rPr>
          <w:vertAlign w:val="subscript"/>
          <w:lang w:val="sq-AL"/>
        </w:rPr>
        <w:t>ë</w:t>
      </w:r>
      <w:r w:rsidRPr="008054EE">
        <w:rPr>
          <w:lang w:val="sq-AL"/>
        </w:rPr>
        <w:t>) është mesatarja e ponderuar në kohë e niveleve të ekspozimit ndaj zhurmës, ponderuar në filtrin A për një javë nominale prej pesë ditë pune prej tetë orësh; i përcaktuar në standardin e harmonizuar shqiptar (Akustika— Përcaktimi i ekspozimit në punë ndaj zhurmës dhe vlerësimi i dëmtimit të dëgjimit të induktuar nga zhurma), klauzola 3.6, shprehet në decibel dhe përcaktohet me formulën:</w:t>
      </w:r>
    </w:p>
    <w:p w:rsidR="00016F1F" w:rsidRDefault="00016F1F" w:rsidP="004E7B75">
      <w:pPr>
        <w:pStyle w:val="Paragrafi"/>
        <w:rPr>
          <w:lang w:val="sq-AL"/>
        </w:rPr>
        <w:sectPr w:rsidR="00016F1F" w:rsidSect="00016F1F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p w:rsidR="004E7B75" w:rsidRPr="008054EE" w:rsidRDefault="00A361A7" w:rsidP="004E7B75">
      <w:pPr>
        <w:pStyle w:val="Paragrafi"/>
        <w:rPr>
          <w:lang w:val="sq-AL"/>
        </w:rPr>
      </w:pPr>
      <w:r>
        <w:rPr>
          <w:lang w:val="sq-AL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45.25pt;margin-top:.9pt;width:185.25pt;height:41.25pt;z-index:251660288" equationxml="&lt;">
            <v:imagedata r:id="rId7" o:title="" chromakey="white" grayscale="t" bilevel="t"/>
            <w10:wrap type="square" side="right"/>
          </v:shape>
        </w:pict>
      </w:r>
    </w:p>
    <w:p w:rsidR="004E7B75" w:rsidRPr="008054EE" w:rsidRDefault="004E7B75" w:rsidP="004E7B75">
      <w:pPr>
        <w:pStyle w:val="Paragrafi"/>
        <w:rPr>
          <w:lang w:val="sq-AL"/>
        </w:rPr>
      </w:pPr>
    </w:p>
    <w:p w:rsidR="004E7B75" w:rsidRPr="008054EE" w:rsidRDefault="004E7B75" w:rsidP="004E7B75">
      <w:pPr>
        <w:pStyle w:val="Paragrafi"/>
        <w:rPr>
          <w:lang w:val="sq-AL"/>
        </w:rPr>
      </w:pP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>Ku:</w:t>
      </w: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>n është numri i ditëve të punës në të cilat personi ekspozohet ndaj zhurmës gjatë një jave;</w:t>
      </w: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>L</w:t>
      </w:r>
      <w:r w:rsidRPr="008054EE">
        <w:rPr>
          <w:vertAlign w:val="subscript"/>
          <w:lang w:val="sq-AL"/>
        </w:rPr>
        <w:t>EX</w:t>
      </w:r>
      <w:r w:rsidRPr="008054EE">
        <w:rPr>
          <w:lang w:val="sq-AL"/>
        </w:rPr>
        <w:t>,</w:t>
      </w:r>
      <w:r w:rsidRPr="008054EE">
        <w:rPr>
          <w:vertAlign w:val="subscript"/>
          <w:lang w:val="sq-AL"/>
        </w:rPr>
        <w:t>8h</w:t>
      </w:r>
      <w:r w:rsidRPr="008054EE">
        <w:rPr>
          <w:lang w:val="sq-AL"/>
        </w:rPr>
        <w:t>,i është L</w:t>
      </w:r>
      <w:r w:rsidRPr="008054EE">
        <w:rPr>
          <w:vertAlign w:val="subscript"/>
          <w:lang w:val="sq-AL"/>
        </w:rPr>
        <w:t>EX</w:t>
      </w:r>
      <w:r w:rsidRPr="008054EE">
        <w:rPr>
          <w:lang w:val="sq-AL"/>
        </w:rPr>
        <w:t>,</w:t>
      </w:r>
      <w:r w:rsidRPr="008054EE">
        <w:rPr>
          <w:vertAlign w:val="subscript"/>
          <w:lang w:val="sq-AL"/>
        </w:rPr>
        <w:t>8h</w:t>
      </w:r>
      <w:r w:rsidRPr="008054EE">
        <w:rPr>
          <w:lang w:val="sq-AL"/>
        </w:rPr>
        <w:t xml:space="preserve"> për ditën e punës i.</w:t>
      </w:r>
    </w:p>
    <w:p w:rsidR="004E7B75" w:rsidRPr="008054EE" w:rsidRDefault="004E7B75" w:rsidP="004E7B75">
      <w:pPr>
        <w:pStyle w:val="Paragrafi"/>
        <w:rPr>
          <w:sz w:val="18"/>
          <w:lang w:val="sq-AL"/>
        </w:rPr>
      </w:pPr>
    </w:p>
    <w:p w:rsidR="004E7B75" w:rsidRPr="008054EE" w:rsidRDefault="004E7B75" w:rsidP="004E7B75">
      <w:pPr>
        <w:pStyle w:val="Paragrafi"/>
        <w:jc w:val="center"/>
        <w:rPr>
          <w:lang w:val="sq-AL"/>
        </w:rPr>
      </w:pPr>
      <w:r w:rsidRPr="008054EE">
        <w:rPr>
          <w:lang w:val="sq-AL"/>
        </w:rPr>
        <w:t>SHTOJCA II</w:t>
      </w:r>
    </w:p>
    <w:p w:rsidR="004E7B75" w:rsidRPr="008054EE" w:rsidRDefault="004E7B75" w:rsidP="004E7B75">
      <w:pPr>
        <w:pStyle w:val="Paragrafi"/>
        <w:jc w:val="center"/>
        <w:rPr>
          <w:lang w:val="sq-AL"/>
        </w:rPr>
      </w:pPr>
      <w:r w:rsidRPr="008054EE">
        <w:rPr>
          <w:lang w:val="sq-AL"/>
        </w:rPr>
        <w:t>(neni 2)</w:t>
      </w:r>
    </w:p>
    <w:p w:rsidR="004E7B75" w:rsidRPr="008054EE" w:rsidRDefault="004E7B75" w:rsidP="004E7B75">
      <w:pPr>
        <w:pStyle w:val="Paragrafi"/>
        <w:rPr>
          <w:sz w:val="16"/>
          <w:lang w:val="sq-AL"/>
        </w:rPr>
      </w:pP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>NIVELI I ZHURMËS IMPULSIVE</w:t>
      </w: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>Niveli i zhurmës impulsive(LCpeak) është vlera kulmore e presionit të zhurmës të ponderuar në frekuencën C, ndaj të cilit ekspozohet një punëmarrës.</w:t>
      </w: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>LC</w:t>
      </w:r>
      <w:r w:rsidRPr="008054EE">
        <w:rPr>
          <w:vertAlign w:val="subscript"/>
          <w:lang w:val="sq-AL"/>
        </w:rPr>
        <w:t>peak</w:t>
      </w:r>
      <w:r w:rsidRPr="008054EE">
        <w:rPr>
          <w:lang w:val="sq-AL"/>
        </w:rPr>
        <w:t>, shprehet në decibel dhe përcaktohet duke përdorur formulën:</w:t>
      </w:r>
    </w:p>
    <w:p w:rsidR="004E7B75" w:rsidRPr="008054EE" w:rsidRDefault="004E7B75" w:rsidP="004E7B75">
      <w:pPr>
        <w:pStyle w:val="Paragrafi"/>
        <w:rPr>
          <w:sz w:val="16"/>
          <w:lang w:val="sq-AL"/>
        </w:rPr>
      </w:pPr>
    </w:p>
    <w:p w:rsidR="004E7B75" w:rsidRPr="008054EE" w:rsidRDefault="00A361A7" w:rsidP="004E7B75">
      <w:pPr>
        <w:pStyle w:val="Paragrafi"/>
        <w:rPr>
          <w:lang w:val="sq-AL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4"/>
                  <w:lang w:val="sq-AL"/>
                </w:rPr>
              </m:ctrlPr>
            </m:sSubPr>
            <m:e>
              <m:r>
                <w:rPr>
                  <w:rFonts w:ascii="Cambria Math" w:hAnsi="Cambria Math"/>
                  <w:sz w:val="22"/>
                  <w:szCs w:val="24"/>
                  <w:lang w:val="sq-AL"/>
                </w:rPr>
                <m:t>L</m:t>
              </m:r>
            </m:e>
            <m:sub>
              <m:r>
                <w:rPr>
                  <w:rFonts w:ascii="Cambria Math" w:hAnsi="Cambria Math"/>
                  <w:sz w:val="22"/>
                  <w:szCs w:val="24"/>
                  <w:lang w:val="sq-AL"/>
                </w:rPr>
                <m:t>Cpeak</m:t>
              </m:r>
            </m:sub>
          </m:sSub>
          <m:r>
            <w:rPr>
              <w:rFonts w:ascii="Cambria Math" w:hAnsi="Cambria Math"/>
              <w:sz w:val="22"/>
              <w:szCs w:val="24"/>
              <w:lang w:val="sq-AL"/>
            </w:rPr>
            <m:t>=20</m:t>
          </m:r>
          <m:r>
            <m:rPr>
              <m:sty m:val="p"/>
            </m:rPr>
            <w:rPr>
              <w:rFonts w:ascii="Cambria Math" w:hAnsi="Cambria Math"/>
              <w:sz w:val="22"/>
              <w:szCs w:val="24"/>
              <w:lang w:val="sq-AL"/>
            </w:rPr>
            <m:t>log⁡</m:t>
          </m:r>
          <m:r>
            <w:rPr>
              <w:rFonts w:ascii="Cambria Math" w:hAnsi="Cambria Math"/>
              <w:sz w:val="22"/>
              <w:szCs w:val="24"/>
              <w:lang w:val="sq-AL"/>
            </w:rPr>
            <m:t>(</m:t>
          </m:r>
          <m:f>
            <m:fPr>
              <m:ctrlPr>
                <w:rPr>
                  <w:rFonts w:ascii="Cambria Math" w:hAnsi="Cambria Math"/>
                  <w:i/>
                  <w:szCs w:val="24"/>
                  <w:lang w:val="sq-AL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Cs w:val="24"/>
                      <w:lang w:val="sq-AL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2"/>
                      <w:szCs w:val="24"/>
                      <w:lang w:val="sq-AL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sz w:val="22"/>
                      <w:szCs w:val="24"/>
                      <w:lang w:val="sq-AL"/>
                    </w:rPr>
                    <m:t>Cpeak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Cs w:val="24"/>
                      <w:lang w:val="sq-AL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2"/>
                      <w:szCs w:val="24"/>
                      <w:lang w:val="sq-AL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sz w:val="22"/>
                      <w:szCs w:val="24"/>
                      <w:lang w:val="sq-AL"/>
                    </w:rPr>
                    <m:t>0</m:t>
                  </m:r>
                </m:sub>
              </m:sSub>
            </m:den>
          </m:f>
          <m:r>
            <w:rPr>
              <w:rFonts w:ascii="Cambria Math" w:hAnsi="Cambria Math"/>
              <w:sz w:val="22"/>
              <w:szCs w:val="24"/>
              <w:lang w:val="sq-AL"/>
            </w:rPr>
            <m:t>)</m:t>
          </m:r>
        </m:oMath>
      </m:oMathPara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>Ku:</w:t>
      </w: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>pC</w:t>
      </w:r>
      <w:r w:rsidRPr="008054EE">
        <w:rPr>
          <w:vertAlign w:val="subscript"/>
          <w:lang w:val="sq-AL"/>
        </w:rPr>
        <w:t>peak</w:t>
      </w:r>
      <w:r w:rsidRPr="008054EE">
        <w:rPr>
          <w:lang w:val="sq-AL"/>
        </w:rPr>
        <w:t xml:space="preserve"> është vlera kulmore e presionit të tingullit të ponderuar në C, në Paskal (Pa), ndaj të cilit është ekspozuar një person gjatë ditës së punës;</w:t>
      </w:r>
    </w:p>
    <w:p w:rsidR="004E7B75" w:rsidRPr="008054EE" w:rsidRDefault="004E7B75" w:rsidP="004E7B75">
      <w:pPr>
        <w:pStyle w:val="Paragrafi"/>
        <w:rPr>
          <w:sz w:val="12"/>
          <w:lang w:val="sq-AL"/>
        </w:rPr>
      </w:pPr>
    </w:p>
    <w:p w:rsidR="004E7B75" w:rsidRPr="008054EE" w:rsidRDefault="004E7B75" w:rsidP="004E7B75">
      <w:pPr>
        <w:pStyle w:val="Paragrafi"/>
        <w:rPr>
          <w:lang w:val="sq-AL"/>
        </w:rPr>
      </w:pPr>
      <w:r w:rsidRPr="008054EE">
        <w:rPr>
          <w:lang w:val="sq-AL"/>
        </w:rPr>
        <w:t>p</w:t>
      </w:r>
      <w:r w:rsidRPr="008054EE">
        <w:rPr>
          <w:vertAlign w:val="subscript"/>
          <w:lang w:val="sq-AL"/>
        </w:rPr>
        <w:t>0</w:t>
      </w:r>
      <w:r w:rsidRPr="008054EE">
        <w:rPr>
          <w:lang w:val="sq-AL"/>
        </w:rPr>
        <w:t xml:space="preserve"> është 20 μPa.</w:t>
      </w:r>
    </w:p>
    <w:p w:rsidR="00FD57DC" w:rsidRDefault="00A361A7">
      <w:bookmarkStart w:id="0" w:name="_GoBack"/>
      <w:bookmarkEnd w:id="0"/>
    </w:p>
    <w:sectPr w:rsidR="00FD57DC" w:rsidSect="00016F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361A7" w:rsidRDefault="00A361A7" w:rsidP="004E7B75">
      <w:pPr>
        <w:spacing w:after="0" w:line="240" w:lineRule="auto"/>
      </w:pPr>
      <w:r>
        <w:separator/>
      </w:r>
    </w:p>
  </w:endnote>
  <w:endnote w:type="continuationSeparator" w:id="0">
    <w:p w:rsidR="00A361A7" w:rsidRDefault="00A361A7" w:rsidP="004E7B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361A7" w:rsidRDefault="00A361A7" w:rsidP="004E7B75">
      <w:pPr>
        <w:spacing w:after="0" w:line="240" w:lineRule="auto"/>
      </w:pPr>
      <w:r>
        <w:separator/>
      </w:r>
    </w:p>
  </w:footnote>
  <w:footnote w:type="continuationSeparator" w:id="0">
    <w:p w:rsidR="00A361A7" w:rsidRDefault="00A361A7" w:rsidP="004E7B75">
      <w:pPr>
        <w:spacing w:after="0" w:line="240" w:lineRule="auto"/>
      </w:pPr>
      <w:r>
        <w:continuationSeparator/>
      </w:r>
    </w:p>
  </w:footnote>
  <w:footnote w:id="1">
    <w:p w:rsidR="004E7B75" w:rsidRPr="00A81D65" w:rsidRDefault="004E7B75" w:rsidP="004E7B75">
      <w:pPr>
        <w:pStyle w:val="FootnoteText"/>
        <w:spacing w:before="240"/>
        <w:rPr>
          <w:sz w:val="16"/>
          <w:szCs w:val="16"/>
        </w:rPr>
      </w:pPr>
      <w:r w:rsidRPr="008211A2">
        <w:rPr>
          <w:rStyle w:val="FootnoteReference"/>
        </w:rPr>
        <w:footnoteRef/>
      </w:r>
      <w:r>
        <w:rPr>
          <w:sz w:val="16"/>
          <w:szCs w:val="16"/>
        </w:rPr>
        <w:t>Ky v</w:t>
      </w:r>
      <w:r w:rsidRPr="008211A2">
        <w:rPr>
          <w:sz w:val="16"/>
          <w:szCs w:val="16"/>
        </w:rPr>
        <w:t xml:space="preserve">endim i Këshillit të Ministrave transpozon </w:t>
      </w:r>
      <w:r>
        <w:rPr>
          <w:sz w:val="16"/>
          <w:szCs w:val="16"/>
        </w:rPr>
        <w:t>d</w:t>
      </w:r>
      <w:r w:rsidRPr="008211A2">
        <w:rPr>
          <w:sz w:val="16"/>
          <w:szCs w:val="16"/>
        </w:rPr>
        <w:t>irektivën e BE-së</w:t>
      </w:r>
      <w:r>
        <w:rPr>
          <w:sz w:val="16"/>
          <w:szCs w:val="16"/>
        </w:rPr>
        <w:t xml:space="preserve"> 2003/10/KE </w:t>
      </w:r>
      <w:r w:rsidRPr="008211A2">
        <w:rPr>
          <w:sz w:val="16"/>
          <w:szCs w:val="16"/>
        </w:rPr>
        <w:t xml:space="preserve">të datës </w:t>
      </w:r>
      <w:r>
        <w:rPr>
          <w:sz w:val="16"/>
          <w:szCs w:val="16"/>
        </w:rPr>
        <w:t>6 shkurt 2003</w:t>
      </w:r>
      <w:r w:rsidRPr="008211A2">
        <w:rPr>
          <w:sz w:val="16"/>
          <w:szCs w:val="16"/>
        </w:rPr>
        <w:t xml:space="preserve">, për </w:t>
      </w:r>
      <w:r>
        <w:rPr>
          <w:sz w:val="16"/>
          <w:szCs w:val="16"/>
        </w:rPr>
        <w:t>kërkesat minimale te shëndetit dhe sigurisë në lidhje me ekspozimin e punonjësve ndaj risqeve q</w:t>
      </w:r>
      <w:r w:rsidRPr="008211A2">
        <w:rPr>
          <w:sz w:val="16"/>
          <w:szCs w:val="16"/>
        </w:rPr>
        <w:t>ë</w:t>
      </w:r>
      <w:r>
        <w:rPr>
          <w:sz w:val="16"/>
          <w:szCs w:val="16"/>
        </w:rPr>
        <w:t xml:space="preserve"> krijohen nga agjentët fizikë (zhurma) (direktiva e shtatëmbëdhjetë individuale </w:t>
      </w:r>
      <w:r w:rsidRPr="008211A2">
        <w:rPr>
          <w:sz w:val="16"/>
          <w:szCs w:val="16"/>
        </w:rPr>
        <w:t xml:space="preserve">në kuptim të nenit 16(1) të </w:t>
      </w:r>
      <w:r>
        <w:rPr>
          <w:sz w:val="16"/>
          <w:szCs w:val="16"/>
        </w:rPr>
        <w:t>d</w:t>
      </w:r>
      <w:r w:rsidRPr="008211A2">
        <w:rPr>
          <w:sz w:val="16"/>
          <w:szCs w:val="16"/>
        </w:rPr>
        <w:t>irektivës 89/391/KEE)</w:t>
      </w:r>
      <w:r>
        <w:rPr>
          <w:sz w:val="16"/>
          <w:szCs w:val="16"/>
        </w:rPr>
        <w:t xml:space="preserve"> (Nr. CELEX: 32003L0010)</w:t>
      </w:r>
      <w:r w:rsidRPr="008211A2">
        <w:rPr>
          <w:sz w:val="16"/>
          <w:szCs w:val="16"/>
        </w:rPr>
        <w:t>.</w:t>
      </w:r>
    </w:p>
  </w:footnote>
  <w:footnote w:id="2">
    <w:p w:rsidR="004E7B75" w:rsidRPr="00E25A30" w:rsidRDefault="004E7B75" w:rsidP="004E7B75">
      <w:pPr>
        <w:pStyle w:val="FootnoteText"/>
        <w:rPr>
          <w:spacing w:val="-4"/>
        </w:rPr>
      </w:pPr>
      <w:r w:rsidRPr="00E25A30">
        <w:rPr>
          <w:rStyle w:val="FootnoteReference"/>
          <w:spacing w:val="-4"/>
        </w:rPr>
        <w:t>1</w:t>
      </w:r>
      <w:r w:rsidRPr="00E25A30">
        <w:rPr>
          <w:spacing w:val="-4"/>
        </w:rPr>
        <w:t xml:space="preserve"> L</w:t>
      </w:r>
      <w:r w:rsidRPr="00E25A30">
        <w:rPr>
          <w:spacing w:val="-4"/>
          <w:vertAlign w:val="subscript"/>
        </w:rPr>
        <w:t xml:space="preserve">EX: </w:t>
      </w:r>
      <w:r w:rsidRPr="00E25A30">
        <w:rPr>
          <w:spacing w:val="-4"/>
        </w:rPr>
        <w:t>Level of Exposure (niveli i ekspozimit), h: hours (orë)</w:t>
      </w:r>
    </w:p>
  </w:footnote>
  <w:footnote w:id="3">
    <w:p w:rsidR="004E7B75" w:rsidRPr="00E25A30" w:rsidRDefault="004E7B75" w:rsidP="004E7B75">
      <w:pPr>
        <w:pStyle w:val="FootnoteText"/>
        <w:rPr>
          <w:spacing w:val="-4"/>
        </w:rPr>
      </w:pPr>
      <w:r w:rsidRPr="00E25A30">
        <w:rPr>
          <w:rStyle w:val="FootnoteReference"/>
          <w:spacing w:val="-4"/>
        </w:rPr>
        <w:t>2</w:t>
      </w:r>
      <w:r w:rsidRPr="00E25A30">
        <w:rPr>
          <w:spacing w:val="-4"/>
        </w:rPr>
        <w:t xml:space="preserve"> </w:t>
      </w:r>
      <w:r w:rsidRPr="00E25A30">
        <w:rPr>
          <w:spacing w:val="-4"/>
        </w:rPr>
        <w:t>L</w:t>
      </w:r>
      <w:r w:rsidRPr="00E25A30">
        <w:rPr>
          <w:spacing w:val="-4"/>
          <w:vertAlign w:val="subscript"/>
        </w:rPr>
        <w:t xml:space="preserve">EX: </w:t>
      </w:r>
      <w:r w:rsidRPr="00E25A30">
        <w:rPr>
          <w:spacing w:val="-4"/>
        </w:rPr>
        <w:t>Level of Exposure (niveli i ekspozimit), w: weeks (javë)</w:t>
      </w:r>
    </w:p>
  </w:footnote>
  <w:footnote w:id="4">
    <w:p w:rsidR="004E7B75" w:rsidRPr="00F551A7" w:rsidRDefault="004E7B75" w:rsidP="004E7B75">
      <w:pPr>
        <w:pStyle w:val="FootnoteText"/>
        <w:rPr>
          <w:lang w:val="en-US"/>
        </w:rPr>
      </w:pPr>
      <w:r w:rsidRPr="00E25A30">
        <w:rPr>
          <w:spacing w:val="-4"/>
          <w:vertAlign w:val="superscript"/>
        </w:rPr>
        <w:t xml:space="preserve">3 </w:t>
      </w:r>
      <w:r w:rsidRPr="00E25A30">
        <w:rPr>
          <w:spacing w:val="-4"/>
        </w:rPr>
        <w:t>L: level (nivel), peak (kulm)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A5499A"/>
    <w:multiLevelType w:val="hybridMultilevel"/>
    <w:tmpl w:val="86BC8306"/>
    <w:lvl w:ilvl="0" w:tplc="F05C960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E7B75"/>
    <w:rsid w:val="00016F1F"/>
    <w:rsid w:val="002E7553"/>
    <w:rsid w:val="004E7B75"/>
    <w:rsid w:val="00581B29"/>
    <w:rsid w:val="00912120"/>
    <w:rsid w:val="00A3508F"/>
    <w:rsid w:val="00A361A7"/>
    <w:rsid w:val="00F53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docId w15:val="{E6CE5855-E305-41A4-B684-DC0A5223E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E7B7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4E7B7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E7B75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4E7B7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E7B75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4E7B75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4E7B75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4E7B75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4E7B7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E7B7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E7B75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4E7B75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4E7B75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4E7B75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4E7B75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4E7B75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4E7B75"/>
    <w:rPr>
      <w:sz w:val="14"/>
      <w:szCs w:val="24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uiPriority w:val="99"/>
    <w:rsid w:val="004E7B75"/>
    <w:pPr>
      <w:spacing w:after="0" w:line="240" w:lineRule="auto"/>
      <w:ind w:firstLine="284"/>
      <w:jc w:val="both"/>
    </w:pPr>
    <w:rPr>
      <w:rFonts w:ascii="Times New Roman" w:eastAsia="MS Mincho" w:hAnsi="Times New Roman" w:cs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uiPriority w:val="99"/>
    <w:rsid w:val="004E7B75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,Footnote Reference Number,Footnote Reference_LVL6,Знак сноски-FN"/>
    <w:link w:val="BVIfnrCarCarCarCarChar"/>
    <w:uiPriority w:val="99"/>
    <w:rsid w:val="004E7B75"/>
    <w:rPr>
      <w:vertAlign w:val="superscript"/>
    </w:rPr>
  </w:style>
  <w:style w:type="paragraph" w:customStyle="1" w:styleId="BVIfnrCarCarCarCarChar">
    <w:name w:val="BVI fnr Car Car Car Car Char"/>
    <w:basedOn w:val="Normal"/>
    <w:link w:val="FootnoteReference"/>
    <w:uiPriority w:val="99"/>
    <w:rsid w:val="004E7B75"/>
    <w:pPr>
      <w:spacing w:after="160" w:line="240" w:lineRule="exact"/>
    </w:pPr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7B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7B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3240</Words>
  <Characters>18474</Characters>
  <Application>Microsoft Office Word</Application>
  <DocSecurity>0</DocSecurity>
  <Lines>153</Lines>
  <Paragraphs>43</Paragraphs>
  <ScaleCrop>false</ScaleCrop>
  <Company>Grizli777</Company>
  <LinksUpToDate>false</LinksUpToDate>
  <CharactersWithSpaces>21671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Besiana Aleti</cp:lastModifiedBy>
  <cp:revision>2</cp:revision>
  <dcterms:created xsi:type="dcterms:W3CDTF">2014-12-18T08:30:00Z</dcterms:created>
  <dcterms:modified xsi:type="dcterms:W3CDTF">2025-01-13T12:33:00Z</dcterms:modified>
</cp:coreProperties>
</file>