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110" w:rsidRPr="008054EE" w:rsidRDefault="00124110" w:rsidP="00124110">
      <w:pPr>
        <w:pStyle w:val="Akti"/>
        <w:rPr>
          <w:lang w:val="sq-AL"/>
        </w:rPr>
      </w:pPr>
      <w:r w:rsidRPr="008054EE">
        <w:rPr>
          <w:lang w:val="sq-AL"/>
        </w:rPr>
        <w:t>VENDIM</w:t>
      </w:r>
    </w:p>
    <w:p w:rsidR="00124110" w:rsidRPr="008054EE" w:rsidRDefault="00124110" w:rsidP="00124110">
      <w:pPr>
        <w:pStyle w:val="NumriData"/>
        <w:rPr>
          <w:lang w:val="sq-AL"/>
        </w:rPr>
      </w:pPr>
      <w:r w:rsidRPr="008054EE">
        <w:rPr>
          <w:lang w:val="sq-AL"/>
        </w:rPr>
        <w:t>Nr.845, datë 3.12.2014</w:t>
      </w:r>
    </w:p>
    <w:p w:rsidR="00124110" w:rsidRPr="008054EE" w:rsidRDefault="00124110" w:rsidP="00124110">
      <w:pPr>
        <w:pStyle w:val="Hapesira7"/>
        <w:rPr>
          <w:lang w:val="sq-AL"/>
        </w:rPr>
      </w:pPr>
    </w:p>
    <w:p w:rsidR="00124110" w:rsidRPr="008054EE" w:rsidRDefault="00124110" w:rsidP="00124110">
      <w:pPr>
        <w:pStyle w:val="Titulli"/>
        <w:rPr>
          <w:lang w:val="sq-AL"/>
        </w:rPr>
      </w:pPr>
      <w:r w:rsidRPr="008054EE">
        <w:rPr>
          <w:lang w:val="sq-AL"/>
        </w:rPr>
        <w:t xml:space="preserve">PËR HEQJEN NGA FONDI PYJOR DHE KULLOSOR TË SIPËRFAQES NË NGASTRAT E EKONOMISË PYJORE “ZARANIKË”, OBJEKTI “GROPAT E BORËS”, TË RRETHIT ELBASAN, QË DO TË PËRDORET NGA SHOQËRIA “ELBESA” shpk, PËR USHTRIMIN E AKTIVITETIT MINERAR, PËR SHFRYTËZIM GURI GËLQEROR </w:t>
      </w:r>
    </w:p>
    <w:p w:rsidR="00124110" w:rsidRPr="008054EE" w:rsidRDefault="00124110" w:rsidP="00124110">
      <w:pPr>
        <w:pStyle w:val="Hapesira7"/>
        <w:rPr>
          <w:lang w:val="sq-AL"/>
        </w:rPr>
      </w:pPr>
    </w:p>
    <w:p w:rsidR="00124110" w:rsidRPr="008054EE" w:rsidRDefault="00124110" w:rsidP="00124110">
      <w:pPr>
        <w:pStyle w:val="Paragrafi"/>
        <w:rPr>
          <w:spacing w:val="-4"/>
          <w:lang w:val="sq-AL"/>
        </w:rPr>
      </w:pPr>
      <w:r w:rsidRPr="008054EE">
        <w:rPr>
          <w:lang w:val="sq-AL"/>
        </w:rPr>
        <w:t xml:space="preserve">Në mbështetje të nenit 100 të Kushtetutës, të shkronjës “b”, pika 1, të nenit 17, të ligjit nr. 9385, datë 4.5.2005, “Për pyjet dhe shërbimin pyjor”, </w:t>
      </w:r>
      <w:r w:rsidRPr="008054EE">
        <w:rPr>
          <w:spacing w:val="-4"/>
          <w:lang w:val="sq-AL"/>
        </w:rPr>
        <w:t>të ndryshuar, të vendimit nr. 1353, datë 10.10.2008, të Këshillit të Ministrave, “Për rregullat dhe paraqitjen e kërkesës, mbajtjen dhe plotësimin e dokumentacionit teknik, kriteret dhe procedurat e zvogëlimit të sipërfaqes dhe të vëllimit të fondit pyjor”, me propozimin e ministrit të Mjedisit dhe ministrit të Energjisë dhe Industrisë, Këshilli i Ministrave</w:t>
      </w:r>
    </w:p>
    <w:p w:rsidR="00124110" w:rsidRPr="008054EE" w:rsidRDefault="00124110" w:rsidP="00124110">
      <w:pPr>
        <w:pStyle w:val="Hapesira7"/>
        <w:rPr>
          <w:spacing w:val="-4"/>
          <w:lang w:val="sq-AL"/>
        </w:rPr>
      </w:pPr>
    </w:p>
    <w:p w:rsidR="00124110" w:rsidRPr="008054EE" w:rsidRDefault="00124110" w:rsidP="00124110">
      <w:pPr>
        <w:pStyle w:val="Titull-Titull"/>
        <w:rPr>
          <w:spacing w:val="-4"/>
          <w:lang w:val="sq-AL"/>
        </w:rPr>
      </w:pPr>
      <w:r w:rsidRPr="008054EE">
        <w:rPr>
          <w:spacing w:val="-4"/>
          <w:lang w:val="sq-AL"/>
        </w:rPr>
        <w:t>VENDOSI:</w:t>
      </w:r>
    </w:p>
    <w:p w:rsidR="00124110" w:rsidRPr="008054EE" w:rsidRDefault="00124110" w:rsidP="00124110">
      <w:pPr>
        <w:pStyle w:val="Hapesira7"/>
        <w:rPr>
          <w:spacing w:val="-4"/>
          <w:lang w:val="sq-AL"/>
        </w:rPr>
      </w:pPr>
    </w:p>
    <w:p w:rsidR="00124110" w:rsidRPr="008054EE" w:rsidRDefault="00124110" w:rsidP="00124110">
      <w:pPr>
        <w:pStyle w:val="Paragrafi"/>
        <w:rPr>
          <w:spacing w:val="-4"/>
          <w:lang w:val="sq-AL"/>
        </w:rPr>
      </w:pPr>
      <w:r w:rsidRPr="008054EE">
        <w:rPr>
          <w:spacing w:val="-4"/>
          <w:lang w:val="sq-AL"/>
        </w:rPr>
        <w:t xml:space="preserve">1. Sipërfaqja pyjore prej 1.5 ha, në ngastrën 66a, të ekonomisë pyjore “Zaranikë”, që do të përdoret nga shoqëria “Elbesa” sh.p.k., për shfrytëzimin e gurit gëlqeror, të hiqet nga Fondi Pyjor dhe Kullosor dhe të çregjistrohet nga Kadastra Kombëtare e Pyjeve dhe Kullotave. Sipërfaqja, sipas ngastrave pyjore dhe kullosore, jepet në lidhjen 1, që i bashkëngjitet këtij vendimi. </w:t>
      </w:r>
    </w:p>
    <w:p w:rsidR="00124110" w:rsidRPr="008054EE" w:rsidRDefault="00124110" w:rsidP="00124110">
      <w:pPr>
        <w:pStyle w:val="Paragrafi"/>
        <w:rPr>
          <w:spacing w:val="-4"/>
          <w:lang w:val="sq-AL"/>
        </w:rPr>
      </w:pPr>
      <w:r w:rsidRPr="008054EE">
        <w:rPr>
          <w:spacing w:val="-4"/>
          <w:lang w:val="sq-AL"/>
        </w:rPr>
        <w:t xml:space="preserve">2. Heqja nga Fondi Pyjor dhe Kullosor, për shfrytëzimin e mineralit gëlqeror nga shoqëria “Elbesa” sh.p.k., të bëhet me pjesë, bazuar në grafikun e parashikuar të punimeve, lejes minerare të miratuar me aktin nr. 1203, datë 1.7.2008, për një sipërfaqe prej 0.015 km² e lejes mjedisore me nr. 273 dhe, mbi këtë bazë, shoqëria “Elbesa” sh.p.k., të realizojë rehabilitimin mjedisor të territorit pyjor. </w:t>
      </w:r>
    </w:p>
    <w:p w:rsidR="00124110" w:rsidRPr="008054EE" w:rsidRDefault="00124110" w:rsidP="00124110">
      <w:pPr>
        <w:pStyle w:val="Paragrafi"/>
        <w:rPr>
          <w:spacing w:val="-4"/>
          <w:lang w:val="sq-AL"/>
        </w:rPr>
      </w:pPr>
      <w:r w:rsidRPr="008054EE">
        <w:rPr>
          <w:spacing w:val="-4"/>
          <w:lang w:val="sq-AL"/>
        </w:rPr>
        <w:t xml:space="preserve">3.Vlerat përkatëse të pakësimit në volum të lëndës drusore dhe produkteve të tjera pyjore, sipërfaqet dhe investimet e kryera në vite në fondin pyjor dhe kullosor, objekt i këtij vendimi, të paguhen nga shoqëria “Elbesa” sh.p.k., në bazë të lidhjes 4, të vendimit nr. 1064, datë 22.12.2010, të Këshillit të Ministrave, “Për disa ndryshime në vendimin nr. 391, datë 21.6.2006, të Këshillit të Ministrave “Për përcaktimin e tarifave në sektorin e pyjeve dhe kullotave””. </w:t>
      </w:r>
    </w:p>
    <w:p w:rsidR="00124110" w:rsidRPr="008054EE" w:rsidRDefault="00124110" w:rsidP="00124110">
      <w:pPr>
        <w:pStyle w:val="Paragrafi"/>
        <w:rPr>
          <w:spacing w:val="-4"/>
          <w:lang w:val="sq-AL"/>
        </w:rPr>
      </w:pPr>
      <w:r w:rsidRPr="008054EE">
        <w:rPr>
          <w:spacing w:val="-4"/>
          <w:lang w:val="sq-AL"/>
        </w:rPr>
        <w:t xml:space="preserve">4. Me hyrjen në fuqi të këtij vendimi, shoqëria “Elbesa” sh.p.k., brenda 2viteve, të pyllëzojë, me fondet e veta, 4.5 ha sipërfaqe me drurë pyjorë, në ngastrat pyjore të përcaktuara në marrëveshjen e lidhur ndërmjet saj dhe Ministrisë së Mjedisit. </w:t>
      </w:r>
    </w:p>
    <w:p w:rsidR="00124110" w:rsidRPr="008054EE" w:rsidRDefault="00124110" w:rsidP="00124110">
      <w:pPr>
        <w:pStyle w:val="Paragrafi"/>
        <w:rPr>
          <w:spacing w:val="-4"/>
          <w:lang w:val="sq-AL"/>
        </w:rPr>
      </w:pPr>
      <w:r w:rsidRPr="008054EE">
        <w:rPr>
          <w:spacing w:val="-4"/>
          <w:lang w:val="sq-AL"/>
        </w:rPr>
        <w:t xml:space="preserve">5.Sipërfaqet pyjore, sipas pikës 1, të këtij vendimi, të mbeten pronë publike e shtetit dhe të regjistrohen në përgjegjësi administrimi të Ministrisë së Energjisë dhe Industrisë, në funksion të lidhjes së marrëveshjes me shoqërinë “Elbesa” sh.p.k. </w:t>
      </w:r>
    </w:p>
    <w:p w:rsidR="00124110" w:rsidRPr="008054EE" w:rsidRDefault="00124110" w:rsidP="00124110">
      <w:pPr>
        <w:pStyle w:val="Paragrafi"/>
        <w:rPr>
          <w:spacing w:val="-4"/>
          <w:lang w:val="sq-AL"/>
        </w:rPr>
      </w:pPr>
      <w:r w:rsidRPr="008054EE">
        <w:rPr>
          <w:spacing w:val="-4"/>
          <w:lang w:val="sq-AL"/>
        </w:rPr>
        <w:t xml:space="preserve">6. Me hyrjen në fuqi të këtij vendimi, të bëhen ndryshimet përkatëse në regjistrin e Kadastrës Kombëtare të Pyjeve dhe Kullotave dhe në ZyrënQendrore të Regjistrimit të Pasurive të Paluajtshme. </w:t>
      </w:r>
    </w:p>
    <w:p w:rsidR="00124110" w:rsidRPr="008054EE" w:rsidRDefault="00124110" w:rsidP="00124110">
      <w:pPr>
        <w:pStyle w:val="Paragrafi"/>
        <w:rPr>
          <w:lang w:val="sq-AL"/>
        </w:rPr>
      </w:pPr>
      <w:r w:rsidRPr="008054EE">
        <w:rPr>
          <w:spacing w:val="-4"/>
          <w:lang w:val="sq-AL"/>
        </w:rPr>
        <w:t>7. Ministria e Mjedisit dhe shoqëria “Elbesa” sh.p.k., të nënshkruajnë marrëveshje të përbashkët mbi hapat, afatet dhe procedurat për hartimin e projekteve teknike të heqjes së materialit drusor dhe pyllëzimin e sipërfaqeve pyjore, sipas pikës</w:t>
      </w:r>
      <w:r w:rsidRPr="008054EE">
        <w:rPr>
          <w:lang w:val="sq-AL"/>
        </w:rPr>
        <w:t xml:space="preserve"> 4, të këtij vendimi. </w:t>
      </w:r>
    </w:p>
    <w:p w:rsidR="00124110" w:rsidRPr="008054EE" w:rsidRDefault="00124110" w:rsidP="00124110">
      <w:pPr>
        <w:pStyle w:val="Paragrafi"/>
        <w:rPr>
          <w:lang w:val="sq-AL"/>
        </w:rPr>
      </w:pPr>
    </w:p>
    <w:p w:rsidR="00124110" w:rsidRPr="008054EE" w:rsidRDefault="00124110" w:rsidP="00124110">
      <w:pPr>
        <w:pStyle w:val="Paragrafi"/>
        <w:rPr>
          <w:lang w:val="sq-AL"/>
        </w:rPr>
      </w:pPr>
      <w:r w:rsidRPr="008054EE">
        <w:rPr>
          <w:lang w:val="sq-AL"/>
        </w:rPr>
        <w:t xml:space="preserve">8. Ngarkohen Ministria e Mjedisit, Ministria e Energjisë dhe Industrisë dhe Zyra Qendrore e Regjistrimit të Pasurive të Paluajtshme për zbatimin e këtij vendimi. </w:t>
      </w:r>
    </w:p>
    <w:p w:rsidR="00124110" w:rsidRPr="008054EE" w:rsidRDefault="00124110" w:rsidP="00124110">
      <w:pPr>
        <w:pStyle w:val="Paragrafi"/>
        <w:rPr>
          <w:lang w:val="sq-AL"/>
        </w:rPr>
      </w:pPr>
      <w:r w:rsidRPr="008054EE">
        <w:rPr>
          <w:lang w:val="sq-AL"/>
        </w:rPr>
        <w:t xml:space="preserve">Ky vendim hyn në fuqi pas botimit në Fletoren Zyrtare. </w:t>
      </w:r>
    </w:p>
    <w:p w:rsidR="00124110" w:rsidRPr="008054EE" w:rsidRDefault="00124110" w:rsidP="00124110">
      <w:pPr>
        <w:pStyle w:val="Hapesira7"/>
        <w:rPr>
          <w:lang w:val="sq-AL"/>
        </w:rPr>
      </w:pPr>
    </w:p>
    <w:p w:rsidR="00124110" w:rsidRPr="008054EE" w:rsidRDefault="00124110" w:rsidP="00124110">
      <w:pPr>
        <w:pStyle w:val="Autoriteti"/>
        <w:keepNext w:val="0"/>
        <w:rPr>
          <w:lang w:val="sq-AL"/>
        </w:rPr>
      </w:pPr>
      <w:r w:rsidRPr="008054EE">
        <w:rPr>
          <w:lang w:val="sq-AL"/>
        </w:rPr>
        <w:t>KRYEMINISTRI</w:t>
      </w:r>
    </w:p>
    <w:p w:rsidR="00124110" w:rsidRPr="008054EE" w:rsidRDefault="00124110" w:rsidP="00124110">
      <w:pPr>
        <w:pStyle w:val="AutoritetiEmer"/>
        <w:rPr>
          <w:lang w:val="sq-AL"/>
        </w:rPr>
      </w:pPr>
      <w:r w:rsidRPr="008054EE">
        <w:rPr>
          <w:lang w:val="sq-AL"/>
        </w:rPr>
        <w:t>Edi Rama</w:t>
      </w:r>
    </w:p>
    <w:p w:rsidR="001B299A" w:rsidRDefault="001B299A" w:rsidP="00124110">
      <w:pPr>
        <w:pStyle w:val="Paragrafi"/>
        <w:ind w:firstLine="0"/>
        <w:rPr>
          <w:lang w:val="sq-AL"/>
        </w:rPr>
        <w:sectPr w:rsidR="001B299A" w:rsidSect="001B299A">
          <w:pgSz w:w="11907" w:h="16840" w:code="9"/>
          <w:pgMar w:top="1418" w:right="1418" w:bottom="1418" w:left="1418" w:header="1304" w:footer="1134" w:gutter="0"/>
          <w:cols w:space="454"/>
          <w:docGrid w:linePitch="360"/>
        </w:sectPr>
      </w:pPr>
    </w:p>
    <w:p w:rsidR="00124110" w:rsidRPr="008054EE" w:rsidRDefault="00124110" w:rsidP="00124110">
      <w:pPr>
        <w:pStyle w:val="Paragrafi"/>
        <w:ind w:firstLine="0"/>
        <w:rPr>
          <w:lang w:val="sq-AL"/>
        </w:rPr>
      </w:pPr>
    </w:p>
    <w:p w:rsidR="00124110" w:rsidRPr="008054EE" w:rsidRDefault="00124110" w:rsidP="00124110">
      <w:pPr>
        <w:pStyle w:val="Paragrafi"/>
        <w:ind w:firstLine="0"/>
        <w:jc w:val="center"/>
        <w:rPr>
          <w:lang w:val="sq-AL"/>
        </w:rPr>
      </w:pPr>
      <w:r w:rsidRPr="008054EE">
        <w:rPr>
          <w:noProof/>
        </w:rPr>
        <w:lastRenderedPageBreak/>
        <w:drawing>
          <wp:inline distT="0" distB="0" distL="0" distR="0">
            <wp:extent cx="6124575" cy="2447925"/>
            <wp:effectExtent l="0" t="0" r="0" b="0"/>
            <wp:docPr id="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cstate="print"/>
                    <a:srcRect/>
                    <a:stretch>
                      <a:fillRect/>
                    </a:stretch>
                  </pic:blipFill>
                  <pic:spPr bwMode="auto">
                    <a:xfrm>
                      <a:off x="0" y="0"/>
                      <a:ext cx="6120765" cy="2446402"/>
                    </a:xfrm>
                    <a:prstGeom prst="rect">
                      <a:avLst/>
                    </a:prstGeom>
                    <a:noFill/>
                    <a:ln w="9525">
                      <a:noFill/>
                      <a:miter lim="800000"/>
                      <a:headEnd/>
                      <a:tailEnd/>
                    </a:ln>
                  </pic:spPr>
                </pic:pic>
              </a:graphicData>
            </a:graphic>
          </wp:inline>
        </w:drawing>
      </w:r>
    </w:p>
    <w:p w:rsidR="00124110" w:rsidRPr="008054EE" w:rsidRDefault="00124110" w:rsidP="00124110">
      <w:pPr>
        <w:pStyle w:val="Akti"/>
        <w:rPr>
          <w:lang w:val="sq-AL"/>
        </w:rPr>
        <w:sectPr w:rsidR="00124110" w:rsidRPr="008054EE" w:rsidSect="008050E2">
          <w:type w:val="continuous"/>
          <w:pgSz w:w="11907" w:h="16840" w:code="9"/>
          <w:pgMar w:top="720" w:right="1134" w:bottom="720" w:left="1134" w:header="851" w:footer="851" w:gutter="0"/>
          <w:cols w:space="720"/>
          <w:docGrid w:linePitch="360"/>
        </w:sectPr>
      </w:pPr>
    </w:p>
    <w:p w:rsidR="00FD57DC" w:rsidRDefault="001B299A" w:rsidP="001B299A">
      <w:bookmarkStart w:id="0" w:name="_GoBack"/>
      <w:bookmarkEnd w:id="0"/>
    </w:p>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24110"/>
    <w:rsid w:val="00124110"/>
    <w:rsid w:val="001B299A"/>
    <w:rsid w:val="002E7553"/>
    <w:rsid w:val="00581B29"/>
    <w:rsid w:val="00912120"/>
    <w:rsid w:val="00A3508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C8D169-04FB-4908-B8B3-3BC357EDB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2411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2411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24110"/>
    <w:rPr>
      <w:rFonts w:ascii="Garamond" w:eastAsia="MS Mincho" w:hAnsi="Garamond" w:cs="CG Times"/>
      <w:b/>
      <w:bCs/>
      <w:sz w:val="24"/>
      <w:lang w:val="en-GB"/>
    </w:rPr>
  </w:style>
  <w:style w:type="paragraph" w:customStyle="1" w:styleId="Paragrafi">
    <w:name w:val="Paragrafi"/>
    <w:link w:val="ParagrafiChar"/>
    <w:rsid w:val="001241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24110"/>
    <w:rPr>
      <w:rFonts w:ascii="Garamond" w:eastAsia="MS Mincho" w:hAnsi="Garamond" w:cs="CG Times"/>
      <w:sz w:val="24"/>
    </w:rPr>
  </w:style>
  <w:style w:type="paragraph" w:customStyle="1" w:styleId="Titulli">
    <w:name w:val="Titulli"/>
    <w:next w:val="Normal"/>
    <w:link w:val="TitulliChar"/>
    <w:rsid w:val="0012411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24110"/>
    <w:rPr>
      <w:rFonts w:ascii="Garamond" w:eastAsia="MS Mincho" w:hAnsi="Garamond" w:cs="CG Times"/>
      <w:b/>
      <w:bCs/>
      <w:caps/>
      <w:sz w:val="24"/>
      <w:lang w:val="en-GB"/>
    </w:rPr>
  </w:style>
  <w:style w:type="character" w:customStyle="1" w:styleId="AktiChar">
    <w:name w:val="Akti Char"/>
    <w:basedOn w:val="DefaultParagraphFont"/>
    <w:link w:val="Akti"/>
    <w:rsid w:val="00124110"/>
    <w:rPr>
      <w:rFonts w:ascii="Garamond" w:eastAsia="MS Mincho" w:hAnsi="Garamond" w:cs="CG Times"/>
      <w:b/>
      <w:bCs/>
      <w:caps/>
      <w:color w:val="000000"/>
      <w:sz w:val="24"/>
      <w:lang w:val="en-GB"/>
    </w:rPr>
  </w:style>
  <w:style w:type="paragraph" w:customStyle="1" w:styleId="Autoriteti">
    <w:name w:val="Autoriteti"/>
    <w:next w:val="Normal"/>
    <w:link w:val="AutoritetiChar"/>
    <w:rsid w:val="0012411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411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24110"/>
    <w:rPr>
      <w:rFonts w:ascii="Garamond" w:eastAsia="MS Mincho" w:hAnsi="Garamond" w:cs="CG Times"/>
      <w:caps/>
      <w:sz w:val="24"/>
      <w:lang w:val="en-GB"/>
    </w:rPr>
  </w:style>
  <w:style w:type="character" w:customStyle="1" w:styleId="AutoritetiEmerChar">
    <w:name w:val="Autoriteti_Emer Char"/>
    <w:link w:val="AutoritetiEmer"/>
    <w:locked/>
    <w:rsid w:val="00124110"/>
    <w:rPr>
      <w:rFonts w:ascii="Garamond" w:eastAsia="MS Mincho" w:hAnsi="Garamond" w:cs="Times New Roman"/>
      <w:b/>
      <w:bCs/>
      <w:sz w:val="24"/>
      <w:lang w:val="en-GB"/>
    </w:rPr>
  </w:style>
  <w:style w:type="paragraph" w:customStyle="1" w:styleId="Titull-Titull">
    <w:name w:val="Titull-Titull"/>
    <w:basedOn w:val="Paragrafi"/>
    <w:qFormat/>
    <w:rsid w:val="00124110"/>
    <w:pPr>
      <w:ind w:firstLine="0"/>
      <w:jc w:val="center"/>
    </w:pPr>
    <w:rPr>
      <w:caps/>
      <w:szCs w:val="24"/>
    </w:rPr>
  </w:style>
  <w:style w:type="paragraph" w:customStyle="1" w:styleId="Hapesira7">
    <w:name w:val="Hapesira 7"/>
    <w:basedOn w:val="Paragrafi"/>
    <w:qFormat/>
    <w:rsid w:val="00124110"/>
    <w:rPr>
      <w:sz w:val="14"/>
      <w:szCs w:val="24"/>
    </w:rPr>
  </w:style>
  <w:style w:type="paragraph" w:styleId="BalloonText">
    <w:name w:val="Balloon Text"/>
    <w:basedOn w:val="Normal"/>
    <w:link w:val="BalloonTextChar"/>
    <w:uiPriority w:val="99"/>
    <w:semiHidden/>
    <w:unhideWhenUsed/>
    <w:rsid w:val="00124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1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2780</Characters>
  <Application>Microsoft Office Word</Application>
  <DocSecurity>0</DocSecurity>
  <Lines>23</Lines>
  <Paragraphs>6</Paragraphs>
  <ScaleCrop>false</ScaleCrop>
  <Company>Grizli777</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2014-12-18T08:33:00Z</dcterms:created>
  <dcterms:modified xsi:type="dcterms:W3CDTF">2025-01-13T12:48:00Z</dcterms:modified>
</cp:coreProperties>
</file>