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EDC" w:rsidRPr="004E73D3" w:rsidRDefault="00D43EDC" w:rsidP="00D43EDC">
      <w:pPr>
        <w:pStyle w:val="Akti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VENDIM</w:t>
      </w:r>
    </w:p>
    <w:p w:rsidR="00D43EDC" w:rsidRPr="004E73D3" w:rsidRDefault="00D43EDC" w:rsidP="00D43EDC">
      <w:pPr>
        <w:pStyle w:val="NumriData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Nr. 957, datë 29.12.2014</w:t>
      </w:r>
    </w:p>
    <w:p w:rsidR="00D43EDC" w:rsidRPr="004E73D3" w:rsidRDefault="00D43EDC" w:rsidP="00D43EDC">
      <w:pPr>
        <w:pStyle w:val="Hapesira7"/>
        <w:rPr>
          <w:spacing w:val="-4"/>
          <w:lang w:val="sq-AL"/>
        </w:rPr>
      </w:pPr>
    </w:p>
    <w:p w:rsidR="00D43EDC" w:rsidRPr="004E73D3" w:rsidRDefault="00D43EDC" w:rsidP="00D43EDC">
      <w:pPr>
        <w:pStyle w:val="Titulli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 xml:space="preserve">PËR NDRYSHIMIN E përgjegjësiSË SË administrimiT, NGA DREJTORIA E SHËRBIMIT TË TRUPIT DIPLOMATIK  TE DREJTORIA E SHËRBIMEVE QEVERITARE, TË DISA PRONAVE TË PALUAJTSHME SHTETËRORE NË GODINËN NR. 57, NË BULEVARDIN “ZOGU I PARË”, TIRANË, dhe PËR NJË NDRYSHIM NË VENDIMIN NR .450, DATË 16.6.2005, TË KËSHILLIT TË MINISTRAVE, “PËR MIRATIMIN E LISTËS SË INVENTARIT TË PRONAVE TË PALUAJTSHME SHTETËRORE, TË CILAT I KALOJNË NË PËRGJEGJËSI ADMINISTRIMI DREJTORISË SË SHËRBIMIT TË TRUPIT DIPLOMATIK”, TË NDRYSHUAR </w:t>
      </w:r>
    </w:p>
    <w:p w:rsidR="00D43EDC" w:rsidRPr="004E73D3" w:rsidRDefault="00D43EDC" w:rsidP="00D43EDC">
      <w:pPr>
        <w:pStyle w:val="Hapesira7"/>
        <w:rPr>
          <w:spacing w:val="-4"/>
          <w:lang w:val="sq-AL"/>
        </w:rPr>
      </w:pPr>
    </w:p>
    <w:p w:rsidR="00D43EDC" w:rsidRPr="004E73D3" w:rsidRDefault="00D43EDC" w:rsidP="00D43EDC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>Në mbështetje të nenit 100 të Kushtetutës dhe të neneve 13 e 15, të ligjit nr. 8743, datë 22.2.2001, “Për pronat e paluajtshme të shtetit”, të ndryshuar, me propozimin e Kryeministrit, Këshilli i Ministrave</w:t>
      </w:r>
    </w:p>
    <w:p w:rsidR="00D43EDC" w:rsidRPr="004E73D3" w:rsidRDefault="00D43EDC" w:rsidP="00D43EDC">
      <w:pPr>
        <w:pStyle w:val="Titull-Titull"/>
        <w:rPr>
          <w:spacing w:val="-4"/>
          <w:lang w:val="sq-AL"/>
        </w:rPr>
      </w:pPr>
      <w:r w:rsidRPr="004E73D3">
        <w:rPr>
          <w:spacing w:val="-4"/>
          <w:lang w:val="sq-AL"/>
        </w:rPr>
        <w:t>VENDOSI:</w:t>
      </w:r>
    </w:p>
    <w:p w:rsidR="00D43EDC" w:rsidRPr="004E73D3" w:rsidRDefault="00D43EDC" w:rsidP="00D43EDC">
      <w:pPr>
        <w:pStyle w:val="Hapesira7"/>
        <w:rPr>
          <w:spacing w:val="-4"/>
          <w:lang w:val="sq-AL"/>
        </w:rPr>
      </w:pPr>
    </w:p>
    <w:p w:rsidR="00D43EDC" w:rsidRPr="004E73D3" w:rsidRDefault="00D43EDC" w:rsidP="00D43EDC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>1. Ndryshimin e përgjegjësisë së administrimit, nga Drejtoria e Shërbimit të Trupit Diplomatik te Drejtoria e Shërbimeve Qeveritare, të pronës së paluajtshme shtetërore, apartamentet nr. 15, nr. 16, nr. 17 dhe nr. 18, të godinës nr. 57, në bulevardin “Zogu i Parë”, Tiranë, sipas planimetrive që i bashkëlidhen këtij vendimi, të cilat aktualisht përdoren si mjedise pune nga Komisioni i Shërbimit Civil, për t’iu dhënë në përdorim, pa pagesë, si mjedise pune, ish - presidentëve të Republikës së Shqipërisë.</w:t>
      </w:r>
    </w:p>
    <w:p w:rsidR="00D43EDC" w:rsidRPr="004E73D3" w:rsidRDefault="00D43EDC" w:rsidP="00D43EDC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>2. Prona e përcaktuar në pikën 1, të këtij vendimi, të hiqet nga lista e inventarit të pronave të paluajtshme shtetërore, bashkëlidhur vendimit nr. 450, datë 16.6.2005, të Këshillit të Ministrave, të ndryshuar.</w:t>
      </w:r>
    </w:p>
    <w:p w:rsidR="00D43EDC" w:rsidRPr="004E73D3" w:rsidRDefault="00D43EDC" w:rsidP="00D43EDC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 xml:space="preserve">3. Drejtorisë së Shërbimeve Qeveritare i ndalohet ta ndryshojë destinacionin e pronës së përcaktuar në këtë vendim, ta tjetërsojë ose t’ua japë në përdorim të tretëve. </w:t>
      </w:r>
    </w:p>
    <w:p w:rsidR="00D43EDC" w:rsidRPr="004E73D3" w:rsidRDefault="00D43EDC" w:rsidP="00D43EDC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>4. Ngarkohen Kryeministria, Ministria e Punëve të Jashtme, Drejtoria e Shërbimit të Trupit Diplomatik, Drejtoria e Shërbimeve Qeveritare dhe kryeregjistruesi i Pasurive të Paluajtshme të Republikës së Shqipërisë për ndjekjen dhe zbatimin e këtij vendimi.</w:t>
      </w:r>
    </w:p>
    <w:p w:rsidR="00D43EDC" w:rsidRPr="004E73D3" w:rsidRDefault="00D43EDC" w:rsidP="00D43EDC">
      <w:pPr>
        <w:pStyle w:val="Paragrafi"/>
        <w:rPr>
          <w:spacing w:val="-4"/>
          <w:lang w:val="sq-AL"/>
        </w:rPr>
      </w:pPr>
      <w:r w:rsidRPr="004E73D3">
        <w:rPr>
          <w:spacing w:val="-4"/>
          <w:lang w:val="sq-AL"/>
        </w:rPr>
        <w:t>Ky vendim hyn në fuqi pas botimit në Fletoren Zyrtare.</w:t>
      </w:r>
    </w:p>
    <w:p w:rsidR="00D43EDC" w:rsidRPr="004E73D3" w:rsidRDefault="00D43EDC" w:rsidP="00D43EDC">
      <w:pPr>
        <w:pStyle w:val="Autoriteti"/>
        <w:keepNext w:val="0"/>
        <w:rPr>
          <w:spacing w:val="-4"/>
          <w:lang w:val="sq-AL"/>
        </w:rPr>
      </w:pPr>
      <w:r w:rsidRPr="004E73D3">
        <w:rPr>
          <w:spacing w:val="-4"/>
          <w:lang w:val="sq-AL"/>
        </w:rPr>
        <w:t>KRYEMINISTRI</w:t>
      </w:r>
    </w:p>
    <w:p w:rsidR="00D43EDC" w:rsidRPr="004E73D3" w:rsidRDefault="00D43EDC" w:rsidP="00D43EDC">
      <w:pPr>
        <w:pStyle w:val="AutoritetiEmer"/>
        <w:rPr>
          <w:spacing w:val="-4"/>
          <w:lang w:val="sq-AL"/>
        </w:rPr>
      </w:pPr>
      <w:r w:rsidRPr="004E73D3">
        <w:rPr>
          <w:spacing w:val="-4"/>
          <w:lang w:val="sq-AL"/>
        </w:rPr>
        <w:t>Edi Rama</w:t>
      </w:r>
    </w:p>
    <w:p w:rsidR="00D43EDC" w:rsidRPr="004E73D3" w:rsidRDefault="00D43EDC" w:rsidP="00D43EDC">
      <w:pPr>
        <w:pStyle w:val="Paragrafi"/>
        <w:rPr>
          <w:spacing w:val="-4"/>
          <w:lang w:val="sq-AL"/>
        </w:rPr>
        <w:sectPr w:rsidR="00D43EDC" w:rsidRPr="004E73D3" w:rsidSect="002E72CA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1418" w:right="1418" w:bottom="1418" w:left="1418" w:header="1304" w:footer="1134" w:gutter="0"/>
          <w:pgNumType w:start="12813"/>
          <w:cols w:space="454"/>
          <w:docGrid w:linePitch="360"/>
        </w:sectPr>
      </w:pPr>
    </w:p>
    <w:p w:rsidR="00D43EDC" w:rsidRPr="004D6A2E" w:rsidRDefault="00D43EDC" w:rsidP="00D43EDC">
      <w:pPr>
        <w:pStyle w:val="Paragrafi"/>
        <w:ind w:firstLine="0"/>
        <w:rPr>
          <w:lang w:val="sq-AL"/>
        </w:rPr>
      </w:pPr>
      <w:r w:rsidRPr="004D6A2E">
        <w:rPr>
          <w:noProof/>
        </w:rPr>
        <w:lastRenderedPageBreak/>
        <w:drawing>
          <wp:inline distT="0" distB="0" distL="0" distR="0">
            <wp:extent cx="5900968" cy="8296275"/>
            <wp:effectExtent l="19050" t="0" r="4532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483" cy="8304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EDC" w:rsidRPr="004D6A2E" w:rsidRDefault="00D43EDC" w:rsidP="00D43EDC">
      <w:pPr>
        <w:pStyle w:val="Paragrafi"/>
        <w:ind w:firstLine="0"/>
        <w:rPr>
          <w:lang w:val="sq-AL"/>
        </w:rPr>
      </w:pPr>
      <w:r w:rsidRPr="004D6A2E">
        <w:rPr>
          <w:noProof/>
        </w:rPr>
        <w:lastRenderedPageBreak/>
        <w:drawing>
          <wp:inline distT="0" distB="0" distL="0" distR="0">
            <wp:extent cx="6118536" cy="8340919"/>
            <wp:effectExtent l="1905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34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EDC" w:rsidRPr="004D6A2E" w:rsidRDefault="00D43EDC" w:rsidP="00D43EDC">
      <w:pPr>
        <w:pStyle w:val="Paragrafi"/>
        <w:rPr>
          <w:lang w:val="sq-AL"/>
        </w:rPr>
      </w:pPr>
    </w:p>
    <w:p w:rsidR="00FD57DC" w:rsidRDefault="005C3B12">
      <w:bookmarkStart w:id="0" w:name="_GoBack"/>
      <w:bookmarkEnd w:id="0"/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3B12" w:rsidRDefault="005C3B12">
      <w:pPr>
        <w:spacing w:after="0" w:line="240" w:lineRule="auto"/>
      </w:pPr>
      <w:r>
        <w:separator/>
      </w:r>
    </w:p>
  </w:endnote>
  <w:endnote w:type="continuationSeparator" w:id="0">
    <w:p w:rsidR="005C3B12" w:rsidRDefault="005C3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474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176F8" w:rsidRPr="00B4283E" w:rsidRDefault="00D43ED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12824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76F8" w:rsidRPr="005B4361" w:rsidRDefault="005C3B12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120475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176F8" w:rsidRPr="00833610" w:rsidRDefault="00D43ED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176F8" w:rsidRDefault="005C3B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3B12" w:rsidRDefault="005C3B12">
      <w:pPr>
        <w:spacing w:after="0" w:line="240" w:lineRule="auto"/>
      </w:pPr>
      <w:r>
        <w:separator/>
      </w:r>
    </w:p>
  </w:footnote>
  <w:footnote w:type="continuationSeparator" w:id="0">
    <w:p w:rsidR="005C3B12" w:rsidRDefault="005C3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176F8" w:rsidRPr="00EB260B" w:rsidTr="00D217D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176F8" w:rsidRPr="00EB260B" w:rsidRDefault="00D43EDC" w:rsidP="00D217D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176F8" w:rsidRPr="00EB260B" w:rsidRDefault="00D43EDC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8176F8" w:rsidRPr="00EB260B" w:rsidRDefault="00D43EDC" w:rsidP="00D217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214 </w:t>
          </w:r>
        </w:p>
      </w:tc>
    </w:tr>
  </w:tbl>
  <w:p w:rsidR="008176F8" w:rsidRPr="00385E2C" w:rsidRDefault="005C3B12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76F8" w:rsidRDefault="005C3B12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3EDC"/>
    <w:rsid w:val="00256A50"/>
    <w:rsid w:val="002E72CA"/>
    <w:rsid w:val="002E7553"/>
    <w:rsid w:val="00332E0F"/>
    <w:rsid w:val="00455FC5"/>
    <w:rsid w:val="005C3B12"/>
    <w:rsid w:val="007A33AA"/>
    <w:rsid w:val="00912120"/>
    <w:rsid w:val="00A3508F"/>
    <w:rsid w:val="00B441A3"/>
    <w:rsid w:val="00D27DAF"/>
    <w:rsid w:val="00D43EDC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2A47"/>
  <w15:docId w15:val="{C2E6AFFA-F157-4387-BA4F-2C4537B9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3ED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43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43ED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43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ED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43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ED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43E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43E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3ED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43E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3ED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43ED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43ED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43ED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43ED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43ED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43ED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43ED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43ED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43ED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E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295</Words>
  <Characters>1686</Characters>
  <Application>Microsoft Office Word</Application>
  <DocSecurity>0</DocSecurity>
  <Lines>14</Lines>
  <Paragraphs>3</Paragraphs>
  <ScaleCrop>false</ScaleCrop>
  <Company>Grizli777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2015-01-21T15:16:00Z</dcterms:created>
  <dcterms:modified xsi:type="dcterms:W3CDTF">2025-01-14T12:08:00Z</dcterms:modified>
</cp:coreProperties>
</file>