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D19" w:rsidRPr="009B11A1" w:rsidRDefault="00116D19" w:rsidP="00116D19">
      <w:pPr>
        <w:pStyle w:val="Akti"/>
        <w:rPr>
          <w:spacing w:val="-4"/>
          <w:lang w:val="sq-AL"/>
        </w:rPr>
      </w:pPr>
      <w:r w:rsidRPr="009B11A1">
        <w:rPr>
          <w:spacing w:val="-4"/>
          <w:lang w:val="sq-AL"/>
        </w:rPr>
        <w:t>VENDIM</w:t>
      </w:r>
    </w:p>
    <w:p w:rsidR="00116D19" w:rsidRPr="009B11A1" w:rsidRDefault="00116D19" w:rsidP="00116D19">
      <w:pPr>
        <w:pStyle w:val="NumriData"/>
        <w:rPr>
          <w:spacing w:val="-4"/>
          <w:lang w:val="sq-AL"/>
        </w:rPr>
      </w:pPr>
      <w:r w:rsidRPr="009B11A1">
        <w:rPr>
          <w:spacing w:val="-4"/>
          <w:lang w:val="sq-AL"/>
        </w:rPr>
        <w:t>Nr. 20, datë 14.1.2015</w:t>
      </w:r>
    </w:p>
    <w:p w:rsidR="00116D19" w:rsidRPr="009B11A1" w:rsidRDefault="00116D19" w:rsidP="00116D19">
      <w:pPr>
        <w:pStyle w:val="Hapesira7"/>
        <w:rPr>
          <w:spacing w:val="-4"/>
          <w:lang w:val="sq-AL"/>
        </w:rPr>
      </w:pPr>
    </w:p>
    <w:p w:rsidR="00116D19" w:rsidRPr="009B11A1" w:rsidRDefault="00116D19" w:rsidP="00116D19">
      <w:pPr>
        <w:pStyle w:val="Titulli"/>
        <w:rPr>
          <w:spacing w:val="-4"/>
          <w:lang w:val="sq-AL"/>
        </w:rPr>
      </w:pPr>
      <w:r w:rsidRPr="009B11A1">
        <w:rPr>
          <w:spacing w:val="-4"/>
          <w:lang w:val="sq-AL"/>
        </w:rPr>
        <w:t>PËR MIRATIMIN E AUTORIZIMIT TË NDËRTIMIT TË CENTRALIT ELEKTRIK FOTOVOLTAIK, DHËNË SHOQËRISË  “MALËSIA SOLAR 1” SHPK</w:t>
      </w:r>
    </w:p>
    <w:p w:rsidR="00116D19" w:rsidRPr="009B11A1" w:rsidRDefault="00116D19" w:rsidP="00116D19">
      <w:pPr>
        <w:pStyle w:val="Hapesira7"/>
        <w:rPr>
          <w:spacing w:val="-4"/>
          <w:lang w:val="sq-AL"/>
        </w:rPr>
      </w:pPr>
    </w:p>
    <w:p w:rsidR="00116D19" w:rsidRPr="009B11A1" w:rsidRDefault="00116D19" w:rsidP="00116D19">
      <w:pPr>
        <w:pStyle w:val="Paragrafi"/>
        <w:rPr>
          <w:spacing w:val="-4"/>
          <w:lang w:val="sq-AL"/>
        </w:rPr>
      </w:pPr>
      <w:r w:rsidRPr="009B11A1">
        <w:rPr>
          <w:spacing w:val="-4"/>
          <w:lang w:val="sq-AL"/>
        </w:rPr>
        <w:t xml:space="preserve">Në mbështetje të nenit 100 të Kushtetutës dhe të pikave 1 e 2, të nenit 34/1, të ligjit nr. 9072, datë 22.5.2003, “Për sektorin e energjisë elektrike”, të ndryshuar, me propozimin e ministrit të Energjisë dhe Industrisë, Këshilli i Ministrave  </w:t>
      </w:r>
    </w:p>
    <w:p w:rsidR="00116D19" w:rsidRPr="009B11A1" w:rsidRDefault="00116D19" w:rsidP="00116D19">
      <w:pPr>
        <w:pStyle w:val="Titull-Titull"/>
        <w:rPr>
          <w:spacing w:val="-4"/>
          <w:lang w:val="sq-AL"/>
        </w:rPr>
      </w:pPr>
      <w:r w:rsidRPr="009B11A1">
        <w:rPr>
          <w:spacing w:val="-4"/>
          <w:lang w:val="sq-AL"/>
        </w:rPr>
        <w:t>VENDOSI:</w:t>
      </w:r>
    </w:p>
    <w:p w:rsidR="00116D19" w:rsidRPr="009B11A1" w:rsidRDefault="00116D19" w:rsidP="00116D19">
      <w:pPr>
        <w:pStyle w:val="Hapesira7"/>
        <w:rPr>
          <w:spacing w:val="-4"/>
          <w:lang w:val="sq-AL"/>
        </w:rPr>
      </w:pPr>
    </w:p>
    <w:p w:rsidR="00116D19" w:rsidRPr="009B11A1" w:rsidRDefault="00116D19" w:rsidP="00116D19">
      <w:pPr>
        <w:pStyle w:val="Paragrafi"/>
        <w:rPr>
          <w:spacing w:val="-4"/>
          <w:lang w:val="sq-AL"/>
        </w:rPr>
      </w:pPr>
      <w:r w:rsidRPr="009B11A1">
        <w:rPr>
          <w:spacing w:val="-4"/>
          <w:lang w:val="sq-AL"/>
        </w:rPr>
        <w:t xml:space="preserve">1. Miratimin e autorizimit të ndërtimit të centralit elektrik fotovoltaik, dhënë shoqërisë “Malësia Solar 1”, sh.p.k., sipas tekstit dhe koordinatave të zonave të përcaktuara në hartën përkatëse, që i bashkëlidhen këtij vendimi dhe janë pjesë përbërëse e tij. </w:t>
      </w:r>
    </w:p>
    <w:p w:rsidR="00116D19" w:rsidRPr="009B11A1" w:rsidRDefault="00116D19" w:rsidP="00116D19">
      <w:pPr>
        <w:pStyle w:val="Paragrafi"/>
        <w:rPr>
          <w:spacing w:val="-4"/>
          <w:lang w:val="sq-AL"/>
        </w:rPr>
      </w:pPr>
      <w:r w:rsidRPr="009B11A1">
        <w:rPr>
          <w:spacing w:val="-4"/>
          <w:lang w:val="sq-AL"/>
        </w:rPr>
        <w:t>2. Ngarkohet Ministria e Energjisë dhe Industrisë për zbatimin e këtij vendimi.</w:t>
      </w:r>
    </w:p>
    <w:p w:rsidR="00116D19" w:rsidRPr="009B11A1" w:rsidRDefault="00116D19" w:rsidP="00116D19">
      <w:pPr>
        <w:pStyle w:val="Paragrafi"/>
        <w:rPr>
          <w:spacing w:val="-4"/>
          <w:lang w:val="sq-AL"/>
        </w:rPr>
      </w:pPr>
      <w:r w:rsidRPr="009B11A1">
        <w:rPr>
          <w:spacing w:val="-4"/>
          <w:lang w:val="sq-AL"/>
        </w:rPr>
        <w:t>Ky vendim hyn në fuqi menjëherë dhe botohet në Fletoren Zyrtare.</w:t>
      </w:r>
    </w:p>
    <w:p w:rsidR="00116D19" w:rsidRPr="009B11A1" w:rsidRDefault="00116D19" w:rsidP="00116D19">
      <w:pPr>
        <w:pStyle w:val="Hapesira7"/>
        <w:rPr>
          <w:spacing w:val="-4"/>
          <w:lang w:val="sq-AL"/>
        </w:rPr>
      </w:pPr>
    </w:p>
    <w:p w:rsidR="00116D19" w:rsidRPr="009B11A1" w:rsidRDefault="00116D19" w:rsidP="00116D19">
      <w:pPr>
        <w:pStyle w:val="Autoriteti"/>
        <w:rPr>
          <w:spacing w:val="-4"/>
          <w:lang w:val="sq-AL"/>
        </w:rPr>
      </w:pPr>
      <w:r w:rsidRPr="009B11A1">
        <w:rPr>
          <w:spacing w:val="-4"/>
          <w:lang w:val="sq-AL"/>
        </w:rPr>
        <w:t>KRYEMINISTRI</w:t>
      </w:r>
    </w:p>
    <w:p w:rsidR="00116D19" w:rsidRPr="009B11A1" w:rsidRDefault="00116D19" w:rsidP="00116D19">
      <w:pPr>
        <w:pStyle w:val="AutoritetiEmer"/>
        <w:rPr>
          <w:spacing w:val="-4"/>
          <w:lang w:val="sq-AL"/>
        </w:rPr>
      </w:pPr>
      <w:r w:rsidRPr="009B11A1">
        <w:rPr>
          <w:spacing w:val="-4"/>
          <w:lang w:val="sq-AL"/>
        </w:rPr>
        <w:t>EDI RAMA</w:t>
      </w:r>
    </w:p>
    <w:p w:rsidR="00116D19" w:rsidRDefault="00116D19" w:rsidP="00116D19">
      <w:pPr>
        <w:pStyle w:val="AutoritetiEmer"/>
        <w:jc w:val="center"/>
        <w:rPr>
          <w:lang w:val="sq-AL"/>
        </w:rPr>
      </w:pPr>
    </w:p>
    <w:p w:rsidR="00116D19" w:rsidRPr="00FF5A93" w:rsidRDefault="00116D19" w:rsidP="00116D19">
      <w:pPr>
        <w:pStyle w:val="AutoritetiEmer"/>
        <w:jc w:val="center"/>
        <w:rPr>
          <w:lang w:val="sq-AL"/>
        </w:rPr>
      </w:pPr>
      <w:r w:rsidRPr="00FF5A93">
        <w:rPr>
          <w:lang w:val="sq-AL"/>
        </w:rPr>
        <w:t>REPUBLIKA E SHQIPËRISË</w:t>
      </w:r>
    </w:p>
    <w:p w:rsidR="00116D19" w:rsidRPr="00FF5A93" w:rsidRDefault="00116D19" w:rsidP="00116D19">
      <w:pPr>
        <w:spacing w:after="0" w:line="240" w:lineRule="auto"/>
        <w:ind w:firstLine="0"/>
        <w:jc w:val="center"/>
        <w:rPr>
          <w:rFonts w:ascii="Garamond" w:hAnsi="Garamond"/>
          <w:lang w:val="sq-AL"/>
        </w:rPr>
      </w:pPr>
      <w:r w:rsidRPr="00FF5A93">
        <w:rPr>
          <w:rFonts w:ascii="Garamond" w:hAnsi="Garamond"/>
          <w:lang w:val="sq-AL"/>
        </w:rPr>
        <w:t>MINISTRIA E EKONOMISË DHE INDUSTRISË</w:t>
      </w:r>
    </w:p>
    <w:p w:rsidR="00116D19" w:rsidRPr="00082EA8" w:rsidRDefault="00116D19" w:rsidP="00116D19">
      <w:pPr>
        <w:pStyle w:val="Titull-Titull"/>
        <w:rPr>
          <w:lang w:val="sq-AL"/>
        </w:rPr>
      </w:pPr>
      <w:r w:rsidRPr="00082EA8">
        <w:rPr>
          <w:lang w:val="sq-AL"/>
        </w:rPr>
        <w:t>AUTORIZIM</w:t>
      </w:r>
    </w:p>
    <w:p w:rsidR="00116D19" w:rsidRPr="00082EA8" w:rsidRDefault="00116D19" w:rsidP="00116D19">
      <w:pPr>
        <w:pStyle w:val="Titull-Titull"/>
        <w:rPr>
          <w:lang w:val="sq-AL"/>
        </w:rPr>
      </w:pPr>
      <w:r w:rsidRPr="00082EA8">
        <w:rPr>
          <w:lang w:val="sq-AL"/>
        </w:rPr>
        <w:t>Nr.__________ datë ___.___.</w:t>
      </w:r>
    </w:p>
    <w:p w:rsidR="00116D19" w:rsidRPr="00082EA8" w:rsidRDefault="00116D19" w:rsidP="00116D19">
      <w:pPr>
        <w:pStyle w:val="Hapesira7"/>
        <w:rPr>
          <w:lang w:val="sq-AL"/>
        </w:rPr>
      </w:pPr>
    </w:p>
    <w:p w:rsidR="00116D19" w:rsidRPr="00082EA8" w:rsidRDefault="00116D19" w:rsidP="00116D19">
      <w:pPr>
        <w:pStyle w:val="Titull-Titull"/>
        <w:rPr>
          <w:lang w:val="sq-AL"/>
        </w:rPr>
      </w:pPr>
      <w:r w:rsidRPr="00082EA8">
        <w:rPr>
          <w:lang w:val="sq-AL"/>
        </w:rPr>
        <w:t xml:space="preserve">PËR NDËRTIMIN E CENTRALIT ELEKTRIK FOTOVOLTAIK NGA SHOQËRIA </w:t>
      </w:r>
      <w:r>
        <w:rPr>
          <w:lang w:val="sq-AL"/>
        </w:rPr>
        <w:t>“</w:t>
      </w:r>
      <w:r w:rsidRPr="00082EA8">
        <w:rPr>
          <w:lang w:val="sq-AL"/>
        </w:rPr>
        <w:t>MALËSIA SOLAR 1</w:t>
      </w:r>
      <w:r>
        <w:rPr>
          <w:lang w:val="sq-AL"/>
        </w:rPr>
        <w:t>”</w:t>
      </w:r>
      <w:r w:rsidRPr="00082EA8">
        <w:rPr>
          <w:lang w:val="sq-AL"/>
        </w:rPr>
        <w:t xml:space="preserve"> SHPK</w:t>
      </w:r>
    </w:p>
    <w:p w:rsidR="00116D19" w:rsidRPr="00082EA8" w:rsidRDefault="00116D19" w:rsidP="00116D19">
      <w:pPr>
        <w:pStyle w:val="Hapesira7"/>
        <w:rPr>
          <w:lang w:val="sq-AL"/>
        </w:rPr>
      </w:pPr>
    </w:p>
    <w:p w:rsidR="00116D19" w:rsidRPr="009B11A1" w:rsidRDefault="00116D19" w:rsidP="00116D19">
      <w:pPr>
        <w:pStyle w:val="Paragrafi"/>
        <w:rPr>
          <w:spacing w:val="-4"/>
          <w:lang w:val="sq-AL"/>
        </w:rPr>
      </w:pPr>
      <w:r w:rsidRPr="009B11A1">
        <w:rPr>
          <w:spacing w:val="-4"/>
          <w:lang w:val="sq-AL"/>
        </w:rPr>
        <w:t>Në mbështetje të pikës 2 të nenit 34/1 të ligjit nr. 9072, datë 22.5.2003, “Për sektorin e energjisë elektrike”, të ndryshuar, dhe në mbështetje të vendimit të Këshillit të Ministrave nr. 1701, datë 17.12.2008, “Për miratimin e rregullores për procedurat e dhënies së autorizimeve, për ndërtimin e objekteve të reja gjeneruese të energjisë që nuk janë objekt koncesioni”, të ndryshuar,</w:t>
      </w:r>
    </w:p>
    <w:p w:rsidR="00116D19" w:rsidRPr="009B11A1" w:rsidRDefault="00116D19" w:rsidP="00116D19">
      <w:pPr>
        <w:pStyle w:val="Paragrafi"/>
        <w:rPr>
          <w:spacing w:val="-4"/>
          <w:lang w:val="sq-AL"/>
        </w:rPr>
      </w:pPr>
      <w:r w:rsidRPr="009B11A1">
        <w:rPr>
          <w:spacing w:val="-4"/>
          <w:lang w:val="sq-AL"/>
        </w:rPr>
        <w:t xml:space="preserve">Duke pasur parasysh se: </w:t>
      </w:r>
    </w:p>
    <w:p w:rsidR="00116D19" w:rsidRPr="009B11A1" w:rsidRDefault="00116D19" w:rsidP="00116D19">
      <w:pPr>
        <w:pStyle w:val="Paragrafi"/>
        <w:rPr>
          <w:spacing w:val="-4"/>
          <w:lang w:val="sq-AL"/>
        </w:rPr>
      </w:pPr>
      <w:r w:rsidRPr="009B11A1">
        <w:rPr>
          <w:spacing w:val="-4"/>
          <w:lang w:val="sq-AL"/>
        </w:rPr>
        <w:t>a) Shoqëria “Malësia Solar 1” sh.p.k. është pajisur me autorizimin paraprak nr. 3370/10, datë 21.6.2014 prej MEI-t, për ndërtimin e centralit elektrik fotovoltaik në fshatin Lohaj e Poshtme (Malësia e Madhe), qarku Shkodër;</w:t>
      </w:r>
    </w:p>
    <w:p w:rsidR="00116D19" w:rsidRPr="009B11A1" w:rsidRDefault="00116D19" w:rsidP="00116D19">
      <w:pPr>
        <w:pStyle w:val="Paragrafi"/>
        <w:rPr>
          <w:spacing w:val="-4"/>
          <w:lang w:val="sq-AL"/>
        </w:rPr>
      </w:pPr>
      <w:r w:rsidRPr="009B11A1">
        <w:rPr>
          <w:spacing w:val="-4"/>
          <w:lang w:val="sq-AL"/>
        </w:rPr>
        <w:t>b) “Malësia Solar 1” sh.p.k. ka paraqitur studimin e plotë të fizibilitetit teknik, ekonomik, financiar dhe mjedisor e social, bazuar në të dhëna të zonës së zbatimit të projektit;</w:t>
      </w:r>
    </w:p>
    <w:p w:rsidR="00116D19" w:rsidRPr="009B11A1" w:rsidRDefault="00116D19" w:rsidP="00116D19">
      <w:pPr>
        <w:pStyle w:val="Paragrafi"/>
        <w:rPr>
          <w:spacing w:val="-4"/>
          <w:lang w:val="sq-AL"/>
        </w:rPr>
      </w:pPr>
      <w:r w:rsidRPr="009B11A1">
        <w:rPr>
          <w:spacing w:val="-4"/>
          <w:lang w:val="sq-AL"/>
        </w:rPr>
        <w:t>c) “Malësia Solar 1” sh.p.k. ka paraqitur planin e biznesit të projektit;</w:t>
      </w:r>
    </w:p>
    <w:p w:rsidR="00116D19" w:rsidRPr="009B11A1" w:rsidRDefault="00116D19" w:rsidP="00116D19">
      <w:pPr>
        <w:pStyle w:val="Paragrafi"/>
        <w:rPr>
          <w:spacing w:val="-4"/>
          <w:lang w:val="sq-AL"/>
        </w:rPr>
      </w:pPr>
      <w:r w:rsidRPr="009B11A1">
        <w:rPr>
          <w:spacing w:val="-4"/>
          <w:lang w:val="sq-AL"/>
        </w:rPr>
        <w:t>ç) “Malësia Solar 1” sh.p.k. ka paraqitur grafikun e zbatimit të projektit;</w:t>
      </w:r>
    </w:p>
    <w:p w:rsidR="00116D19" w:rsidRPr="009B11A1" w:rsidRDefault="00116D19" w:rsidP="00116D19">
      <w:pPr>
        <w:pStyle w:val="Paragrafi"/>
        <w:rPr>
          <w:spacing w:val="-4"/>
          <w:lang w:val="sq-AL"/>
        </w:rPr>
      </w:pPr>
      <w:r w:rsidRPr="009B11A1">
        <w:rPr>
          <w:spacing w:val="-4"/>
          <w:lang w:val="sq-AL"/>
        </w:rPr>
        <w:t>d) OST sh.a. ka miratuar pikën e lidhjes me shkresën nr. 1942/1 datë 29.4.2013;</w:t>
      </w:r>
    </w:p>
    <w:p w:rsidR="00116D19" w:rsidRPr="00082EA8" w:rsidRDefault="00116D19" w:rsidP="00230F20">
      <w:pPr>
        <w:pStyle w:val="Paragrafi"/>
        <w:rPr>
          <w:lang w:val="sq-AL"/>
        </w:rPr>
      </w:pPr>
      <w:r w:rsidRPr="009B11A1">
        <w:rPr>
          <w:spacing w:val="-4"/>
          <w:lang w:val="sq-AL"/>
        </w:rPr>
        <w:t>dh) “Malësia Solar 1” sh.p.k. ka marrë lejet dhe autorizimet mjedisore nga institucionet</w:t>
      </w:r>
      <w:r w:rsidRPr="00082EA8">
        <w:rPr>
          <w:lang w:val="sq-AL"/>
        </w:rPr>
        <w:t xml:space="preserve"> përgjegjëse;</w:t>
      </w:r>
      <w:bookmarkStart w:id="0" w:name="_GoBack"/>
      <w:bookmarkEnd w:id="0"/>
    </w:p>
    <w:p w:rsidR="00116D19" w:rsidRPr="00745A1D" w:rsidRDefault="00116D19" w:rsidP="00116D19">
      <w:pPr>
        <w:pStyle w:val="Paragrafi"/>
        <w:rPr>
          <w:spacing w:val="-4"/>
          <w:lang w:val="sq-AL"/>
        </w:rPr>
      </w:pPr>
      <w:r w:rsidRPr="00745A1D">
        <w:rPr>
          <w:spacing w:val="-4"/>
          <w:lang w:val="sq-AL"/>
        </w:rPr>
        <w:t>e) “Malësia Solar 1” sh.p.k. ka paraqitur dokumentacionin që provon të drejtat e pronësisë mbi tokën që do të përdoret për ndërtimin e burimit gjenerues të energjisë.</w:t>
      </w:r>
    </w:p>
    <w:p w:rsidR="00116D19" w:rsidRPr="00745A1D" w:rsidRDefault="00116D19" w:rsidP="00116D19">
      <w:pPr>
        <w:pStyle w:val="Paragrafi"/>
        <w:rPr>
          <w:spacing w:val="-4"/>
          <w:lang w:val="sq-AL"/>
        </w:rPr>
      </w:pPr>
      <w:r w:rsidRPr="00745A1D">
        <w:rPr>
          <w:spacing w:val="-4"/>
          <w:lang w:val="sq-AL"/>
        </w:rPr>
        <w:t>Ministria e Energjisë dhe Industrisë autorizon shoqërinë “Malësia Solar 1” sh.p.k., e regjistruar pranë Qendrës Kombëtare të Regjistrimit, me nr. NUIS L22419008E, me seli në adresën: Komuna e Parisit, rruga “Hysen Zaloshnja”, pallati 1/1, Tiranë, për ndërtimin e centralit elektrik fotovoltaik në përputhje me kushtet dhe karakteristikat e mëposhtme:</w:t>
      </w:r>
    </w:p>
    <w:p w:rsidR="00116D19" w:rsidRPr="00745A1D" w:rsidRDefault="00116D19" w:rsidP="00116D19">
      <w:pPr>
        <w:pStyle w:val="Paragrafi"/>
        <w:rPr>
          <w:spacing w:val="-4"/>
          <w:lang w:val="sq-AL"/>
        </w:rPr>
      </w:pPr>
      <w:r w:rsidRPr="00745A1D">
        <w:rPr>
          <w:spacing w:val="-4"/>
          <w:lang w:val="sq-AL"/>
        </w:rPr>
        <w:t xml:space="preserve">- Fuqi të instaluar, 2.5 MWp; </w:t>
      </w:r>
    </w:p>
    <w:p w:rsidR="00116D19" w:rsidRPr="00745A1D" w:rsidRDefault="00116D19" w:rsidP="00116D19">
      <w:pPr>
        <w:pStyle w:val="Paragrafi"/>
        <w:rPr>
          <w:spacing w:val="-4"/>
          <w:lang w:val="sq-AL"/>
        </w:rPr>
      </w:pPr>
      <w:r w:rsidRPr="00745A1D">
        <w:rPr>
          <w:spacing w:val="-4"/>
          <w:lang w:val="sq-AL"/>
        </w:rPr>
        <w:t xml:space="preserve">- Prodhimtari të pritshme totale të energjisë elektrike, prej 4500-5000 MWh/vit; </w:t>
      </w:r>
    </w:p>
    <w:p w:rsidR="00116D19" w:rsidRPr="00745A1D" w:rsidRDefault="00116D19" w:rsidP="00116D19">
      <w:pPr>
        <w:pStyle w:val="Paragrafi"/>
        <w:rPr>
          <w:spacing w:val="-4"/>
          <w:lang w:val="sq-AL"/>
        </w:rPr>
      </w:pPr>
      <w:r w:rsidRPr="00745A1D">
        <w:rPr>
          <w:spacing w:val="-4"/>
          <w:lang w:val="sq-AL"/>
        </w:rPr>
        <w:t>- Numri total i moduleve fotovoltaik është 9800 copë;</w:t>
      </w:r>
    </w:p>
    <w:p w:rsidR="00116D19" w:rsidRPr="00745A1D" w:rsidRDefault="00116D19" w:rsidP="00116D19">
      <w:pPr>
        <w:pStyle w:val="Paragrafi"/>
        <w:rPr>
          <w:spacing w:val="-4"/>
          <w:lang w:val="sq-AL"/>
        </w:rPr>
      </w:pPr>
      <w:r w:rsidRPr="00745A1D">
        <w:rPr>
          <w:spacing w:val="-4"/>
          <w:lang w:val="sq-AL"/>
        </w:rPr>
        <w:t>- Fuqia mesatare e një moduli,  255 Wp;</w:t>
      </w:r>
    </w:p>
    <w:p w:rsidR="00116D19" w:rsidRPr="00745A1D" w:rsidRDefault="00116D19" w:rsidP="00116D19">
      <w:pPr>
        <w:pStyle w:val="Paragrafi"/>
        <w:rPr>
          <w:spacing w:val="-4"/>
          <w:lang w:val="sq-AL"/>
        </w:rPr>
      </w:pPr>
      <w:r w:rsidRPr="00745A1D">
        <w:rPr>
          <w:spacing w:val="-4"/>
          <w:lang w:val="sq-AL"/>
        </w:rPr>
        <w:t>- Modulet do të jenë të konfiguruara në grupe “string” me 18 module secila.</w:t>
      </w:r>
    </w:p>
    <w:p w:rsidR="00116D19" w:rsidRPr="00745A1D" w:rsidRDefault="00116D19" w:rsidP="00116D19">
      <w:pPr>
        <w:pStyle w:val="Paragrafi"/>
        <w:rPr>
          <w:spacing w:val="-4"/>
          <w:lang w:val="sq-AL"/>
        </w:rPr>
      </w:pPr>
      <w:r w:rsidRPr="00745A1D">
        <w:rPr>
          <w:spacing w:val="-4"/>
          <w:lang w:val="sq-AL"/>
        </w:rPr>
        <w:t>- Këndet optimale janë përkatësisht: 27.40 gradë për sezonin veror (1 prill – 30 shtator) dhe 55.52 gradë për sezonin dimëror (1 tetor – 31 mars).</w:t>
      </w:r>
    </w:p>
    <w:p w:rsidR="00116D19" w:rsidRPr="00745A1D" w:rsidRDefault="00116D19" w:rsidP="00116D19">
      <w:pPr>
        <w:pStyle w:val="Paragrafi"/>
        <w:rPr>
          <w:spacing w:val="-4"/>
          <w:lang w:val="sq-AL"/>
        </w:rPr>
      </w:pPr>
      <w:r w:rsidRPr="00745A1D">
        <w:rPr>
          <w:spacing w:val="-4"/>
          <w:lang w:val="sq-AL"/>
        </w:rPr>
        <w:t>- Pika e lidhjes me rrjetin e transmetimit do të jetë në zbarrat 20 kV të N/St. 220/110/20, Koplik (OST sh.a.).</w:t>
      </w:r>
    </w:p>
    <w:p w:rsidR="00116D19" w:rsidRPr="00745A1D" w:rsidRDefault="00116D19" w:rsidP="00116D19">
      <w:pPr>
        <w:pStyle w:val="Paragrafi"/>
        <w:rPr>
          <w:spacing w:val="-4"/>
          <w:lang w:val="sq-AL"/>
        </w:rPr>
      </w:pPr>
      <w:r w:rsidRPr="00745A1D">
        <w:rPr>
          <w:spacing w:val="-4"/>
          <w:lang w:val="sq-AL"/>
        </w:rPr>
        <w:t>1. Shoqëria “Malësia Solar 1” sh.p.k. do të përfundojë ndërtimin e centralit elektrik fotovoltaik brenda muajit mars 2017.</w:t>
      </w:r>
    </w:p>
    <w:p w:rsidR="00116D19" w:rsidRPr="00745A1D" w:rsidRDefault="00116D19" w:rsidP="00116D19">
      <w:pPr>
        <w:pStyle w:val="Paragrafi"/>
        <w:rPr>
          <w:spacing w:val="-4"/>
          <w:lang w:val="sq-AL"/>
        </w:rPr>
      </w:pPr>
      <w:r w:rsidRPr="00745A1D">
        <w:rPr>
          <w:spacing w:val="-4"/>
          <w:lang w:val="sq-AL"/>
        </w:rPr>
        <w:t>2. “Malësia Solar 1” sh.p.k. të paraqesë në MEI projektin e plotë të zbatimit teknik brenda një periudhe prej 1 (një) muaji nga data e hyrjes në fuqi e këtij autorizimi.</w:t>
      </w:r>
    </w:p>
    <w:p w:rsidR="00116D19" w:rsidRPr="00745A1D" w:rsidRDefault="00116D19" w:rsidP="00116D19">
      <w:pPr>
        <w:pStyle w:val="Paragrafi"/>
        <w:rPr>
          <w:spacing w:val="-4"/>
          <w:lang w:val="sq-AL"/>
        </w:rPr>
      </w:pPr>
      <w:r w:rsidRPr="00745A1D">
        <w:rPr>
          <w:spacing w:val="-4"/>
          <w:lang w:val="sq-AL"/>
        </w:rPr>
        <w:t xml:space="preserve">3. “Malësia Solar 1” sh.p.k. është e detyruar të raportojë çdo 3 muaj pranë MEI-t mbi ecurinë e ndërtimit të centralit elektrik me erë, duke filluar nga data e fillimit të ndërtimit. MEI-t ka të drejtë t’i </w:t>
      </w:r>
      <w:r w:rsidRPr="00745A1D">
        <w:rPr>
          <w:spacing w:val="-4"/>
          <w:lang w:val="sq-AL"/>
        </w:rPr>
        <w:lastRenderedPageBreak/>
        <w:t>kërkojë “Malësia Solar 1” sh.p.k., çdo informacion që e konsideron të nevojshëm lidhur me zbatimin e kushteve të këtij autorizimi.</w:t>
      </w:r>
    </w:p>
    <w:p w:rsidR="00116D19" w:rsidRPr="00745A1D" w:rsidRDefault="00116D19" w:rsidP="00116D19">
      <w:pPr>
        <w:pStyle w:val="Paragrafi"/>
        <w:rPr>
          <w:spacing w:val="-4"/>
          <w:lang w:val="sq-AL"/>
        </w:rPr>
      </w:pPr>
      <w:r w:rsidRPr="00745A1D">
        <w:rPr>
          <w:spacing w:val="-4"/>
          <w:lang w:val="sq-AL"/>
        </w:rPr>
        <w:t>4. Brenda 30 ditëve nga data e hyrjes në fuqi e këtij autorizimi, midis “Malësia Solar 1” sh.p.k. dhe MEI-t do të nënshkruhet një kontratë lidhur me afatet e realizimit dhe penalitetet në rast mosrealizimi në kohë apo transferimi të autorizimit.</w:t>
      </w:r>
    </w:p>
    <w:p w:rsidR="00116D19" w:rsidRPr="00745A1D" w:rsidRDefault="00116D19" w:rsidP="00116D19">
      <w:pPr>
        <w:pStyle w:val="Paragrafi"/>
        <w:rPr>
          <w:spacing w:val="-4"/>
          <w:lang w:val="sq-AL"/>
        </w:rPr>
      </w:pPr>
      <w:r w:rsidRPr="00745A1D">
        <w:rPr>
          <w:spacing w:val="-4"/>
          <w:lang w:val="sq-AL"/>
        </w:rPr>
        <w:t xml:space="preserve">5. “Malësia Solar 1” sh.p.k., në përputhje me vendimin e Këshillit të Mininstrave nr. 1701, datë 17.12.2008, “Për miratimin e rregullores për procedurat e dhënies së autorizimeve, për ndërtimin e objekteve të reja gjeneruese të energjisë që nuk janë objekt koncesioni”, të ndryshuar, do t’i paguajë çdo vit ministrisë përgjegjëse për energjinë një </w:t>
      </w:r>
      <w:r w:rsidRPr="00745A1D">
        <w:rPr>
          <w:i/>
          <w:spacing w:val="-4"/>
          <w:lang w:val="sq-AL"/>
        </w:rPr>
        <w:t>royalty,</w:t>
      </w:r>
      <w:r w:rsidRPr="00745A1D">
        <w:rPr>
          <w:spacing w:val="-4"/>
          <w:lang w:val="sq-AL"/>
        </w:rPr>
        <w:t xml:space="preserve"> të barabartë me 2% të sasisë së energjisë vjetore të prodhuar nga centrali fotovoltaik ose vlerën në lekë të kësaj sasie energjie, së bashku me çdo përfitim aksesor të shoqërisë në lidhje me sasinë e </w:t>
      </w:r>
      <w:r w:rsidRPr="00745A1D">
        <w:rPr>
          <w:i/>
          <w:spacing w:val="-4"/>
          <w:lang w:val="sq-AL"/>
        </w:rPr>
        <w:t>royalty</w:t>
      </w:r>
      <w:r w:rsidRPr="00745A1D">
        <w:rPr>
          <w:spacing w:val="-4"/>
          <w:lang w:val="sq-AL"/>
        </w:rPr>
        <w:t xml:space="preserve"> prej 2% efektivisht të përfituar në bazë të incentivave të tregut të energjisë së rinovueshme. </w:t>
      </w:r>
    </w:p>
    <w:p w:rsidR="00116D19" w:rsidRPr="00745A1D" w:rsidRDefault="00116D19" w:rsidP="00116D19">
      <w:pPr>
        <w:pStyle w:val="Paragrafi"/>
        <w:rPr>
          <w:spacing w:val="-4"/>
          <w:lang w:val="sq-AL"/>
        </w:rPr>
      </w:pPr>
      <w:r w:rsidRPr="00745A1D">
        <w:rPr>
          <w:spacing w:val="-4"/>
          <w:lang w:val="sq-AL"/>
        </w:rPr>
        <w:t>6. Shoqërisë i rezervohet një zone buferike me një rreze prej 50 metrash nga kufiri i centralit sipas koordinatave të zonës ku pozicionohen komponentët.</w:t>
      </w:r>
    </w:p>
    <w:p w:rsidR="00116D19" w:rsidRPr="00745A1D" w:rsidRDefault="00116D19" w:rsidP="00116D19">
      <w:pPr>
        <w:pStyle w:val="Paragrafi"/>
        <w:rPr>
          <w:spacing w:val="-4"/>
          <w:lang w:val="sq-AL"/>
        </w:rPr>
      </w:pPr>
      <w:r w:rsidRPr="00745A1D">
        <w:rPr>
          <w:spacing w:val="-4"/>
          <w:lang w:val="sq-AL"/>
        </w:rPr>
        <w:t>7. Autorizimi mund të revokohet nga ministria përgjegjëse për energjinë në rastet e mëposhtme:</w:t>
      </w:r>
    </w:p>
    <w:p w:rsidR="00116D19" w:rsidRPr="00745A1D" w:rsidRDefault="00116D19" w:rsidP="00116D19">
      <w:pPr>
        <w:pStyle w:val="Paragrafi"/>
        <w:rPr>
          <w:spacing w:val="-4"/>
          <w:lang w:val="sq-AL"/>
        </w:rPr>
      </w:pPr>
      <w:r w:rsidRPr="00745A1D">
        <w:rPr>
          <w:spacing w:val="-4"/>
          <w:lang w:val="sq-AL"/>
        </w:rPr>
        <w:t>a) me kërkesë me shkrim të “Malësia Solar 1” sh.p.k. , për raste të veçanta të justifikuara;</w:t>
      </w:r>
    </w:p>
    <w:p w:rsidR="00116D19" w:rsidRPr="00745A1D" w:rsidRDefault="00116D19" w:rsidP="00116D19">
      <w:pPr>
        <w:pStyle w:val="Paragrafi"/>
        <w:rPr>
          <w:spacing w:val="-4"/>
          <w:lang w:val="sq-AL"/>
        </w:rPr>
      </w:pPr>
      <w:r w:rsidRPr="00745A1D">
        <w:rPr>
          <w:spacing w:val="-4"/>
          <w:lang w:val="sq-AL"/>
        </w:rPr>
        <w:t>b) “Malësia Solar 1” sh.p.k. nuk respekton detyrimet dhe kriteret e përcaktuara në këtë autorizim dhe brenda 30 (tridhjete) ditëve nga njoftimi prej ministrisë përgjegjëse për energjinë, nuk paraqet arsyet justifikuese të dokumentuara për mosrealizimin dhe nuk merr masat e nevojshme për të përmbushur detyrimet përkatëse;</w:t>
      </w:r>
    </w:p>
    <w:p w:rsidR="00116D19" w:rsidRPr="00745A1D" w:rsidRDefault="00116D19" w:rsidP="00116D19">
      <w:pPr>
        <w:pStyle w:val="Paragrafi"/>
        <w:rPr>
          <w:spacing w:val="-4"/>
          <w:lang w:val="sq-AL"/>
        </w:rPr>
      </w:pPr>
      <w:r w:rsidRPr="00745A1D">
        <w:rPr>
          <w:spacing w:val="-4"/>
          <w:lang w:val="sq-AL"/>
        </w:rPr>
        <w:t>c) “Malësia Solar 1” sh.p.k. nuk informon MEI mbi arsyet që mund të shpien në vonesa ndaj realizimit të ndërtimit të paktën 60 (gjashtëdhjetë ditë) përpara periudhës së përfundimit të afatit të ndërtimit;</w:t>
      </w:r>
    </w:p>
    <w:p w:rsidR="00116D19" w:rsidRPr="00745A1D" w:rsidRDefault="00116D19" w:rsidP="00116D19">
      <w:pPr>
        <w:pStyle w:val="Paragrafi"/>
        <w:rPr>
          <w:spacing w:val="-4"/>
          <w:lang w:val="sq-AL"/>
        </w:rPr>
      </w:pPr>
      <w:r w:rsidRPr="00745A1D">
        <w:rPr>
          <w:spacing w:val="-4"/>
          <w:lang w:val="sq-AL"/>
        </w:rPr>
        <w:t>ç) Vërtetohet se deklarimet e “Malësia Solar 1” sh.p.k. nuk janë të vërteta;</w:t>
      </w:r>
    </w:p>
    <w:p w:rsidR="00116D19" w:rsidRPr="00745A1D" w:rsidRDefault="00116D19" w:rsidP="00116D19">
      <w:pPr>
        <w:pStyle w:val="Paragrafi"/>
        <w:rPr>
          <w:spacing w:val="-4"/>
          <w:lang w:val="sq-AL"/>
        </w:rPr>
      </w:pPr>
      <w:r w:rsidRPr="00745A1D">
        <w:rPr>
          <w:spacing w:val="-4"/>
          <w:lang w:val="sq-AL"/>
        </w:rPr>
        <w:t>d) Kur për “Malësia Solar 1” sh.p.k. kanë filluar procedurat e falimentimit ose likuidimit, sipas ligjit nr. 8901, datë 23.5.2002, “Për falimentimin”.</w:t>
      </w:r>
    </w:p>
    <w:p w:rsidR="00116D19" w:rsidRPr="00745A1D" w:rsidRDefault="00116D19" w:rsidP="00116D19">
      <w:pPr>
        <w:pStyle w:val="Paragrafi"/>
        <w:rPr>
          <w:spacing w:val="-4"/>
          <w:lang w:val="sq-AL"/>
        </w:rPr>
      </w:pPr>
      <w:r w:rsidRPr="00745A1D">
        <w:rPr>
          <w:spacing w:val="-4"/>
          <w:lang w:val="sq-AL"/>
        </w:rPr>
        <w:t>dh)  “Malësia Solar 1” sh.p.k., për arsye të shkaktuara nga ajo vetë, nuk ka respektuar  programin e punimeve, dhe brenda 30 (tridhjetë)  ditëve nga njoftimi prej ministrisë përgjegjëse për energjinë, nuk paraqet arsyet për mosrealizimin e detyrës dhe nuk paraqet masat që do të ndërmarrë për të përfunduar centralin elektrik me erë në datën e përcaktuar;</w:t>
      </w:r>
    </w:p>
    <w:p w:rsidR="00116D19" w:rsidRPr="00745A1D" w:rsidRDefault="00116D19" w:rsidP="00116D19">
      <w:pPr>
        <w:pStyle w:val="Paragrafi"/>
        <w:rPr>
          <w:spacing w:val="-4"/>
          <w:lang w:val="sq-AL"/>
        </w:rPr>
      </w:pPr>
      <w:r w:rsidRPr="00745A1D">
        <w:rPr>
          <w:spacing w:val="-4"/>
          <w:lang w:val="sq-AL"/>
        </w:rPr>
        <w:t>e) “Malësia Solar 1” sh.p.k. nuk respekton detyrimin për informimin dhe nëse brenda një afati prej 15 (pesëmbëdhjetë) ditësh, pas njoftimit paraprak nga MEI për mosdhënie informacioni, përsëri nuk dërgon informacionin e kërkuar;</w:t>
      </w:r>
    </w:p>
    <w:p w:rsidR="00116D19" w:rsidRPr="00745A1D" w:rsidRDefault="00116D19" w:rsidP="00116D19">
      <w:pPr>
        <w:pStyle w:val="Paragrafi"/>
        <w:rPr>
          <w:spacing w:val="-4"/>
          <w:lang w:val="sq-AL"/>
        </w:rPr>
      </w:pPr>
      <w:r w:rsidRPr="00745A1D">
        <w:rPr>
          <w:spacing w:val="-4"/>
          <w:lang w:val="sq-AL"/>
        </w:rPr>
        <w:t>ë) Në të gjitha rastet e tjera të parashikuara nga vendimi i Këshillit të Ministrave nr. 1701, datë 17.12.2008, “Për miratimin e rregullores për procedurat e dhënies së autorizimeve, për ndërtimin e objekteve të reja gjeneruese të energjisë që nuk janë objekt koncesioni”, të ndryshuar.</w:t>
      </w:r>
    </w:p>
    <w:p w:rsidR="00116D19" w:rsidRPr="00745A1D" w:rsidRDefault="00116D19" w:rsidP="00116D19">
      <w:pPr>
        <w:pStyle w:val="Paragrafi"/>
        <w:rPr>
          <w:spacing w:val="-4"/>
          <w:lang w:val="sq-AL"/>
        </w:rPr>
      </w:pPr>
      <w:r w:rsidRPr="00745A1D">
        <w:rPr>
          <w:spacing w:val="-4"/>
          <w:lang w:val="sq-AL"/>
        </w:rPr>
        <w:t>8. Kohëzgjatja e këtij autorizimi është 25 vjet duke filluar nga data e hyrjes në fuqi të këtij autorizimi.</w:t>
      </w:r>
    </w:p>
    <w:p w:rsidR="00116D19" w:rsidRPr="00745A1D" w:rsidRDefault="00116D19" w:rsidP="00116D19">
      <w:pPr>
        <w:pStyle w:val="Paragrafi"/>
        <w:rPr>
          <w:spacing w:val="-4"/>
          <w:lang w:val="sq-AL"/>
        </w:rPr>
      </w:pPr>
      <w:r w:rsidRPr="00745A1D">
        <w:rPr>
          <w:spacing w:val="-4"/>
          <w:lang w:val="sq-AL"/>
        </w:rPr>
        <w:t>Ky autorizim hyn në fuqi pas miratimit nga Këshilli i Ministrave.</w:t>
      </w:r>
    </w:p>
    <w:p w:rsidR="00116D19" w:rsidRPr="00745A1D" w:rsidRDefault="00116D19" w:rsidP="00116D19">
      <w:pPr>
        <w:pStyle w:val="Paragrafi"/>
        <w:rPr>
          <w:spacing w:val="-4"/>
          <w:sz w:val="14"/>
          <w:lang w:val="sq-AL"/>
        </w:rPr>
      </w:pPr>
    </w:p>
    <w:p w:rsidR="00116D19" w:rsidRDefault="00116D19" w:rsidP="00116D19">
      <w:pPr>
        <w:pStyle w:val="Paragrafi"/>
        <w:jc w:val="right"/>
        <w:rPr>
          <w:spacing w:val="-4"/>
          <w:lang w:val="sq-AL"/>
        </w:rPr>
      </w:pPr>
      <w:r w:rsidRPr="00745A1D">
        <w:rPr>
          <w:spacing w:val="-4"/>
          <w:lang w:val="sq-AL"/>
        </w:rPr>
        <w:t xml:space="preserve">MINISTRI I ENERGJISË </w:t>
      </w:r>
    </w:p>
    <w:p w:rsidR="00116D19" w:rsidRPr="00745A1D" w:rsidRDefault="00116D19" w:rsidP="00116D19">
      <w:pPr>
        <w:pStyle w:val="Paragrafi"/>
        <w:jc w:val="right"/>
        <w:rPr>
          <w:spacing w:val="-4"/>
          <w:lang w:val="sq-AL"/>
        </w:rPr>
      </w:pPr>
      <w:r w:rsidRPr="00745A1D">
        <w:rPr>
          <w:spacing w:val="-4"/>
          <w:lang w:val="sq-AL"/>
        </w:rPr>
        <w:t>DHE INDUSTRISË</w:t>
      </w:r>
    </w:p>
    <w:p w:rsidR="00116D19" w:rsidRPr="00745A1D" w:rsidRDefault="00116D19" w:rsidP="00116D19">
      <w:pPr>
        <w:pStyle w:val="Paragrafi"/>
        <w:jc w:val="right"/>
        <w:rPr>
          <w:b/>
          <w:spacing w:val="-4"/>
          <w:lang w:val="sq-AL"/>
        </w:rPr>
      </w:pPr>
      <w:r w:rsidRPr="00745A1D">
        <w:rPr>
          <w:b/>
          <w:spacing w:val="-4"/>
          <w:lang w:val="sq-AL"/>
        </w:rPr>
        <w:t>Damian Gjiknuri</w:t>
      </w:r>
    </w:p>
    <w:p w:rsidR="00116D19" w:rsidRPr="00745A1D" w:rsidRDefault="00116D19" w:rsidP="00116D19">
      <w:pPr>
        <w:pStyle w:val="Paragrafi"/>
        <w:jc w:val="center"/>
        <w:rPr>
          <w:spacing w:val="-4"/>
          <w:lang w:val="sq-AL"/>
        </w:rPr>
        <w:sectPr w:rsidR="00116D19" w:rsidRPr="00745A1D" w:rsidSect="00230F20">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3"/>
          <w:cols w:space="454"/>
          <w:docGrid w:linePitch="360"/>
        </w:sectPr>
      </w:pPr>
    </w:p>
    <w:p w:rsidR="00116D19" w:rsidRPr="00082EA8" w:rsidRDefault="00116D19" w:rsidP="00116D19">
      <w:pPr>
        <w:pStyle w:val="Paragrafi"/>
        <w:jc w:val="center"/>
        <w:rPr>
          <w:lang w:val="sq-AL"/>
        </w:rPr>
      </w:pPr>
      <w:r w:rsidRPr="00082EA8">
        <w:rPr>
          <w:noProof/>
        </w:rPr>
        <w:lastRenderedPageBreak/>
        <w:drawing>
          <wp:inline distT="0" distB="0" distL="0" distR="0">
            <wp:extent cx="4796764" cy="4096512"/>
            <wp:effectExtent l="19050" t="0" r="3836"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l="8139" t="2891" r="3702" b="4143"/>
                    <a:stretch>
                      <a:fillRect/>
                    </a:stretch>
                  </pic:blipFill>
                  <pic:spPr bwMode="auto">
                    <a:xfrm>
                      <a:off x="0" y="0"/>
                      <a:ext cx="4800440" cy="4099651"/>
                    </a:xfrm>
                    <a:prstGeom prst="rect">
                      <a:avLst/>
                    </a:prstGeom>
                    <a:noFill/>
                  </pic:spPr>
                </pic:pic>
              </a:graphicData>
            </a:graphic>
          </wp:inline>
        </w:drawing>
      </w:r>
    </w:p>
    <w:p w:rsidR="00116D19" w:rsidRDefault="00116D19" w:rsidP="00116D19">
      <w:pPr>
        <w:pStyle w:val="Akti"/>
        <w:keepNext w:val="0"/>
        <w:rPr>
          <w:lang w:val="sq-AL"/>
        </w:rPr>
      </w:pPr>
    </w:p>
    <w:p w:rsidR="00116D19" w:rsidRDefault="00116D19" w:rsidP="00116D19">
      <w:pPr>
        <w:pStyle w:val="Akti"/>
        <w:rPr>
          <w:lang w:val="sq-AL"/>
        </w:rPr>
        <w:sectPr w:rsidR="00116D19" w:rsidSect="00230F20">
          <w:type w:val="continuous"/>
          <w:pgSz w:w="11907" w:h="16840" w:code="9"/>
          <w:pgMar w:top="720" w:right="1134" w:bottom="720" w:left="1134" w:header="851" w:footer="851" w:gutter="0"/>
          <w:cols w:space="720"/>
          <w:docGrid w:linePitch="360"/>
        </w:sectPr>
      </w:pPr>
    </w:p>
    <w:p w:rsidR="00FD57DC" w:rsidRDefault="00230F20"/>
    <w:sectPr w:rsidR="00FD57DC" w:rsidSect="00230F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30F20">
      <w:pPr>
        <w:spacing w:after="0" w:line="240" w:lineRule="auto"/>
      </w:pPr>
      <w:r>
        <w:separator/>
      </w:r>
    </w:p>
  </w:endnote>
  <w:endnote w:type="continuationSeparator" w:id="0">
    <w:p w:rsidR="00000000" w:rsidRDefault="00230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367795"/>
      <w:docPartObj>
        <w:docPartGallery w:val="Page Numbers (Bottom of Page)"/>
        <w:docPartUnique/>
      </w:docPartObj>
    </w:sdtPr>
    <w:sdtEndPr>
      <w:rPr>
        <w:rFonts w:ascii="Garamond" w:hAnsi="Garamond"/>
        <w:noProof/>
        <w:sz w:val="24"/>
        <w:szCs w:val="24"/>
      </w:rPr>
    </w:sdtEndPr>
    <w:sdtContent>
      <w:p w:rsidR="0045630A" w:rsidRPr="00B4283E" w:rsidRDefault="00116D1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30A" w:rsidRPr="005B4361" w:rsidRDefault="00230F2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39367798"/>
      <w:docPartObj>
        <w:docPartGallery w:val="Page Numbers (Bottom of Page)"/>
        <w:docPartUnique/>
      </w:docPartObj>
    </w:sdtPr>
    <w:sdtEndPr>
      <w:rPr>
        <w:noProof/>
        <w:sz w:val="24"/>
        <w:szCs w:val="24"/>
      </w:rPr>
    </w:sdtEndPr>
    <w:sdtContent>
      <w:p w:rsidR="0045630A" w:rsidRPr="00833610" w:rsidRDefault="00116D1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5630A" w:rsidRDefault="00230F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30F20">
      <w:pPr>
        <w:spacing w:after="0" w:line="240" w:lineRule="auto"/>
      </w:pPr>
      <w:r>
        <w:separator/>
      </w:r>
    </w:p>
  </w:footnote>
  <w:footnote w:type="continuationSeparator" w:id="0">
    <w:p w:rsidR="00000000" w:rsidRDefault="00230F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5630A" w:rsidRPr="00EB260B" w:rsidTr="00D217D6">
      <w:trPr>
        <w:trHeight w:val="936"/>
        <w:jc w:val="center"/>
      </w:trPr>
      <w:tc>
        <w:tcPr>
          <w:tcW w:w="2811" w:type="dxa"/>
          <w:shd w:val="pct5" w:color="auto" w:fill="F2F2F2"/>
          <w:vAlign w:val="center"/>
        </w:tcPr>
        <w:p w:rsidR="0045630A" w:rsidRPr="00EB260B" w:rsidRDefault="00116D19" w:rsidP="00D217D6">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45630A" w:rsidRPr="00EB260B" w:rsidRDefault="00116D19" w:rsidP="00D217D6">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45630A" w:rsidRPr="00EB260B" w:rsidRDefault="00116D19" w:rsidP="00D217D6">
          <w:pPr>
            <w:pStyle w:val="NoSpacing"/>
            <w:spacing w:before="100" w:after="100"/>
            <w:jc w:val="center"/>
            <w:rPr>
              <w:rFonts w:ascii="Garamond" w:hAnsi="Garamond"/>
              <w:b/>
              <w:sz w:val="28"/>
              <w:szCs w:val="28"/>
            </w:rPr>
          </w:pPr>
          <w:r>
            <w:rPr>
              <w:rFonts w:ascii="Garamond" w:hAnsi="Garamond"/>
              <w:b/>
              <w:sz w:val="28"/>
              <w:szCs w:val="28"/>
            </w:rPr>
            <w:t xml:space="preserve"> Viti 2015 – Numri 4 </w:t>
          </w:r>
        </w:p>
      </w:tc>
    </w:tr>
  </w:tbl>
  <w:p w:rsidR="0045630A" w:rsidRPr="00385E2C" w:rsidRDefault="00230F2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30A" w:rsidRDefault="00230F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30A" w:rsidRDefault="00230F2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16D19"/>
    <w:rsid w:val="00116D19"/>
    <w:rsid w:val="00230F20"/>
    <w:rsid w:val="00270BC8"/>
    <w:rsid w:val="002E7553"/>
    <w:rsid w:val="00332E0F"/>
    <w:rsid w:val="00455FC5"/>
    <w:rsid w:val="007A33AA"/>
    <w:rsid w:val="008B7225"/>
    <w:rsid w:val="00912120"/>
    <w:rsid w:val="00A3508F"/>
    <w:rsid w:val="00B441A3"/>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ED33B-3032-4C32-90D7-A6F84D1B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D1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6D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16D1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16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D19"/>
    <w:rPr>
      <w:rFonts w:ascii="Calibri" w:eastAsia="Calibri" w:hAnsi="Calibri" w:cs="Times New Roman"/>
    </w:rPr>
  </w:style>
  <w:style w:type="paragraph" w:styleId="Footer">
    <w:name w:val="footer"/>
    <w:basedOn w:val="Normal"/>
    <w:link w:val="FooterChar"/>
    <w:uiPriority w:val="99"/>
    <w:unhideWhenUsed/>
    <w:rsid w:val="00116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D19"/>
    <w:rPr>
      <w:rFonts w:ascii="Calibri" w:eastAsia="Calibri" w:hAnsi="Calibri" w:cs="Times New Roman"/>
    </w:rPr>
  </w:style>
  <w:style w:type="paragraph" w:customStyle="1" w:styleId="Akti">
    <w:name w:val="Akti"/>
    <w:link w:val="AktiChar"/>
    <w:rsid w:val="00116D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16D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16D19"/>
    <w:rPr>
      <w:rFonts w:ascii="Garamond" w:eastAsia="MS Mincho" w:hAnsi="Garamond" w:cs="CG Times"/>
      <w:b/>
      <w:bCs/>
      <w:sz w:val="24"/>
      <w:lang w:val="en-GB"/>
    </w:rPr>
  </w:style>
  <w:style w:type="paragraph" w:customStyle="1" w:styleId="Paragrafi">
    <w:name w:val="Paragrafi"/>
    <w:link w:val="ParagrafiChar"/>
    <w:rsid w:val="00116D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6D19"/>
    <w:rPr>
      <w:rFonts w:ascii="Garamond" w:eastAsia="MS Mincho" w:hAnsi="Garamond" w:cs="CG Times"/>
      <w:sz w:val="24"/>
    </w:rPr>
  </w:style>
  <w:style w:type="paragraph" w:customStyle="1" w:styleId="Titulli">
    <w:name w:val="Titulli"/>
    <w:next w:val="Normal"/>
    <w:link w:val="TitulliChar"/>
    <w:rsid w:val="00116D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16D19"/>
    <w:rPr>
      <w:rFonts w:ascii="Garamond" w:eastAsia="MS Mincho" w:hAnsi="Garamond" w:cs="CG Times"/>
      <w:b/>
      <w:bCs/>
      <w:caps/>
      <w:sz w:val="24"/>
      <w:lang w:val="en-GB"/>
    </w:rPr>
  </w:style>
  <w:style w:type="character" w:customStyle="1" w:styleId="AktiChar">
    <w:name w:val="Akti Char"/>
    <w:basedOn w:val="DefaultParagraphFont"/>
    <w:link w:val="Akti"/>
    <w:rsid w:val="00116D19"/>
    <w:rPr>
      <w:rFonts w:ascii="Garamond" w:eastAsia="MS Mincho" w:hAnsi="Garamond" w:cs="CG Times"/>
      <w:b/>
      <w:bCs/>
      <w:caps/>
      <w:color w:val="000000"/>
      <w:sz w:val="24"/>
      <w:lang w:val="en-GB"/>
    </w:rPr>
  </w:style>
  <w:style w:type="paragraph" w:customStyle="1" w:styleId="Autoriteti">
    <w:name w:val="Autoriteti"/>
    <w:next w:val="Normal"/>
    <w:link w:val="AutoritetiChar"/>
    <w:rsid w:val="00116D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16D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16D19"/>
    <w:rPr>
      <w:rFonts w:ascii="Garamond" w:eastAsia="MS Mincho" w:hAnsi="Garamond" w:cs="CG Times"/>
      <w:caps/>
      <w:sz w:val="24"/>
      <w:lang w:val="en-GB"/>
    </w:rPr>
  </w:style>
  <w:style w:type="character" w:customStyle="1" w:styleId="AutoritetiEmerChar">
    <w:name w:val="Autoriteti_Emer Char"/>
    <w:link w:val="AutoritetiEmer"/>
    <w:locked/>
    <w:rsid w:val="00116D19"/>
    <w:rPr>
      <w:rFonts w:ascii="Garamond" w:eastAsia="MS Mincho" w:hAnsi="Garamond" w:cs="Times New Roman"/>
      <w:b/>
      <w:bCs/>
      <w:sz w:val="24"/>
      <w:lang w:val="en-GB"/>
    </w:rPr>
  </w:style>
  <w:style w:type="paragraph" w:customStyle="1" w:styleId="Titull-Titull">
    <w:name w:val="Titull-Titull"/>
    <w:basedOn w:val="Paragrafi"/>
    <w:qFormat/>
    <w:rsid w:val="00116D19"/>
    <w:pPr>
      <w:ind w:firstLine="0"/>
      <w:jc w:val="center"/>
    </w:pPr>
    <w:rPr>
      <w:caps/>
      <w:szCs w:val="24"/>
    </w:rPr>
  </w:style>
  <w:style w:type="paragraph" w:customStyle="1" w:styleId="Hapesira7">
    <w:name w:val="Hapesira 7"/>
    <w:basedOn w:val="Paragrafi"/>
    <w:qFormat/>
    <w:rsid w:val="00116D19"/>
    <w:rPr>
      <w:sz w:val="14"/>
      <w:szCs w:val="24"/>
    </w:rPr>
  </w:style>
  <w:style w:type="paragraph" w:styleId="BalloonText">
    <w:name w:val="Balloon Text"/>
    <w:basedOn w:val="Normal"/>
    <w:link w:val="BalloonTextChar"/>
    <w:uiPriority w:val="99"/>
    <w:semiHidden/>
    <w:unhideWhenUsed/>
    <w:rsid w:val="00116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D1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5925</Characters>
  <Application>Microsoft Office Word</Application>
  <DocSecurity>0</DocSecurity>
  <Lines>49</Lines>
  <Paragraphs>13</Paragraphs>
  <ScaleCrop>false</ScaleCrop>
  <Company>Grizli777</Company>
  <LinksUpToDate>false</LinksUpToDate>
  <CharactersWithSpaces>6951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bruna aliaj</cp:lastModifiedBy>
  <cp:revision>3</cp:revision>
  <dcterms:created xsi:type="dcterms:W3CDTF">2015-01-29T10:25:00Z</dcterms:created>
  <dcterms:modified xsi:type="dcterms:W3CDTF">2018-10-10T06:32:00Z</dcterms:modified>
</cp:coreProperties>
</file>