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396" w:rsidRPr="00ED63D7" w:rsidRDefault="00341396" w:rsidP="00341396">
      <w:pPr>
        <w:pStyle w:val="Akti"/>
        <w:rPr>
          <w:lang w:val="sq-AL"/>
        </w:rPr>
      </w:pPr>
      <w:r w:rsidRPr="00ED63D7">
        <w:rPr>
          <w:lang w:val="sq-AL"/>
        </w:rPr>
        <w:t>VENDIM</w:t>
      </w:r>
    </w:p>
    <w:p w:rsidR="00341396" w:rsidRPr="00082EA8" w:rsidRDefault="00341396" w:rsidP="00341396">
      <w:pPr>
        <w:pStyle w:val="NumriData"/>
        <w:rPr>
          <w:lang w:val="sq-AL"/>
        </w:rPr>
      </w:pPr>
      <w:r w:rsidRPr="00ED63D7">
        <w:rPr>
          <w:lang w:val="sq-AL"/>
        </w:rPr>
        <w:t>Nr. 28, datë 14.1.2015</w:t>
      </w:r>
    </w:p>
    <w:p w:rsidR="00341396" w:rsidRPr="00473CE7" w:rsidRDefault="00341396" w:rsidP="00341396">
      <w:pPr>
        <w:pStyle w:val="Paragrafi"/>
        <w:rPr>
          <w:sz w:val="14"/>
          <w:lang w:val="sq-AL"/>
        </w:rPr>
      </w:pPr>
    </w:p>
    <w:p w:rsidR="00341396" w:rsidRPr="00082EA8" w:rsidRDefault="00341396" w:rsidP="00341396">
      <w:pPr>
        <w:pStyle w:val="Titulli"/>
        <w:rPr>
          <w:lang w:val="sq-AL"/>
        </w:rPr>
      </w:pPr>
      <w:r w:rsidRPr="00082EA8">
        <w:rPr>
          <w:lang w:val="sq-AL"/>
        </w:rPr>
        <w:t>Për ngarkimin e ministrisë së punëve të brendshme për kryerjen e procedurave pë</w:t>
      </w:r>
      <w:r>
        <w:rPr>
          <w:lang w:val="sq-AL"/>
        </w:rPr>
        <w:t>R</w:t>
      </w:r>
      <w:r w:rsidRPr="00082EA8">
        <w:rPr>
          <w:lang w:val="sq-AL"/>
        </w:rPr>
        <w:t xml:space="preserve"> prokurimit publik, në emër dhe për llogari të kryeministrisë, </w:t>
      </w:r>
      <w:r>
        <w:rPr>
          <w:lang w:val="sq-AL"/>
        </w:rPr>
        <w:t>MINISTRIve</w:t>
      </w:r>
      <w:r w:rsidRPr="00082EA8">
        <w:rPr>
          <w:lang w:val="sq-AL"/>
        </w:rPr>
        <w:t xml:space="preserve"> dhe institucioneve të varësisë, për disa mallra e shërbime</w:t>
      </w:r>
    </w:p>
    <w:p w:rsidR="00341396" w:rsidRPr="00473CE7" w:rsidRDefault="00341396" w:rsidP="00341396">
      <w:pPr>
        <w:pStyle w:val="Paragrafi"/>
        <w:rPr>
          <w:sz w:val="14"/>
          <w:lang w:val="sq-AL"/>
        </w:rPr>
      </w:pP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 xml:space="preserve">Në mbështetje të nenit 100 të Kushtetutës, të pikës 3, të nenit 11, të ligjit nr. 9643, datë 20.11.2006 </w:t>
      </w:r>
      <w:r>
        <w:rPr>
          <w:lang w:val="sq-AL"/>
        </w:rPr>
        <w:t>“</w:t>
      </w:r>
      <w:r w:rsidRPr="00082EA8">
        <w:rPr>
          <w:lang w:val="sq-AL"/>
        </w:rPr>
        <w:t>Për prokurimin publik</w:t>
      </w:r>
      <w:r>
        <w:rPr>
          <w:lang w:val="sq-AL"/>
        </w:rPr>
        <w:t>”</w:t>
      </w:r>
      <w:r w:rsidRPr="00082EA8">
        <w:rPr>
          <w:lang w:val="sq-AL"/>
        </w:rPr>
        <w:t xml:space="preserve"> të ndryshuar dhe të pikës 2, të nenit 2, të tekstit </w:t>
      </w:r>
      <w:r>
        <w:rPr>
          <w:lang w:val="sq-AL"/>
        </w:rPr>
        <w:t>“</w:t>
      </w:r>
      <w:r w:rsidRPr="00082EA8">
        <w:rPr>
          <w:lang w:val="sq-AL"/>
        </w:rPr>
        <w:t>Rregullat e prokurimit publik</w:t>
      </w:r>
      <w:r>
        <w:rPr>
          <w:lang w:val="sq-AL"/>
        </w:rPr>
        <w:t>”</w:t>
      </w:r>
      <w:r w:rsidRPr="00082EA8">
        <w:rPr>
          <w:lang w:val="sq-AL"/>
        </w:rPr>
        <w:t xml:space="preserve">, bashkëlidhur vendimit nr. 914, datë 29.12.2014, të Këshillit të Ministrave, </w:t>
      </w:r>
      <w:r>
        <w:rPr>
          <w:lang w:val="sq-AL"/>
        </w:rPr>
        <w:t>“</w:t>
      </w:r>
      <w:r w:rsidRPr="00082EA8">
        <w:rPr>
          <w:lang w:val="sq-AL"/>
        </w:rPr>
        <w:t>Për hartimin e rregullave të prokurimit publik</w:t>
      </w:r>
      <w:r>
        <w:rPr>
          <w:lang w:val="sq-AL"/>
        </w:rPr>
        <w:t>”</w:t>
      </w:r>
      <w:r w:rsidRPr="00082EA8">
        <w:rPr>
          <w:lang w:val="sq-AL"/>
        </w:rPr>
        <w:t>, me propozimin e ministrit të Punëve të Brendshme, Këshilli i Ministrave</w:t>
      </w:r>
    </w:p>
    <w:p w:rsidR="00341396" w:rsidRDefault="00341396" w:rsidP="005A16DB">
      <w:pPr>
        <w:pStyle w:val="Titull-Titull"/>
        <w:jc w:val="left"/>
        <w:rPr>
          <w:lang w:val="sq-AL"/>
        </w:rPr>
      </w:pPr>
      <w:bookmarkStart w:id="0" w:name="_GoBack"/>
      <w:bookmarkEnd w:id="0"/>
    </w:p>
    <w:p w:rsidR="00341396" w:rsidRPr="00082EA8" w:rsidRDefault="00341396" w:rsidP="00341396">
      <w:pPr>
        <w:pStyle w:val="Titull-Titull"/>
        <w:rPr>
          <w:lang w:val="sq-AL"/>
        </w:rPr>
      </w:pPr>
      <w:r w:rsidRPr="00082EA8">
        <w:rPr>
          <w:lang w:val="sq-AL"/>
        </w:rPr>
        <w:t>VENDOSI:</w:t>
      </w:r>
    </w:p>
    <w:p w:rsidR="00341396" w:rsidRPr="00473CE7" w:rsidRDefault="00341396" w:rsidP="00341396">
      <w:pPr>
        <w:pStyle w:val="Paragrafi"/>
        <w:rPr>
          <w:sz w:val="14"/>
          <w:lang w:val="sq-AL"/>
        </w:rPr>
      </w:pP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1. Ngarkimin e Ministrisë së Punëve të Brendshme, si organ qendror blerës, për kryerjen e procedurave të prokurimit, në emër dhe për llogari të Kryeministrisë, ministrive, institucioneve në varësi të Kryeministrit e të ministrave të linjës, për blerjen e mallrave dhe të shërbimeve të poshtëshënuara: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a) Blerje automjetesh;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b) Blerje karburanti, përveç vajgurit Jet A1 dhe karburanti për nevojat e bordeve të kullimit;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c) Blerje materialesh kancelarie;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ç) Blerje orendish dhe pajisjesh për mobilim zyrash;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d) Blerje materialesh të ndryshme për pastrim;</w:t>
      </w:r>
    </w:p>
    <w:p w:rsidR="00341396" w:rsidRPr="00082EA8" w:rsidRDefault="00341396" w:rsidP="00341396">
      <w:pPr>
        <w:pStyle w:val="Paragrafi"/>
        <w:rPr>
          <w:lang w:val="sq-AL"/>
        </w:rPr>
      </w:pPr>
      <w:r w:rsidRPr="00082EA8">
        <w:rPr>
          <w:lang w:val="sq-AL"/>
        </w:rPr>
        <w:t>dh)Blerje uniformash, veshmbathjesh dhe elementesh të tjera, përbërëse të tyre;</w:t>
      </w:r>
    </w:p>
    <w:p w:rsidR="00341396" w:rsidRPr="00AA2E1A" w:rsidRDefault="00341396" w:rsidP="00341396">
      <w:pPr>
        <w:pStyle w:val="Paragrafi"/>
        <w:rPr>
          <w:spacing w:val="-4"/>
          <w:lang w:val="sq-AL"/>
        </w:rPr>
      </w:pPr>
      <w:r w:rsidRPr="00AA2E1A">
        <w:rPr>
          <w:spacing w:val="-4"/>
          <w:lang w:val="sq-AL"/>
        </w:rPr>
        <w:t>e) Blerje këpucësh;</w:t>
      </w:r>
    </w:p>
    <w:p w:rsidR="00341396" w:rsidRPr="00AA2E1A" w:rsidRDefault="00341396" w:rsidP="00341396">
      <w:pPr>
        <w:pStyle w:val="Paragrafi"/>
        <w:rPr>
          <w:spacing w:val="-4"/>
          <w:lang w:val="sq-AL"/>
        </w:rPr>
      </w:pPr>
      <w:r w:rsidRPr="00AA2E1A">
        <w:rPr>
          <w:spacing w:val="-4"/>
          <w:lang w:val="sq-AL"/>
        </w:rPr>
        <w:t>ë) Blerje pjesësh ndërrimi për automjete, për shërbimet profilaktike, përveç filtrave të automjeteve;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f) Blerje tonerash;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g) Blerje pajisjesh elektronike dhe telekomu-nikacioni;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gj) Shërbim gatimi dhe shpërndarjeje ushqimi;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h) Sigurimi automjetesh;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i) Shërbim pastrimi;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j) Shërbim lyerje ndërtesash.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1.1 Përjashtimisht, lejohet Ministria e Mbrojtjes t'i realizojë vetë procedurat e prokurimit për: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a)Blerje uniformash, veshmbathjesh dhe elmentesh të tjera përbërëse të tyre;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b)Blerje këpucësh.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1.2 Përjashtimisht për vitin 2015, lejohet Ministria e Integrimit Evropian t'i realizojë vetë procedurat e prokurimit për: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a) Blerje orendish dhe pajisjesh për mobilim zyrash;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b) Blerje pajisjesh elektronike dhe telekomu-nikacioni;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c) Shërbim lyerjeje ndërtesash.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2. Ministria e Punëve të Brendshme të prokurojë fondin limit, të llogaritur si shumë e fondeve buxhetore, të miratuar për çdo institucion, për secilin nga mallrat dhe shërbimet e përmendura në pikën 1, të këtij vendimi.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3.</w:t>
      </w:r>
      <w:r w:rsidRPr="0045630A">
        <w:rPr>
          <w:spacing w:val="-4"/>
          <w:sz w:val="2"/>
          <w:lang w:val="sq-AL"/>
        </w:rPr>
        <w:t xml:space="preserve"> </w:t>
      </w:r>
      <w:r w:rsidRPr="0045630A">
        <w:rPr>
          <w:spacing w:val="-4"/>
          <w:lang w:val="sq-AL"/>
        </w:rPr>
        <w:t xml:space="preserve">Autoritetet kontraktore, institucionet e përmendura në pikën 1, të këtij vendimi, brenda datës 31 janar, të dërgojnë në Ministrinë e Punëve të Brendshme, si organi qendror blerës, të dhënat teknike e </w:t>
      </w:r>
      <w:r w:rsidRPr="0045630A">
        <w:rPr>
          <w:spacing w:val="-4"/>
          <w:lang w:val="sq-AL"/>
        </w:rPr>
        <w:lastRenderedPageBreak/>
        <w:t>sasiore dhe fondin përkatës për çdo prokurim.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4. Organi qendror blerës ka këto detyra dhe përgjegjësi: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a) Të zhvillojë procedurat për prokurimin e përqendruar të mallrave e të shërbimeve, sipas artikujve të përcaktuar në pikën 1, të këtij vendimi;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b) Të bashkërendojë punën me autoritetet kontraktore për mbledhjen dhe përpunimin e të dhënave për prokurimet publike, që do të zhvillojë si organ qendror blerës;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c) Të verifikojë përputhshmërinë e kërkesave të dërguara nga autoritetet kontraktore me ligjin dhe standardet në fuqi;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ç) të shqyrtojë dhe të miratojë specifikimet teknike, të dërguara nga autoritetet kontraktore.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Nëse gjykohet se specifikimet teknike nuk janë përgatitur në përputhje me ligjin për prokurimet publike ose mund të shkaktojnë dështim të procedurës së prokurimit, organi qendror blerës kryen rishikimin e specifikimeve teknike, në bashkëpunim me specialistët e fushave, të institucioneve përgjegjëse ose specialistë të jashtëm, vendas a të huaj. Në këto raste, organi qendror blerës vë në dijeni autoritetet kontraktore për ndryshimet e bëra.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d) Të unifikojë specifikimet teknike për mallra dhe shërbime të të njëjtit lloj, në përputhje me standardet e miratuara, në bashkëpunim me specialistët e fushave, të institucioneve përgjegjëse ose specialistë të jashtëm, vendas a të huaj. Në këto raste, organi qendror blerës vë në dijeni autoritetet kontraktore për ndryshimet e bëra.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dh) Të bashkërendojë punën për testimin e tregut për përllogaritjet e të dhënave sasiore për mallrat, që do të prokurohen, para publikimit të tenderit. Në këto raste, organi qendror blerës vë në dijeni autoritetet kontraktore për ndryshimet e bëra.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e) Të shqyrtojë ankesat e operatorëve ekonomikë deri në shpalljen e njoftimit të fituesit.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5. Organi qendror blerës, në raste përjashtimore, mund të zhvillojë procedurë prokurimi edhe kur kërkohet nga një autoritet a një grup autoritetesh kontraktore, që nuk janë përcaktuar në këtë vendim apo edhe për mallra a shërbime, që nuk janë përcaktuar në këtë vendim.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6. Organi qendror blerës, në rast se autoritetet kontraktore kanë kërkesa, pasi është bërë publikimi i njoftimit të kontratës së prokurimit, verifikon arsyet e vonesës dhe vendos për shpalljen ose jo të procedurës së re të prokurimit për këto kërkesa.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7. Ngarkohet Agjencia e Prokurimit Publik të udhëzojë autoritetet kontraktuese për zbatimin e këtij vendimi.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8. Vendimi nr. 53, datë 21.1.2009, i Këshillit të Ministrave, “Për ngarkimin e Ministrisë së Brendshme për kryerjen e procedurave të prokurimit publik, në emër dhe për llogari të Kryeministrisë, ministrive dhe institucioneve të varësisë, për disa mallra e shërbime”, i ndryshuar, shfuqizohet.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9. Ngarkohen Ministria e Punëve të Brendshme dhe institucionet e përmendura në pikën 1, të këtij vendimi, për zbatimin e vendimit.</w:t>
      </w:r>
    </w:p>
    <w:p w:rsidR="00341396" w:rsidRPr="0045630A" w:rsidRDefault="00341396" w:rsidP="00341396">
      <w:pPr>
        <w:pStyle w:val="Paragrafi"/>
        <w:rPr>
          <w:spacing w:val="-4"/>
          <w:lang w:val="sq-AL"/>
        </w:rPr>
      </w:pPr>
      <w:r w:rsidRPr="0045630A">
        <w:rPr>
          <w:spacing w:val="-4"/>
          <w:lang w:val="sq-AL"/>
        </w:rPr>
        <w:t>Ky vendim hyn në fuqi menjëherë dhe botohet në Fletoren Zyrtare.</w:t>
      </w:r>
    </w:p>
    <w:p w:rsidR="00341396" w:rsidRPr="00473CE7" w:rsidRDefault="00341396" w:rsidP="00341396">
      <w:pPr>
        <w:pStyle w:val="Paragrafi"/>
        <w:rPr>
          <w:sz w:val="14"/>
          <w:lang w:val="sq-AL"/>
        </w:rPr>
      </w:pPr>
    </w:p>
    <w:p w:rsidR="00341396" w:rsidRPr="00082EA8" w:rsidRDefault="00341396" w:rsidP="00341396">
      <w:pPr>
        <w:pStyle w:val="Autoriteti"/>
        <w:rPr>
          <w:lang w:val="sq-AL"/>
        </w:rPr>
      </w:pPr>
      <w:r w:rsidRPr="00082EA8">
        <w:rPr>
          <w:lang w:val="sq-AL"/>
        </w:rPr>
        <w:t>KRYEMINISTRI</w:t>
      </w:r>
    </w:p>
    <w:p w:rsidR="00341396" w:rsidRPr="00082EA8" w:rsidRDefault="00341396" w:rsidP="00341396">
      <w:pPr>
        <w:pStyle w:val="AutoritetiEmer"/>
        <w:rPr>
          <w:lang w:val="sq-AL"/>
        </w:rPr>
      </w:pPr>
      <w:r w:rsidRPr="00082EA8">
        <w:rPr>
          <w:lang w:val="sq-AL"/>
        </w:rPr>
        <w:t xml:space="preserve">Edi Rama </w:t>
      </w:r>
    </w:p>
    <w:p w:rsidR="00FD57DC" w:rsidRDefault="005A16D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1396"/>
    <w:rsid w:val="00270BC8"/>
    <w:rsid w:val="002E7553"/>
    <w:rsid w:val="00332E0F"/>
    <w:rsid w:val="00341396"/>
    <w:rsid w:val="00455FC5"/>
    <w:rsid w:val="005A16DB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30A03E-0F6F-4B8C-9253-9E963FC7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13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13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139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13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139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413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139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139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413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13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13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13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4139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4586</Characters>
  <Application>Microsoft Office Word</Application>
  <DocSecurity>0</DocSecurity>
  <Lines>38</Lines>
  <Paragraphs>10</Paragraphs>
  <ScaleCrop>false</ScaleCrop>
  <Company>Grizli777</Company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2</cp:revision>
  <dcterms:created xsi:type="dcterms:W3CDTF">2015-01-29T10:27:00Z</dcterms:created>
  <dcterms:modified xsi:type="dcterms:W3CDTF">2018-10-10T06:34:00Z</dcterms:modified>
</cp:coreProperties>
</file>