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59" w:rsidRPr="005D3ECE" w:rsidRDefault="00972A59" w:rsidP="00972A59">
      <w:pPr>
        <w:pStyle w:val="Akti"/>
        <w:rPr>
          <w:lang w:val="sq-AL"/>
        </w:rPr>
      </w:pPr>
      <w:r w:rsidRPr="005D3ECE">
        <w:rPr>
          <w:lang w:val="sq-AL"/>
        </w:rPr>
        <w:t>VENDIM</w:t>
      </w:r>
    </w:p>
    <w:p w:rsidR="00972A59" w:rsidRPr="005D3ECE" w:rsidRDefault="00972A59" w:rsidP="00972A59">
      <w:pPr>
        <w:pStyle w:val="NumriData"/>
        <w:rPr>
          <w:lang w:val="sq-AL"/>
        </w:rPr>
      </w:pPr>
      <w:r w:rsidRPr="005D3ECE">
        <w:rPr>
          <w:lang w:val="sq-AL"/>
        </w:rPr>
        <w:t>Nr. 9, datë 14.1.2015</w:t>
      </w:r>
    </w:p>
    <w:p w:rsidR="00972A59" w:rsidRPr="004B2C3F" w:rsidRDefault="00972A59" w:rsidP="00972A59">
      <w:pPr>
        <w:pStyle w:val="Hapesira7"/>
        <w:jc w:val="center"/>
        <w:rPr>
          <w:sz w:val="12"/>
          <w:lang w:val="sq-AL"/>
        </w:rPr>
      </w:pPr>
    </w:p>
    <w:p w:rsidR="00972A59" w:rsidRPr="005D3ECE" w:rsidRDefault="00972A59" w:rsidP="00972A59">
      <w:pPr>
        <w:pStyle w:val="Titulli"/>
        <w:rPr>
          <w:lang w:val="sq-AL"/>
        </w:rPr>
      </w:pPr>
      <w:r w:rsidRPr="005D3ECE">
        <w:rPr>
          <w:lang w:val="sq-AL"/>
        </w:rPr>
        <w:t>PËR MIRATIMIN E MARRËVESHJES, NDËRMJET KËSHILLIT TË MINISTRAVE TË REPUBLIKËS SË SHQIPËRISË DHE QEV</w:t>
      </w:r>
      <w:r>
        <w:rPr>
          <w:lang w:val="sq-AL"/>
        </w:rPr>
        <w:t>ERISË SË SHTETIT TË KUVAJTIT PËR</w:t>
      </w:r>
      <w:r w:rsidRPr="005D3ECE">
        <w:rPr>
          <w:lang w:val="sq-AL"/>
        </w:rPr>
        <w:t xml:space="preserve"> HEQJEN E VIZAVE PËR MBAJTËSIT E PASAPORTAVE DIPLOMATIKE, TË POSAÇME DHE TË SHËRBIMIT</w:t>
      </w:r>
    </w:p>
    <w:p w:rsidR="00972A59" w:rsidRPr="004B2C3F" w:rsidRDefault="00972A59" w:rsidP="00972A59">
      <w:pPr>
        <w:pStyle w:val="Hapesira7"/>
        <w:rPr>
          <w:sz w:val="12"/>
          <w:lang w:val="sq-AL"/>
        </w:rPr>
      </w:pPr>
    </w:p>
    <w:p w:rsidR="00972A59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 xml:space="preserve">Në mbështetje të nenit 100 të Kushtetutës dhe të neneve 17 e 23, të ligjit nr. 8371, datë 9.7.1998, </w:t>
      </w:r>
      <w:r>
        <w:rPr>
          <w:spacing w:val="-4"/>
          <w:lang w:val="sq-AL"/>
        </w:rPr>
        <w:t>“</w:t>
      </w:r>
      <w:r w:rsidRPr="00C47F13">
        <w:rPr>
          <w:spacing w:val="-4"/>
          <w:lang w:val="sq-AL"/>
        </w:rPr>
        <w:t>Për lidhjen e traktateve dhe marrëveshjeve ndërkombëtare</w:t>
      </w:r>
      <w:r>
        <w:rPr>
          <w:spacing w:val="-4"/>
          <w:lang w:val="sq-AL"/>
        </w:rPr>
        <w:t>”</w:t>
      </w:r>
      <w:r w:rsidRPr="00C47F13">
        <w:rPr>
          <w:spacing w:val="-4"/>
          <w:lang w:val="sq-AL"/>
        </w:rPr>
        <w:t>, me propozimin e ministrit të Punëve të Jashtme, Këshilli i Ministrave</w:t>
      </w:r>
    </w:p>
    <w:p w:rsidR="00972A59" w:rsidRPr="00527E8B" w:rsidRDefault="00972A59" w:rsidP="00972A59">
      <w:pPr>
        <w:pStyle w:val="Paragrafi"/>
        <w:rPr>
          <w:spacing w:val="-4"/>
          <w:lang w:val="sq-AL"/>
        </w:rPr>
      </w:pPr>
    </w:p>
    <w:p w:rsidR="00972A59" w:rsidRPr="005D3ECE" w:rsidRDefault="00972A59" w:rsidP="00972A59">
      <w:pPr>
        <w:pStyle w:val="Hapesira7"/>
        <w:ind w:firstLine="0"/>
        <w:rPr>
          <w:lang w:val="sq-AL"/>
        </w:rPr>
      </w:pPr>
    </w:p>
    <w:p w:rsidR="00972A59" w:rsidRPr="00006DCF" w:rsidRDefault="00972A59" w:rsidP="00972A59">
      <w:pPr>
        <w:pStyle w:val="Vendosi"/>
      </w:pPr>
      <w:r w:rsidRPr="00006DCF">
        <w:t>VENDOSI:</w:t>
      </w:r>
    </w:p>
    <w:p w:rsidR="00972A59" w:rsidRPr="005D3ECE" w:rsidRDefault="00972A59" w:rsidP="00972A59">
      <w:pPr>
        <w:pStyle w:val="Hapesira7"/>
        <w:rPr>
          <w:lang w:val="sq-AL"/>
        </w:rPr>
      </w:pPr>
    </w:p>
    <w:p w:rsidR="00972A59" w:rsidRPr="005D3ECE" w:rsidRDefault="00972A59" w:rsidP="00972A59">
      <w:pPr>
        <w:pStyle w:val="Paragrafi"/>
        <w:rPr>
          <w:lang w:val="sq-AL"/>
        </w:rPr>
      </w:pPr>
      <w:r w:rsidRPr="005D3ECE">
        <w:rPr>
          <w:lang w:val="sq-AL"/>
        </w:rPr>
        <w:t xml:space="preserve">Miratimin e marrëveshjes, ndërmjet Këshillit të Ministrave të Republikës së Shqipërisë dhe qeverisë së </w:t>
      </w:r>
      <w:r>
        <w:rPr>
          <w:lang w:val="sq-AL"/>
        </w:rPr>
        <w:t>s</w:t>
      </w:r>
      <w:r w:rsidRPr="005D3ECE">
        <w:rPr>
          <w:lang w:val="sq-AL"/>
        </w:rPr>
        <w:t>htetit të Kuvajtit për heqjen e vizave për mbajtësit e pasaportave diplomatike, të posaçme dhe të shërbimit, sipas tekstit që i bashkëlidhet këti</w:t>
      </w:r>
      <w:r>
        <w:rPr>
          <w:lang w:val="sq-AL"/>
        </w:rPr>
        <w:t>j</w:t>
      </w:r>
      <w:r w:rsidRPr="005D3ECE">
        <w:rPr>
          <w:lang w:val="sq-AL"/>
        </w:rPr>
        <w:t xml:space="preserve"> vendimi.</w:t>
      </w:r>
    </w:p>
    <w:p w:rsidR="00972A59" w:rsidRDefault="00972A59" w:rsidP="00972A59">
      <w:pPr>
        <w:pStyle w:val="Paragrafi"/>
        <w:rPr>
          <w:lang w:val="sq-AL"/>
        </w:rPr>
      </w:pPr>
      <w:r w:rsidRPr="005D3ECE">
        <w:rPr>
          <w:lang w:val="sq-AL"/>
        </w:rPr>
        <w:t>Ky vendim hyn në fuqi pas botimit në Fletoren Zyrtare.</w:t>
      </w:r>
    </w:p>
    <w:p w:rsidR="00972A59" w:rsidRPr="005D3ECE" w:rsidRDefault="00972A59" w:rsidP="00972A59">
      <w:pPr>
        <w:pStyle w:val="Autoriteti"/>
        <w:rPr>
          <w:lang w:val="sq-AL"/>
        </w:rPr>
      </w:pPr>
      <w:r w:rsidRPr="005D3ECE">
        <w:rPr>
          <w:lang w:val="sq-AL"/>
        </w:rPr>
        <w:t>KRYEMINISTRI</w:t>
      </w:r>
    </w:p>
    <w:p w:rsidR="00972A59" w:rsidRPr="005D3ECE" w:rsidRDefault="00972A59" w:rsidP="00972A59">
      <w:pPr>
        <w:pStyle w:val="AutoritetiEmer"/>
        <w:rPr>
          <w:lang w:val="sq-AL"/>
        </w:rPr>
      </w:pPr>
      <w:r w:rsidRPr="005D3ECE">
        <w:rPr>
          <w:lang w:val="sq-AL"/>
        </w:rPr>
        <w:t>Edi Rama</w:t>
      </w:r>
    </w:p>
    <w:p w:rsidR="00972A59" w:rsidRPr="00882B92" w:rsidRDefault="00972A59" w:rsidP="00972A59">
      <w:pPr>
        <w:pStyle w:val="Paragrafi"/>
        <w:rPr>
          <w:sz w:val="22"/>
          <w:lang w:val="sq-AL"/>
        </w:rPr>
      </w:pPr>
    </w:p>
    <w:p w:rsidR="00972A59" w:rsidRPr="005D3ECE" w:rsidRDefault="00972A59" w:rsidP="00972A59">
      <w:pPr>
        <w:pStyle w:val="Paragrafi"/>
        <w:jc w:val="center"/>
        <w:rPr>
          <w:lang w:val="sq-AL"/>
        </w:rPr>
      </w:pPr>
      <w:r w:rsidRPr="0030042B">
        <w:rPr>
          <w:b/>
          <w:lang w:val="sq-AL"/>
        </w:rPr>
        <w:t>MARRËVESHJE</w:t>
      </w:r>
    </w:p>
    <w:p w:rsidR="00972A59" w:rsidRPr="005D3ECE" w:rsidRDefault="00972A59" w:rsidP="00972A59">
      <w:pPr>
        <w:pStyle w:val="Paragrafi"/>
        <w:jc w:val="center"/>
        <w:rPr>
          <w:lang w:val="sq-AL"/>
        </w:rPr>
      </w:pPr>
      <w:r w:rsidRPr="005D3ECE">
        <w:rPr>
          <w:lang w:val="sq-AL"/>
        </w:rPr>
        <w:t>NDËRMJET KËSHILLIT TË MINISTRAVE TË REPUBLIKËS SË SHQIPËRISË DHE QEVERISË SË SHTETIT TË KUVAJTIT MBI HEQJEN E VIZAVE PËR MBAJTËSIT E PASAPORTAVE DIPLOMATIKE, TË POSAÇME DHE TË SHËRBIMIT</w:t>
      </w:r>
    </w:p>
    <w:p w:rsidR="00972A59" w:rsidRPr="005D3ECE" w:rsidRDefault="00972A59" w:rsidP="00972A59">
      <w:pPr>
        <w:pStyle w:val="Hapesira7"/>
        <w:rPr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 xml:space="preserve">Këshilli i Ministrave i Republikës së Shqipërisë dhe </w:t>
      </w:r>
      <w:r>
        <w:rPr>
          <w:spacing w:val="-4"/>
          <w:lang w:val="sq-AL"/>
        </w:rPr>
        <w:t>q</w:t>
      </w:r>
      <w:r w:rsidRPr="00C47F13">
        <w:rPr>
          <w:spacing w:val="-4"/>
          <w:lang w:val="sq-AL"/>
        </w:rPr>
        <w:t xml:space="preserve">everia e shtetit të Kuvajtit, më poshtë të quajtura </w:t>
      </w:r>
      <w:r>
        <w:rPr>
          <w:spacing w:val="-4"/>
          <w:lang w:val="sq-AL"/>
        </w:rPr>
        <w:t>“</w:t>
      </w:r>
      <w:r w:rsidRPr="00C47F13">
        <w:rPr>
          <w:spacing w:val="-4"/>
          <w:lang w:val="sq-AL"/>
        </w:rPr>
        <w:t xml:space="preserve">palët </w:t>
      </w:r>
      <w:r>
        <w:rPr>
          <w:spacing w:val="-4"/>
          <w:lang w:val="sq-AL"/>
        </w:rPr>
        <w:t>k</w:t>
      </w:r>
      <w:r w:rsidRPr="00C47F13">
        <w:rPr>
          <w:spacing w:val="-4"/>
          <w:lang w:val="sq-AL"/>
        </w:rPr>
        <w:t>ontraktuese</w:t>
      </w:r>
      <w:r>
        <w:rPr>
          <w:spacing w:val="-4"/>
          <w:lang w:val="sq-AL"/>
        </w:rPr>
        <w:t>”</w:t>
      </w:r>
      <w:r w:rsidRPr="00C47F13">
        <w:rPr>
          <w:spacing w:val="-4"/>
          <w:lang w:val="sq-AL"/>
        </w:rPr>
        <w:t>,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Me dëshirën e lehtësimit të hyrjes, daljes dhe lëvizjes së shtetasve të tyre</w:t>
      </w:r>
      <w:r>
        <w:rPr>
          <w:spacing w:val="-4"/>
          <w:lang w:val="sq-AL"/>
        </w:rPr>
        <w:t>,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</w:t>
      </w:r>
      <w:r w:rsidRPr="00C47F13">
        <w:rPr>
          <w:spacing w:val="-4"/>
          <w:lang w:val="sq-AL"/>
        </w:rPr>
        <w:t>anë rënë dakord si më poshtë: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D459B5" w:rsidRDefault="00972A59" w:rsidP="00972A59">
      <w:pPr>
        <w:pStyle w:val="NeniNr"/>
      </w:pPr>
      <w:r w:rsidRPr="00D459B5">
        <w:t>Neni 1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Kjo marrëveshje zbatohet për llojet e mëposhtme të pasaportave: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 xml:space="preserve">1. </w:t>
      </w:r>
      <w:r>
        <w:rPr>
          <w:spacing w:val="-4"/>
          <w:lang w:val="sq-AL"/>
        </w:rPr>
        <w:t>Për</w:t>
      </w:r>
      <w:r w:rsidRPr="00C47F13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Republikën</w:t>
      </w:r>
      <w:r w:rsidRPr="00C47F13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e</w:t>
      </w:r>
      <w:r w:rsidRPr="00C47F13">
        <w:rPr>
          <w:spacing w:val="-4"/>
          <w:lang w:val="sq-AL"/>
        </w:rPr>
        <w:t xml:space="preserve"> Shqipërisë: për pasaporta diplomatike dhe shërbimi;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2. Për shtetin e Kuv</w:t>
      </w:r>
      <w:r>
        <w:rPr>
          <w:spacing w:val="-4"/>
          <w:lang w:val="sq-AL"/>
        </w:rPr>
        <w:t>a</w:t>
      </w:r>
      <w:r w:rsidRPr="00C47F13">
        <w:rPr>
          <w:spacing w:val="-4"/>
          <w:lang w:val="sq-AL"/>
        </w:rPr>
        <w:t>jtit: për pasaporta diplomatike dhe të posaçme.</w:t>
      </w:r>
    </w:p>
    <w:p w:rsidR="00972A59" w:rsidRPr="00D459B5" w:rsidRDefault="00972A59" w:rsidP="00972A59">
      <w:pPr>
        <w:pStyle w:val="NeniNr"/>
      </w:pPr>
      <w:r w:rsidRPr="00D459B5">
        <w:t>Neni 2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Shtetasit e të dyja palëve kontraktuese, mbajtës të pasaportave të llojeve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të përmendura në nenin 1 të kësaj marrëveshjeje, hyjnë në territorin e palës tjetër kontraktuese pa viza dhe qëndrojnë për një periudhë maksimale prej 90 ditësh brenda 180 ditëve nga dita e hyrjes.</w:t>
      </w:r>
    </w:p>
    <w:p w:rsidR="00972A59" w:rsidRPr="00D459B5" w:rsidRDefault="00972A59" w:rsidP="00972A59">
      <w:pPr>
        <w:pStyle w:val="NeniNr"/>
      </w:pPr>
      <w:r w:rsidRPr="00D459B5">
        <w:t>Neni 3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1. Shtetasit e palëve kontraktuese, mbajtës të pasaportave të vlefshme diplomatike dhe të shërbimit, të punësuar në misione diplomatike dhe konsullore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dhe në organizata ndërkombëtare me seli në territorin e palës tjetër kontraktuese, kanë të drejtë të hyjnë pa vizë në territorin e shtetit të palës tjetër kontraktuese.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2. Dispozitat e paragrafit 1 zbatohen edhe për anëtarët e familjeve të tyre që banojnë me ta në të njëjtën familje dhe janë mbajtës të pasaportave të vlefshme të llojeve të përmendura në nenin 1 të kësaj marrëveshje</w:t>
      </w:r>
      <w:r>
        <w:rPr>
          <w:spacing w:val="-4"/>
          <w:lang w:val="sq-AL"/>
        </w:rPr>
        <w:t>je</w:t>
      </w:r>
      <w:r w:rsidRPr="00C47F13">
        <w:rPr>
          <w:spacing w:val="-4"/>
          <w:lang w:val="sq-AL"/>
        </w:rPr>
        <w:t>.</w:t>
      </w:r>
    </w:p>
    <w:p w:rsidR="00972A59" w:rsidRPr="00D459B5" w:rsidRDefault="00972A59" w:rsidP="00972A59">
      <w:pPr>
        <w:pStyle w:val="NeniNr"/>
      </w:pPr>
      <w:r w:rsidRPr="00D459B5">
        <w:t>Neni 4</w:t>
      </w:r>
    </w:p>
    <w:p w:rsidR="00972A59" w:rsidRPr="00882B92" w:rsidRDefault="00972A59" w:rsidP="00972A59">
      <w:pPr>
        <w:pStyle w:val="Hapesira7"/>
        <w:rPr>
          <w:spacing w:val="-4"/>
          <w:sz w:val="10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lastRenderedPageBreak/>
        <w:t>Shtetasit e njërës palë kontraktuese, mbajtës t</w:t>
      </w:r>
      <w:r>
        <w:rPr>
          <w:spacing w:val="-4"/>
          <w:lang w:val="sq-AL"/>
        </w:rPr>
        <w:t>ë pasaportave të llojeve të përm</w:t>
      </w:r>
      <w:r w:rsidRPr="00C47F13">
        <w:rPr>
          <w:spacing w:val="-4"/>
          <w:lang w:val="sq-AL"/>
        </w:rPr>
        <w:t>endura në nenin 1 të kësaj marrëveshjeje, hyjnë, largohen dhe lëvizin transit në territorin e palës tjetër kontraktuese në çdo pikë kufitare të përcaktuar për lëvizje ndërkombëtare.</w:t>
      </w:r>
    </w:p>
    <w:p w:rsidR="00972A59" w:rsidRPr="00882B92" w:rsidRDefault="00972A59" w:rsidP="00972A59">
      <w:pPr>
        <w:pStyle w:val="Hapesira7"/>
        <w:rPr>
          <w:spacing w:val="-4"/>
          <w:sz w:val="12"/>
          <w:lang w:val="sq-AL"/>
        </w:rPr>
      </w:pPr>
    </w:p>
    <w:p w:rsidR="00972A59" w:rsidRPr="00D459B5" w:rsidRDefault="00972A59" w:rsidP="00972A59">
      <w:pPr>
        <w:pStyle w:val="NeniNr"/>
      </w:pPr>
      <w:r w:rsidRPr="00D459B5">
        <w:t>Neni 5</w:t>
      </w:r>
    </w:p>
    <w:p w:rsidR="00972A59" w:rsidRPr="00882B92" w:rsidRDefault="00972A59" w:rsidP="00972A59">
      <w:pPr>
        <w:pStyle w:val="Hapesira7"/>
        <w:rPr>
          <w:spacing w:val="-4"/>
          <w:sz w:val="12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1. Shtetasit e secilës palë kontraktuese, mbajtës të pasaportave të llojeve të përmendura në nenin 1 të kësaj marrëveshjeje, respektojnë ligjet dhe rregullat e tjera të palës tjetër kontraktuese gjatë qëndrimit në territorin e kësaj pale.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 xml:space="preserve">2. Kjo marrëveshje nuk i kufizon të drejtat e palëve kontraktuese për të refuzuar hyrjen ose për të mohuar qëndrimin e një personi të palës tjetër të cilin ajo e konsideron person </w:t>
      </w:r>
      <w:r w:rsidRPr="00393683">
        <w:rPr>
          <w:i/>
          <w:spacing w:val="-4"/>
          <w:lang w:val="sq-AL"/>
        </w:rPr>
        <w:t>non grata</w:t>
      </w:r>
      <w:r w:rsidRPr="00C47F13">
        <w:rPr>
          <w:spacing w:val="-4"/>
          <w:lang w:val="sq-AL"/>
        </w:rPr>
        <w:t>.</w:t>
      </w:r>
    </w:p>
    <w:p w:rsidR="00972A59" w:rsidRPr="00882B92" w:rsidRDefault="00972A59" w:rsidP="00972A59">
      <w:pPr>
        <w:pStyle w:val="Hapesira7"/>
        <w:rPr>
          <w:spacing w:val="-4"/>
          <w:sz w:val="12"/>
          <w:lang w:val="sq-AL"/>
        </w:rPr>
      </w:pPr>
    </w:p>
    <w:p w:rsidR="00972A59" w:rsidRPr="00D459B5" w:rsidRDefault="00972A59" w:rsidP="00972A59">
      <w:pPr>
        <w:pStyle w:val="NeniNr"/>
      </w:pPr>
      <w:r w:rsidRPr="00D459B5">
        <w:t xml:space="preserve">Neni 6 </w:t>
      </w:r>
    </w:p>
    <w:p w:rsidR="00972A59" w:rsidRPr="00882B92" w:rsidRDefault="00972A59" w:rsidP="00972A59">
      <w:pPr>
        <w:pStyle w:val="Hapesira7"/>
        <w:rPr>
          <w:spacing w:val="-4"/>
          <w:sz w:val="12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1. Me synimin mbrojtjen e sigurisë kombëtare, paqes dhe rendit publik dhe shëndetin e qytetarëve të tyre, palët kontraktuese kanë të drejtë të pezullojnë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pjesërisht ose plotësisht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zbatimin e kësaj marrëveshjeje.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 xml:space="preserve">2. Pala </w:t>
      </w:r>
      <w:r>
        <w:rPr>
          <w:spacing w:val="-4"/>
          <w:lang w:val="sq-AL"/>
        </w:rPr>
        <w:t>k</w:t>
      </w:r>
      <w:r w:rsidRPr="00C47F13">
        <w:rPr>
          <w:spacing w:val="-4"/>
          <w:lang w:val="sq-AL"/>
        </w:rPr>
        <w:t>ontraktuese informon menjëherë palën tjetër në lidhje me vendimin për pezullimin e kësaj marrëveshjeje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pjesërisht ose plotësisht, ose për rihyrjen e saj në fuqi nëpërmjet kanaleve diplomatike.</w:t>
      </w:r>
    </w:p>
    <w:p w:rsidR="00972A59" w:rsidRPr="00882B92" w:rsidRDefault="00972A59" w:rsidP="00972A59">
      <w:pPr>
        <w:pStyle w:val="Hapesira7"/>
        <w:rPr>
          <w:spacing w:val="-4"/>
          <w:sz w:val="12"/>
          <w:lang w:val="sq-AL"/>
        </w:rPr>
      </w:pPr>
    </w:p>
    <w:p w:rsidR="00972A59" w:rsidRPr="00D459B5" w:rsidRDefault="00972A59" w:rsidP="00972A59">
      <w:pPr>
        <w:pStyle w:val="NeniNr"/>
      </w:pPr>
      <w:r w:rsidRPr="00D459B5">
        <w:t>Neni 7</w:t>
      </w:r>
    </w:p>
    <w:p w:rsidR="00972A59" w:rsidRPr="00882B92" w:rsidRDefault="00972A59" w:rsidP="00972A59">
      <w:pPr>
        <w:pStyle w:val="Hapesira7"/>
        <w:rPr>
          <w:spacing w:val="-4"/>
          <w:sz w:val="12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 xml:space="preserve">1. Palët </w:t>
      </w:r>
      <w:r>
        <w:rPr>
          <w:spacing w:val="-4"/>
          <w:lang w:val="sq-AL"/>
        </w:rPr>
        <w:t>k</w:t>
      </w:r>
      <w:r w:rsidRPr="00C47F13">
        <w:rPr>
          <w:spacing w:val="-4"/>
          <w:lang w:val="sq-AL"/>
        </w:rPr>
        <w:t>ontraktuese shkëmbejnë specimene të pasaportave përkatëse të llojeve të përmendura në nenin 1 të kësaj marrëveshjeje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brenda 30 ditëve nga hyrja në fuqi e kësaj marrëveshjeje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nëpërmjet kanaleve diplomatike.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2. Palët</w:t>
      </w:r>
      <w:r>
        <w:rPr>
          <w:spacing w:val="-4"/>
          <w:lang w:val="sq-AL"/>
        </w:rPr>
        <w:t xml:space="preserve"> kontraktuese informojnë njëra-</w:t>
      </w:r>
      <w:r w:rsidRPr="00C47F13">
        <w:rPr>
          <w:spacing w:val="-4"/>
          <w:lang w:val="sq-AL"/>
        </w:rPr>
        <w:t>tjetrën për ndryshimin e specimeneve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60 ditë para hyrjes së ndryshimit në fuqi.</w:t>
      </w:r>
    </w:p>
    <w:p w:rsidR="00972A59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 xml:space="preserve">3. Palët kontraktuese shkëmbejnë specimene të pasaportave të reja ose të ndryshuara të llojeve të përmendura në nenin 1 të kësaj marrëveshjeje, duke përfshirë të dhëna në lidhje me përdorimin e tyre </w:t>
      </w:r>
      <w:r>
        <w:rPr>
          <w:spacing w:val="-4"/>
          <w:lang w:val="sq-AL"/>
        </w:rPr>
        <w:t xml:space="preserve"> 60 ditë </w:t>
      </w:r>
      <w:r w:rsidRPr="00C47F13">
        <w:rPr>
          <w:spacing w:val="-4"/>
          <w:lang w:val="sq-AL"/>
        </w:rPr>
        <w:t>p</w:t>
      </w:r>
      <w:r>
        <w:rPr>
          <w:spacing w:val="-4"/>
          <w:lang w:val="sq-AL"/>
        </w:rPr>
        <w:t>ërpara prezantimit të s</w:t>
      </w:r>
      <w:r w:rsidRPr="00C47F13">
        <w:rPr>
          <w:spacing w:val="-4"/>
          <w:lang w:val="sq-AL"/>
        </w:rPr>
        <w:t>pecimeneve.</w:t>
      </w:r>
    </w:p>
    <w:p w:rsidR="00972A59" w:rsidRPr="00882B92" w:rsidRDefault="00972A59" w:rsidP="00972A59">
      <w:pPr>
        <w:pStyle w:val="NeniNr"/>
        <w:jc w:val="both"/>
        <w:rPr>
          <w:sz w:val="12"/>
        </w:rPr>
      </w:pPr>
    </w:p>
    <w:p w:rsidR="00972A59" w:rsidRPr="00D459B5" w:rsidRDefault="00972A59" w:rsidP="00972A59">
      <w:pPr>
        <w:pStyle w:val="NeniNr"/>
      </w:pPr>
      <w:r w:rsidRPr="00D459B5">
        <w:t>Neni 8</w:t>
      </w:r>
    </w:p>
    <w:p w:rsidR="00972A59" w:rsidRPr="00882B92" w:rsidRDefault="00972A59" w:rsidP="00972A59">
      <w:pPr>
        <w:pStyle w:val="Hapesira7"/>
        <w:rPr>
          <w:spacing w:val="-4"/>
          <w:sz w:val="12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Mosmarrëveshjet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që mund të lindin në lidhje me zbatimin dhe interpretimin e marrëveshjes zgjidhen nëpërmjet kanaleve diplomatike.</w:t>
      </w:r>
    </w:p>
    <w:p w:rsidR="00972A59" w:rsidRPr="00D459B5" w:rsidRDefault="00972A59" w:rsidP="00972A59">
      <w:pPr>
        <w:pStyle w:val="NeniNr"/>
      </w:pPr>
      <w:r w:rsidRPr="00D459B5">
        <w:t>Neni 9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Marrëveshja mund të zgjidhet me pëlqimin e të dyja palëve kontraktuese. Ky ndryshim do të hyjë në fuqi në përputhje me procedurat e përmendura në nenin 11 të kësaj marrëveshjeje.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D459B5" w:rsidRDefault="00972A59" w:rsidP="00972A59">
      <w:pPr>
        <w:pStyle w:val="NeniNr"/>
      </w:pPr>
      <w:r w:rsidRPr="00D459B5">
        <w:t>Neni 10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Kjo marrëveshje lidhet për një periudhë të papërcaktuara kohe. Secila nga palët kontraktuese mund ta përfundojë marrëveshjen në çdo kohë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me shkrim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nëpërmjet kanaleve diplomatike. Marrëveshja përfundon së zbatuari 90 ditë nga data e marrjes së njoftimit nga pala tjetër kontraktuese.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D459B5" w:rsidRDefault="00972A59" w:rsidP="00972A59">
      <w:pPr>
        <w:pStyle w:val="NeniNr"/>
      </w:pPr>
      <w:r w:rsidRPr="00D459B5">
        <w:t>Neni 11</w:t>
      </w:r>
    </w:p>
    <w:p w:rsidR="00972A59" w:rsidRPr="00C47F13" w:rsidRDefault="00972A59" w:rsidP="00972A59">
      <w:pPr>
        <w:pStyle w:val="Hapesira7"/>
        <w:rPr>
          <w:spacing w:val="-4"/>
          <w:lang w:val="sq-AL"/>
        </w:rPr>
      </w:pP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 w:rsidRPr="00C47F13">
        <w:rPr>
          <w:spacing w:val="-4"/>
          <w:lang w:val="sq-AL"/>
        </w:rPr>
        <w:t>Marrëveshja hyn në fuqi në datën e marrjes së njoftimit të fundit, nëpërmjet të cilit palët kontraktuese informojnë njëra-tjetrën se janë përmbushur të gjitha kushtet e parashikuara në legjislacionin e tyre kombëtar</w:t>
      </w:r>
      <w:r>
        <w:rPr>
          <w:spacing w:val="-4"/>
          <w:lang w:val="sq-AL"/>
        </w:rPr>
        <w:t>,</w:t>
      </w:r>
      <w:r w:rsidRPr="00C47F13">
        <w:rPr>
          <w:spacing w:val="-4"/>
          <w:lang w:val="sq-AL"/>
        </w:rPr>
        <w:t xml:space="preserve"> për hyrjen në fuqi të kësaj marrëveshjeje.</w:t>
      </w:r>
    </w:p>
    <w:p w:rsidR="00972A59" w:rsidRDefault="00972A59" w:rsidP="00972A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Bërë në Kuvajt, më 19.11.</w:t>
      </w:r>
      <w:r w:rsidRPr="00C47F13">
        <w:rPr>
          <w:spacing w:val="-4"/>
          <w:lang w:val="sq-AL"/>
        </w:rPr>
        <w:t>2014, në dy kopje origjinale në shqip, arabisht dhe anglisht, ku të gjitha tekstet janë të barasvlershme. Në rast interpretimesh të ndryshme, teksti në gjuhën angleze do të ketë përparësi.</w:t>
      </w:r>
    </w:p>
    <w:p w:rsidR="00972A59" w:rsidRPr="003E5874" w:rsidRDefault="00972A59" w:rsidP="00972A59">
      <w:pPr>
        <w:pStyle w:val="Paragrafi"/>
        <w:jc w:val="center"/>
        <w:rPr>
          <w:spacing w:val="-4"/>
          <w:sz w:val="14"/>
          <w:lang w:val="sq-AL"/>
        </w:rPr>
      </w:pPr>
    </w:p>
    <w:p w:rsidR="00972A59" w:rsidRDefault="00972A59" w:rsidP="00972A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Këshillin e Ministrave të Republikës së Shqipërisë:</w:t>
      </w:r>
    </w:p>
    <w:p w:rsidR="00972A59" w:rsidRPr="006E6041" w:rsidRDefault="00972A59" w:rsidP="00972A59">
      <w:pPr>
        <w:pStyle w:val="Paragrafi"/>
        <w:rPr>
          <w:b/>
          <w:spacing w:val="-4"/>
          <w:lang w:val="sq-AL"/>
        </w:rPr>
      </w:pPr>
      <w:r w:rsidRPr="006E6041">
        <w:rPr>
          <w:b/>
          <w:spacing w:val="-4"/>
          <w:lang w:val="sq-AL"/>
        </w:rPr>
        <w:t>Ditmir Bushati</w:t>
      </w:r>
    </w:p>
    <w:p w:rsidR="00972A59" w:rsidRDefault="00972A59" w:rsidP="00972A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Ministër i Punëve të Jashtme</w:t>
      </w:r>
    </w:p>
    <w:p w:rsidR="00972A59" w:rsidRPr="00136C2E" w:rsidRDefault="00972A59" w:rsidP="00972A59">
      <w:pPr>
        <w:pStyle w:val="Paragrafi"/>
        <w:rPr>
          <w:spacing w:val="-4"/>
          <w:sz w:val="14"/>
          <w:lang w:val="sq-AL"/>
        </w:rPr>
      </w:pPr>
    </w:p>
    <w:p w:rsidR="00972A59" w:rsidRDefault="00972A59" w:rsidP="00972A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qeverinë e shtetit të Kuvajtit:</w:t>
      </w:r>
    </w:p>
    <w:p w:rsidR="00972A59" w:rsidRPr="006E6041" w:rsidRDefault="00972A59" w:rsidP="00972A59">
      <w:pPr>
        <w:pStyle w:val="Paragrafi"/>
        <w:rPr>
          <w:b/>
          <w:spacing w:val="-4"/>
          <w:lang w:val="sq-AL"/>
        </w:rPr>
      </w:pPr>
      <w:r w:rsidRPr="006E6041">
        <w:rPr>
          <w:b/>
          <w:spacing w:val="-4"/>
          <w:lang w:val="sq-AL"/>
        </w:rPr>
        <w:t>Sabah Khaled Al-Hamad Al</w:t>
      </w:r>
      <w:r>
        <w:rPr>
          <w:b/>
          <w:spacing w:val="-4"/>
          <w:lang w:val="sq-AL"/>
        </w:rPr>
        <w:t>-</w:t>
      </w:r>
      <w:r w:rsidRPr="006E6041">
        <w:rPr>
          <w:b/>
          <w:spacing w:val="-4"/>
          <w:lang w:val="sq-AL"/>
        </w:rPr>
        <w:t>Sabah</w:t>
      </w:r>
    </w:p>
    <w:p w:rsidR="00972A59" w:rsidRPr="00C47F13" w:rsidRDefault="00972A59" w:rsidP="00972A59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Zëvendëskryeministri i parë dhe ministër i Punëve të Jashtme</w:t>
      </w:r>
    </w:p>
    <w:p w:rsidR="00972A59" w:rsidRPr="005D3ECE" w:rsidRDefault="00972A59" w:rsidP="00972A59">
      <w:pPr>
        <w:pStyle w:val="Paragrafi"/>
        <w:ind w:firstLine="0"/>
        <w:rPr>
          <w:lang w:val="sq-AL"/>
        </w:rPr>
      </w:pPr>
    </w:p>
    <w:p w:rsidR="00FD57DC" w:rsidRDefault="00972A59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A59"/>
    <w:rsid w:val="002E7553"/>
    <w:rsid w:val="00332E0F"/>
    <w:rsid w:val="00455FC5"/>
    <w:rsid w:val="005D7D76"/>
    <w:rsid w:val="007A33AA"/>
    <w:rsid w:val="00912120"/>
    <w:rsid w:val="00972A59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72A5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972A5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972A5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72A5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972A5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972A5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972A5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972A5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972A5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link w:val="NeniNr"/>
    <w:rsid w:val="00972A59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972A5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972A5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972A5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72A5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972A59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972A59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4570</Characters>
  <Application>Microsoft Office Word</Application>
  <DocSecurity>0</DocSecurity>
  <Lines>38</Lines>
  <Paragraphs>10</Paragraphs>
  <ScaleCrop>false</ScaleCrop>
  <Company>Grizli777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2015-01-29T10:18:00Z</dcterms:created>
  <dcterms:modified xsi:type="dcterms:W3CDTF">2015-01-29T10:19:00Z</dcterms:modified>
</cp:coreProperties>
</file>