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DA3" w:rsidRPr="00FF4234" w:rsidRDefault="004C5DA3" w:rsidP="004C5DA3">
      <w:pPr>
        <w:pStyle w:val="Akti"/>
        <w:keepNext w:val="0"/>
        <w:rPr>
          <w:lang w:val="sq-AL"/>
        </w:rPr>
      </w:pPr>
      <w:r w:rsidRPr="00FF4234">
        <w:rPr>
          <w:lang w:val="sq-AL"/>
        </w:rPr>
        <w:t>VENDIM</w:t>
      </w:r>
    </w:p>
    <w:p w:rsidR="004C5DA3" w:rsidRPr="00FF4234" w:rsidRDefault="004C5DA3" w:rsidP="004C5DA3">
      <w:pPr>
        <w:pStyle w:val="NumriData"/>
        <w:keepNext w:val="0"/>
        <w:rPr>
          <w:lang w:val="sq-AL"/>
        </w:rPr>
      </w:pPr>
      <w:r>
        <w:rPr>
          <w:lang w:val="sq-AL"/>
        </w:rPr>
        <w:t xml:space="preserve">Nr. </w:t>
      </w:r>
      <w:r w:rsidRPr="00FF4234">
        <w:rPr>
          <w:lang w:val="sq-AL"/>
        </w:rPr>
        <w:t>112, datë 21.1.2015</w:t>
      </w:r>
    </w:p>
    <w:p w:rsidR="004C5DA3" w:rsidRPr="00FF4234" w:rsidRDefault="004C5DA3" w:rsidP="004C5DA3">
      <w:pPr>
        <w:pStyle w:val="Hapesira7"/>
        <w:rPr>
          <w:lang w:val="sq-AL"/>
        </w:rPr>
      </w:pPr>
    </w:p>
    <w:p w:rsidR="004C5DA3" w:rsidRPr="00FF4234" w:rsidRDefault="004C5DA3" w:rsidP="004C5DA3">
      <w:pPr>
        <w:pStyle w:val="Titulli"/>
        <w:keepNext w:val="0"/>
        <w:rPr>
          <w:lang w:val="sq-AL"/>
        </w:rPr>
      </w:pPr>
      <w:r w:rsidRPr="00FF4234">
        <w:rPr>
          <w:lang w:val="sq-AL"/>
        </w:rPr>
        <w:t>PËR DHËNIEN E PENSIONIT TË POSAÇËM FAMILJARËVE NË NGARKIM TË TË NDJERËVE ZIVER VEIZI, FAIK MYRTAJ, HEKURAN DEDA DHE ALEKS NIKA</w:t>
      </w:r>
    </w:p>
    <w:p w:rsidR="004C5DA3" w:rsidRPr="00FF4234" w:rsidRDefault="004C5DA3" w:rsidP="004C5DA3">
      <w:pPr>
        <w:pStyle w:val="Hapesira7"/>
        <w:rPr>
          <w:lang w:val="sq-AL"/>
        </w:rPr>
      </w:pPr>
    </w:p>
    <w:p w:rsidR="004C5DA3" w:rsidRPr="00FF4234" w:rsidRDefault="004C5DA3" w:rsidP="004C5DA3">
      <w:pPr>
        <w:pStyle w:val="Paragraf02"/>
        <w:rPr>
          <w:lang w:val="sq-AL"/>
        </w:rPr>
      </w:pPr>
      <w:r w:rsidRPr="00FF4234">
        <w:rPr>
          <w:lang w:val="sq-AL"/>
        </w:rPr>
        <w:t xml:space="preserve">Në mbështetje të nenit 5, të ligjit </w:t>
      </w:r>
      <w:r>
        <w:rPr>
          <w:lang w:val="sq-AL"/>
        </w:rPr>
        <w:t xml:space="preserve">nr. </w:t>
      </w:r>
      <w:r w:rsidRPr="00FF4234">
        <w:rPr>
          <w:lang w:val="sq-AL"/>
        </w:rPr>
        <w:t>7703, datë 11.5.1993, “Për sigurimet shoqërore në Republikën e Shqipërisë”, të ndryshuar, me propozimin e ministrit të Mirëqenies Sociale dhe Rinisë, Këshilli i Ministrave</w:t>
      </w:r>
    </w:p>
    <w:p w:rsidR="004C5DA3" w:rsidRPr="00FF4234" w:rsidRDefault="004C5DA3" w:rsidP="004C5DA3">
      <w:pPr>
        <w:pStyle w:val="Hapesira7"/>
        <w:rPr>
          <w:lang w:val="sq-AL"/>
        </w:rPr>
      </w:pPr>
    </w:p>
    <w:p w:rsidR="004C5DA3" w:rsidRPr="00FF4234" w:rsidRDefault="004C5DA3" w:rsidP="004C5DA3">
      <w:pPr>
        <w:pStyle w:val="Vendosi"/>
        <w:rPr>
          <w:lang w:val="sq-AL"/>
        </w:rPr>
      </w:pPr>
      <w:r w:rsidRPr="00FF4234">
        <w:rPr>
          <w:lang w:val="sq-AL"/>
        </w:rPr>
        <w:t>VENDOSI:</w:t>
      </w:r>
    </w:p>
    <w:p w:rsidR="004C5DA3" w:rsidRPr="00FF4234" w:rsidRDefault="004C5DA3" w:rsidP="004C5DA3">
      <w:pPr>
        <w:pStyle w:val="Hapesira7"/>
        <w:rPr>
          <w:lang w:val="sq-AL"/>
        </w:rPr>
      </w:pPr>
    </w:p>
    <w:p w:rsidR="004C5DA3" w:rsidRPr="00FF4234" w:rsidRDefault="004C5DA3" w:rsidP="004C5DA3">
      <w:pPr>
        <w:pStyle w:val="Paragraf02"/>
        <w:rPr>
          <w:lang w:val="sq-AL"/>
        </w:rPr>
      </w:pPr>
      <w:r w:rsidRPr="00FF4234">
        <w:rPr>
          <w:lang w:val="sq-AL"/>
        </w:rPr>
        <w:t xml:space="preserve">1. Dhënien e pensionit të posaçëm familjar për personat në ngarkim të të ndjerëve Ziver Veizi, Faik Myrtaj, Hekuran Deda dhe Aleks Nika. Pensioni i posaçëm jepet për familjarët e të ndjerëve përjashtimisht nga kriteret e vendimit </w:t>
      </w:r>
      <w:r>
        <w:rPr>
          <w:lang w:val="sq-AL"/>
        </w:rPr>
        <w:t xml:space="preserve">nr. </w:t>
      </w:r>
      <w:r w:rsidRPr="00FF4234">
        <w:rPr>
          <w:lang w:val="sq-AL"/>
        </w:rPr>
        <w:t>429, datë 12.2.2002, të Këshillit të Ministrave, “Për kushtet e përfitimit, shumën dhe procedurën e dhënies së pensioneve të posaçme shtetërore dhe të shtesave të pensioneve të posaçme shtetërore”.</w:t>
      </w:r>
    </w:p>
    <w:p w:rsidR="004C5DA3" w:rsidRPr="00FF4234" w:rsidRDefault="004C5DA3" w:rsidP="004C5DA3">
      <w:pPr>
        <w:pStyle w:val="Paragraf02"/>
        <w:rPr>
          <w:lang w:val="sq-AL"/>
        </w:rPr>
      </w:pPr>
      <w:r w:rsidRPr="00FF4234">
        <w:rPr>
          <w:lang w:val="sq-AL"/>
        </w:rPr>
        <w:t xml:space="preserve">2. Pensioni i posaçëm familjar ose shtesa e pensionit të posaçëm shtetëror familjar, sipas rastit, të jetë deri në masën 50 000 (pesëdhjetë mijë) lekë në muaj për secilën familje. Përfitues të pensionit të posaçëm familjar ose të shtesës së pensionit të posaçëm familjar janë personat në ngarkim të të ndjerit, sipas përcaktimeve në nenin 40, të ligjit </w:t>
      </w:r>
      <w:r>
        <w:rPr>
          <w:lang w:val="sq-AL"/>
        </w:rPr>
        <w:t xml:space="preserve">nr. 7703, datë 11.5.1993, </w:t>
      </w:r>
      <w:r w:rsidRPr="00FF4234">
        <w:rPr>
          <w:lang w:val="sq-AL"/>
        </w:rPr>
        <w:t>“Për sigurimet shoqërore në Republikën e Shqipërisë”, të ndryshuar. Shuma e pensionit ose shtesës së pensionit të posaçëm familjar, kur kërkohet nga familjarët në ngarkim të të ndjerit, jepet e ndarë në mënyrë të barabartë për çdo përfitues.</w:t>
      </w:r>
    </w:p>
    <w:p w:rsidR="004C5DA3" w:rsidRPr="00FF4234" w:rsidRDefault="004C5DA3" w:rsidP="004C5DA3">
      <w:pPr>
        <w:pStyle w:val="Paragraf02"/>
        <w:rPr>
          <w:lang w:val="sq-AL"/>
        </w:rPr>
      </w:pPr>
      <w:r w:rsidRPr="00FF4234">
        <w:rPr>
          <w:lang w:val="sq-AL"/>
        </w:rPr>
        <w:t>3. Efekti financiar për vitin 2015, prej 2 400 000 (dy milionë e katërqind mijë) lekësh, dhe për vitet në vazhdim të përballohet nga buxheti i Sigurimeve Shoqërore.</w:t>
      </w:r>
    </w:p>
    <w:p w:rsidR="004C5DA3" w:rsidRPr="00FF4234" w:rsidRDefault="004C5DA3" w:rsidP="004C5DA3">
      <w:pPr>
        <w:pStyle w:val="Paragraf02"/>
        <w:rPr>
          <w:lang w:val="sq-AL"/>
        </w:rPr>
      </w:pPr>
      <w:r w:rsidRPr="00FF4234">
        <w:rPr>
          <w:lang w:val="sq-AL"/>
        </w:rPr>
        <w:t>4. Për zbatimin e këtij vendimi ngarkohet Instituti i Sigurimeve Shoqërore.</w:t>
      </w:r>
    </w:p>
    <w:p w:rsidR="004C5DA3" w:rsidRPr="00FF4234" w:rsidRDefault="004C5DA3" w:rsidP="004C5DA3">
      <w:pPr>
        <w:pStyle w:val="Paragraf02"/>
        <w:rPr>
          <w:lang w:val="sq-AL"/>
        </w:rPr>
      </w:pPr>
      <w:r w:rsidRPr="00FF4234">
        <w:rPr>
          <w:lang w:val="sq-AL"/>
        </w:rPr>
        <w:t>Ky vendim hyn në fuqi menjëherë dhe i shtrin efektet financiare nga data 1.1.2015.</w:t>
      </w:r>
    </w:p>
    <w:p w:rsidR="004C5DA3" w:rsidRPr="00FF4234" w:rsidRDefault="004C5DA3" w:rsidP="004C5DA3">
      <w:pPr>
        <w:pStyle w:val="Hapesira7"/>
        <w:rPr>
          <w:lang w:val="sq-AL"/>
        </w:rPr>
      </w:pPr>
    </w:p>
    <w:p w:rsidR="004C5DA3" w:rsidRPr="00FF4234" w:rsidRDefault="004C5DA3" w:rsidP="004C5DA3">
      <w:pPr>
        <w:pStyle w:val="Autoriteti"/>
        <w:keepNext w:val="0"/>
        <w:rPr>
          <w:lang w:val="sq-AL"/>
        </w:rPr>
      </w:pPr>
      <w:r w:rsidRPr="00FF4234">
        <w:rPr>
          <w:lang w:val="sq-AL"/>
        </w:rPr>
        <w:t>KRYEMINISTRI</w:t>
      </w:r>
    </w:p>
    <w:p w:rsidR="004C5DA3" w:rsidRDefault="004C5DA3" w:rsidP="004C5DA3">
      <w:pPr>
        <w:pStyle w:val="AutoritetiEmer"/>
        <w:rPr>
          <w:lang w:val="sq-AL"/>
        </w:rPr>
      </w:pPr>
      <w:r w:rsidRPr="00FF4234">
        <w:rPr>
          <w:lang w:val="sq-AL"/>
        </w:rPr>
        <w:t>Edi Rama</w:t>
      </w:r>
    </w:p>
    <w:p w:rsidR="00FD57DC" w:rsidRDefault="004C5DA3"/>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grammar="clean"/>
  <w:revisionView w:inkAnnotations="0"/>
  <w:defaultTabStop w:val="720"/>
  <w:characterSpacingControl w:val="doNotCompress"/>
  <w:compat/>
  <w:rsids>
    <w:rsidRoot w:val="004C5DA3"/>
    <w:rsid w:val="00013606"/>
    <w:rsid w:val="001D125B"/>
    <w:rsid w:val="002C0AA4"/>
    <w:rsid w:val="002E7553"/>
    <w:rsid w:val="00332E0F"/>
    <w:rsid w:val="00455FC5"/>
    <w:rsid w:val="004A4709"/>
    <w:rsid w:val="004C5DA3"/>
    <w:rsid w:val="00627136"/>
    <w:rsid w:val="007A33AA"/>
    <w:rsid w:val="0085733F"/>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C5DA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C5DA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C5DA3"/>
    <w:rPr>
      <w:rFonts w:ascii="Garamond" w:eastAsia="MS Mincho" w:hAnsi="Garamond" w:cs="CG Times"/>
      <w:b/>
      <w:bCs/>
      <w:sz w:val="24"/>
      <w:lang w:val="en-GB"/>
    </w:rPr>
  </w:style>
  <w:style w:type="paragraph" w:customStyle="1" w:styleId="Titulli">
    <w:name w:val="Titulli"/>
    <w:next w:val="Normal"/>
    <w:link w:val="TitulliChar"/>
    <w:rsid w:val="004C5DA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C5DA3"/>
    <w:rPr>
      <w:rFonts w:ascii="Garamond" w:eastAsia="MS Mincho" w:hAnsi="Garamond" w:cs="CG Times"/>
      <w:b/>
      <w:bCs/>
      <w:caps/>
      <w:sz w:val="24"/>
      <w:lang w:val="en-GB"/>
    </w:rPr>
  </w:style>
  <w:style w:type="character" w:customStyle="1" w:styleId="AktiChar">
    <w:name w:val="Akti Char"/>
    <w:basedOn w:val="DefaultParagraphFont"/>
    <w:link w:val="Akti"/>
    <w:rsid w:val="004C5DA3"/>
    <w:rPr>
      <w:rFonts w:ascii="Garamond" w:eastAsia="MS Mincho" w:hAnsi="Garamond" w:cs="CG Times"/>
      <w:b/>
      <w:bCs/>
      <w:caps/>
      <w:color w:val="000000"/>
      <w:sz w:val="24"/>
      <w:lang w:val="en-GB"/>
    </w:rPr>
  </w:style>
  <w:style w:type="paragraph" w:customStyle="1" w:styleId="Autoriteti">
    <w:name w:val="Autoriteti"/>
    <w:next w:val="Normal"/>
    <w:link w:val="AutoritetiChar"/>
    <w:rsid w:val="004C5DA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C5DA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C5DA3"/>
    <w:rPr>
      <w:rFonts w:ascii="Garamond" w:eastAsia="MS Mincho" w:hAnsi="Garamond" w:cs="CG Times"/>
      <w:caps/>
      <w:sz w:val="24"/>
      <w:lang w:val="en-GB"/>
    </w:rPr>
  </w:style>
  <w:style w:type="character" w:customStyle="1" w:styleId="AutoritetiEmerChar">
    <w:name w:val="Autoriteti_Emer Char"/>
    <w:link w:val="AutoritetiEmer"/>
    <w:locked/>
    <w:rsid w:val="004C5DA3"/>
    <w:rPr>
      <w:rFonts w:ascii="Garamond" w:eastAsia="MS Mincho" w:hAnsi="Garamond" w:cs="Times New Roman"/>
      <w:b/>
      <w:bCs/>
      <w:sz w:val="24"/>
      <w:lang w:val="en-GB"/>
    </w:rPr>
  </w:style>
  <w:style w:type="paragraph" w:customStyle="1" w:styleId="Vendosi">
    <w:name w:val="Vendosi"/>
    <w:basedOn w:val="Normal"/>
    <w:qFormat/>
    <w:rsid w:val="004C5DA3"/>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Normal"/>
    <w:qFormat/>
    <w:rsid w:val="004C5DA3"/>
    <w:pPr>
      <w:widowControl w:val="0"/>
      <w:spacing w:after="0" w:line="240" w:lineRule="auto"/>
      <w:ind w:firstLine="284"/>
      <w:jc w:val="both"/>
    </w:pPr>
    <w:rPr>
      <w:rFonts w:ascii="Garamond" w:eastAsia="MS Mincho" w:hAnsi="Garamond" w:cs="CG Times"/>
      <w:sz w:val="14"/>
      <w:szCs w:val="24"/>
    </w:rPr>
  </w:style>
  <w:style w:type="paragraph" w:customStyle="1" w:styleId="Paragraf02">
    <w:name w:val="Paragraf 0.2"/>
    <w:basedOn w:val="Normal"/>
    <w:qFormat/>
    <w:rsid w:val="004C5DA3"/>
    <w:pPr>
      <w:widowControl w:val="0"/>
      <w:tabs>
        <w:tab w:val="left" w:pos="6575"/>
      </w:tabs>
      <w:spacing w:after="0" w:line="240" w:lineRule="auto"/>
      <w:ind w:firstLine="284"/>
      <w:jc w:val="both"/>
    </w:pPr>
    <w:rPr>
      <w:rFonts w:ascii="Garamond" w:eastAsia="MS Mincho" w:hAnsi="Garamond" w:cs="CG Times"/>
      <w:spacing w:val="-4"/>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1518</Characters>
  <Application>Microsoft Office Word</Application>
  <DocSecurity>0</DocSecurity>
  <Lines>12</Lines>
  <Paragraphs>3</Paragraphs>
  <ScaleCrop>false</ScaleCrop>
  <Company>Grizli777</Company>
  <LinksUpToDate>false</LinksUpToDate>
  <CharactersWithSpaces>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2015-03-13T09:03:00Z</dcterms:created>
  <dcterms:modified xsi:type="dcterms:W3CDTF">2015-03-13T09:03:00Z</dcterms:modified>
</cp:coreProperties>
</file>