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4D7" w:rsidRPr="002A4913" w:rsidRDefault="008164D7" w:rsidP="008164D7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VENDIM</w:t>
      </w:r>
    </w:p>
    <w:p w:rsidR="008164D7" w:rsidRPr="002A4913" w:rsidRDefault="008164D7" w:rsidP="008164D7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Nr. 50, datë 21.1.2015</w:t>
      </w:r>
    </w:p>
    <w:p w:rsidR="008164D7" w:rsidRPr="002A4913" w:rsidRDefault="008164D7" w:rsidP="008164D7">
      <w:pPr>
        <w:pStyle w:val="Paragrafi"/>
        <w:jc w:val="center"/>
        <w:rPr>
          <w:b/>
          <w:spacing w:val="-4"/>
          <w:lang w:val="sq-AL"/>
        </w:rPr>
      </w:pPr>
    </w:p>
    <w:p w:rsidR="008164D7" w:rsidRPr="002A4913" w:rsidRDefault="008164D7" w:rsidP="008164D7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PËR HEQJEN NGA FONDI PYJOR DHE KULLOSOR KOMBËTAR TË SIPËRFAQES PYJORE QË DO TË PËRDORET NGA SHOQËRIA “TAP-AG” PËR NDËRTIMIN E RRUGËS “PRONOVIK-ZGËRBONJË-ANTENA”</w:t>
      </w:r>
    </w:p>
    <w:p w:rsidR="008164D7" w:rsidRPr="002A4913" w:rsidRDefault="008164D7" w:rsidP="008164D7">
      <w:pPr>
        <w:pStyle w:val="Paragrafi"/>
        <w:rPr>
          <w:spacing w:val="-4"/>
          <w:lang w:val="sq-AL"/>
        </w:rPr>
      </w:pPr>
    </w:p>
    <w:p w:rsidR="008164D7" w:rsidRPr="002A4913" w:rsidRDefault="008164D7" w:rsidP="008164D7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Në mbështetje të nenit 100 të Kushtetutës, të pikës 1, të nenit 17, të ligjit nr. 9385, datë 4.5.2005 “Për pyjet dhe shërbimin pyjor”, të ndryshuar, dhe të ligjit nr. 116/2013 “Për miratimin e marrëveshjes” ndërmjet qeverisë së Republikës së Shqipërisë dhe shoqërisë “TAP-AG”, me propozimin e ministrit të Mjedisit dhe ministrit të Energjisë dhe Industrisë, Këshilli i Ministrave</w:t>
      </w:r>
    </w:p>
    <w:p w:rsidR="008164D7" w:rsidRPr="002A4913" w:rsidRDefault="008164D7" w:rsidP="008164D7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VENDOSI:</w:t>
      </w:r>
    </w:p>
    <w:p w:rsidR="008164D7" w:rsidRPr="002A4913" w:rsidRDefault="008164D7" w:rsidP="008164D7">
      <w:pPr>
        <w:pStyle w:val="Paragrafi"/>
        <w:rPr>
          <w:spacing w:val="-4"/>
          <w:sz w:val="14"/>
          <w:lang w:val="sq-AL"/>
        </w:rPr>
      </w:pPr>
    </w:p>
    <w:p w:rsidR="008164D7" w:rsidRPr="002A4913" w:rsidRDefault="008164D7" w:rsidP="008164D7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1. Sipërfaqja pyjore prej 4.092 (katër pikë zero nëntëdhjetë e dy) ha që do të përdoret nga shoqëria “TAP-AG” për ndërtimin e rrugës “Pronmovik-Zgërbonjë-Antena”, në funksion të ndërtimit të gazsjellësit TAP-AG, hiqet nga Fondi Pyjor dhe Kullosor Kombëtar dhe çregjistrohet nga Kadastra Kombëtare e Pyjeve dhe Kullotave. Sipërfaqja pyjore, që hiqet nga fondi Pyjor dhe Kullosor Kombëtar, dhe harta përkatëse jepen në lidhjen 1, që i bashkëlidhet këtij vendimi dhe është pjesë përbërëse e tij.</w:t>
      </w:r>
    </w:p>
    <w:p w:rsidR="008164D7" w:rsidRPr="002A4913" w:rsidRDefault="008164D7" w:rsidP="008164D7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2. Vlerat përkatëse të pakësimit në volum të lëndës drusore, produkteve të tjera pyjore dhe investimeve të kryera në vite në pyje, objekt i këtij vendimi, paguhen nga shoqëria “TAP-AG”, në bazë të lidhjes nr. 4. Që i bashkëlidhet vendimit nr. 391, datë 21.6.2006, të Këshillit të Ministrave, “Për përcaktimin e tarifave në sektorin e pyjeve dhe kullotave”, të ndryshuar.</w:t>
      </w:r>
    </w:p>
    <w:p w:rsidR="008164D7" w:rsidRPr="002A4913" w:rsidRDefault="008164D7" w:rsidP="008164D7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3. Shoqëria “TAP-AG”, brenda 3 (tri) viteve, të pyllëzojë me fondet e veta 4.129 (katër pikë njëqind e njëzet e nëntë) ha, sipërfaqe me drurë pyjorë, në ekonominë pyjore të përcaktuar në marrëveshjen e lidhur, ndërmjet shoqërisë “TAP-AG” dhe Ministrisë së Mjedisit.</w:t>
      </w:r>
    </w:p>
    <w:p w:rsidR="008164D7" w:rsidRPr="002A4913" w:rsidRDefault="008164D7" w:rsidP="008164D7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4. Me hyrjen në fuqi të këtij vendimi, bëhen ndryshimet përkatëse në regjistrin e Kadastrës Kombëtare të Pyjeve dhe Kullotave, ndërsa zyrat e regjistrimit të pasurive të paluajtshme bëjnë çregjistrimin e saj nga kategoria “Tokë e zënë, pyll dhe tokë me bimësi pyjore” dhe e regjistrojnë atë në kategorinë “Tokë e zënë, objekt i ndërtimit të rrugës “Pronovik-Zgërbonjë-Antena” në pronësi publike.</w:t>
      </w:r>
    </w:p>
    <w:p w:rsidR="008164D7" w:rsidRPr="002A4913" w:rsidRDefault="008164D7" w:rsidP="008164D7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5. Ngarkohen Ministria e Mjedisit, Ministria e Energjisë dhe Industrisë, njësitë e qeverisjes vendore nga kalon rruga për ndërtimin e gazsjellësit TAP-AG dhe zyrat e regjistrimit të pasurive të paluajtshme për zbatimin e këtij vendimi.</w:t>
      </w:r>
    </w:p>
    <w:p w:rsidR="008164D7" w:rsidRPr="002A4913" w:rsidRDefault="008164D7" w:rsidP="008164D7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Ky vendim hyn në fuqi pas botimit në Fletoren Zyrtare.</w:t>
      </w:r>
    </w:p>
    <w:p w:rsidR="008164D7" w:rsidRPr="002A4913" w:rsidRDefault="008164D7" w:rsidP="008164D7">
      <w:pPr>
        <w:pStyle w:val="Paragrafi"/>
        <w:rPr>
          <w:spacing w:val="-4"/>
          <w:sz w:val="14"/>
          <w:lang w:val="sq-AL"/>
        </w:rPr>
      </w:pPr>
    </w:p>
    <w:p w:rsidR="008164D7" w:rsidRPr="002A4913" w:rsidRDefault="008164D7" w:rsidP="008164D7">
      <w:pPr>
        <w:pStyle w:val="Paragrafi"/>
        <w:jc w:val="right"/>
        <w:rPr>
          <w:spacing w:val="-4"/>
          <w:lang w:val="sq-AL"/>
        </w:rPr>
      </w:pPr>
      <w:r w:rsidRPr="002A4913">
        <w:rPr>
          <w:spacing w:val="-4"/>
          <w:lang w:val="sq-AL"/>
        </w:rPr>
        <w:t>KRYEMINISTRI</w:t>
      </w:r>
    </w:p>
    <w:p w:rsidR="008164D7" w:rsidRPr="002A4913" w:rsidRDefault="008164D7" w:rsidP="008164D7">
      <w:pPr>
        <w:pStyle w:val="Paragrafi"/>
        <w:jc w:val="right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Edi Rama</w:t>
      </w:r>
    </w:p>
    <w:p w:rsidR="008164D7" w:rsidRDefault="008164D7" w:rsidP="008164D7">
      <w:pPr>
        <w:pStyle w:val="Paragrafi"/>
        <w:jc w:val="right"/>
        <w:rPr>
          <w:b/>
          <w:spacing w:val="-4"/>
          <w:lang w:val="sq-AL"/>
        </w:rPr>
      </w:pPr>
    </w:p>
    <w:p w:rsidR="0037609B" w:rsidRDefault="0037609B" w:rsidP="008164D7">
      <w:pPr>
        <w:pStyle w:val="Paragrafi"/>
        <w:jc w:val="right"/>
        <w:rPr>
          <w:b/>
          <w:spacing w:val="-4"/>
          <w:lang w:val="sq-AL"/>
        </w:rPr>
      </w:pPr>
    </w:p>
    <w:p w:rsidR="0037609B" w:rsidRDefault="0037609B" w:rsidP="008164D7">
      <w:pPr>
        <w:pStyle w:val="Paragrafi"/>
        <w:jc w:val="right"/>
        <w:rPr>
          <w:b/>
          <w:spacing w:val="-4"/>
          <w:lang w:val="sq-AL"/>
        </w:rPr>
      </w:pPr>
    </w:p>
    <w:p w:rsidR="0037609B" w:rsidRDefault="0037609B" w:rsidP="008164D7">
      <w:pPr>
        <w:pStyle w:val="Paragrafi"/>
        <w:jc w:val="right"/>
        <w:rPr>
          <w:b/>
          <w:spacing w:val="-4"/>
          <w:lang w:val="sq-AL"/>
        </w:rPr>
      </w:pPr>
    </w:p>
    <w:p w:rsidR="0037609B" w:rsidRDefault="0037609B" w:rsidP="008164D7">
      <w:pPr>
        <w:pStyle w:val="Paragrafi"/>
        <w:jc w:val="right"/>
        <w:rPr>
          <w:b/>
          <w:spacing w:val="-4"/>
          <w:lang w:val="sq-AL"/>
        </w:rPr>
      </w:pPr>
    </w:p>
    <w:p w:rsidR="0037609B" w:rsidRDefault="0037609B" w:rsidP="008164D7">
      <w:pPr>
        <w:pStyle w:val="Paragrafi"/>
        <w:jc w:val="right"/>
        <w:rPr>
          <w:b/>
          <w:spacing w:val="-4"/>
          <w:lang w:val="sq-AL"/>
        </w:rPr>
      </w:pPr>
    </w:p>
    <w:p w:rsidR="0037609B" w:rsidRDefault="0037609B" w:rsidP="008164D7">
      <w:pPr>
        <w:pStyle w:val="Paragrafi"/>
        <w:jc w:val="right"/>
        <w:rPr>
          <w:b/>
          <w:spacing w:val="-4"/>
          <w:lang w:val="sq-AL"/>
        </w:rPr>
      </w:pPr>
    </w:p>
    <w:p w:rsidR="008164D7" w:rsidRPr="002A4913" w:rsidRDefault="008164D7" w:rsidP="008164D7">
      <w:pPr>
        <w:pStyle w:val="Paragrafi"/>
        <w:jc w:val="right"/>
        <w:rPr>
          <w:b/>
          <w:spacing w:val="-4"/>
          <w:lang w:val="sq-AL"/>
        </w:rPr>
      </w:pPr>
      <w:bookmarkStart w:id="0" w:name="_GoBack"/>
      <w:bookmarkEnd w:id="0"/>
    </w:p>
    <w:p w:rsidR="008164D7" w:rsidRPr="002A4913" w:rsidRDefault="008164D7" w:rsidP="008164D7">
      <w:pPr>
        <w:pStyle w:val="Paragrafi"/>
        <w:jc w:val="center"/>
        <w:rPr>
          <w:b/>
          <w:spacing w:val="-4"/>
          <w:lang w:val="sq-AL"/>
        </w:rPr>
        <w:sectPr w:rsidR="008164D7" w:rsidRPr="002A4913" w:rsidSect="0037609B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8164D7" w:rsidRPr="002A4913" w:rsidRDefault="008164D7" w:rsidP="008164D7">
      <w:pPr>
        <w:pStyle w:val="Paragrafi"/>
        <w:jc w:val="center"/>
        <w:rPr>
          <w:b/>
          <w:lang w:val="sq-AL"/>
        </w:rPr>
      </w:pPr>
    </w:p>
    <w:p w:rsidR="008164D7" w:rsidRPr="002A4913" w:rsidRDefault="008164D7" w:rsidP="008164D7">
      <w:pPr>
        <w:pStyle w:val="Paragrafi"/>
        <w:jc w:val="center"/>
        <w:rPr>
          <w:b/>
          <w:lang w:val="sq-AL"/>
        </w:rPr>
      </w:pPr>
    </w:p>
    <w:p w:rsidR="008164D7" w:rsidRPr="002A4913" w:rsidRDefault="008164D7" w:rsidP="008164D7">
      <w:pPr>
        <w:pStyle w:val="Paragrafi"/>
        <w:jc w:val="center"/>
        <w:rPr>
          <w:b/>
          <w:lang w:val="sq-AL"/>
        </w:rPr>
      </w:pPr>
      <w:r w:rsidRPr="002A4913">
        <w:rPr>
          <w:noProof/>
        </w:rPr>
        <w:drawing>
          <wp:inline distT="0" distB="0" distL="0" distR="0">
            <wp:extent cx="5764530" cy="4531995"/>
            <wp:effectExtent l="19050" t="0" r="762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453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4D7" w:rsidRPr="002A4913" w:rsidRDefault="008164D7" w:rsidP="008164D7">
      <w:pPr>
        <w:pStyle w:val="Paragrafi"/>
        <w:jc w:val="center"/>
        <w:rPr>
          <w:b/>
          <w:lang w:val="sq-AL"/>
        </w:rPr>
        <w:sectPr w:rsidR="008164D7" w:rsidRPr="002A4913" w:rsidSect="0037609B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8164D7" w:rsidRPr="002A4913" w:rsidRDefault="008164D7" w:rsidP="008164D7">
      <w:pPr>
        <w:pStyle w:val="Paragrafi"/>
        <w:jc w:val="center"/>
        <w:rPr>
          <w:b/>
          <w:lang w:val="sq-AL"/>
        </w:rPr>
      </w:pPr>
    </w:p>
    <w:p w:rsidR="008164D7" w:rsidRPr="002A4913" w:rsidRDefault="008164D7" w:rsidP="008164D7">
      <w:pPr>
        <w:pStyle w:val="Paragrafi"/>
        <w:jc w:val="center"/>
        <w:rPr>
          <w:b/>
          <w:lang w:val="sq-AL"/>
        </w:rPr>
      </w:pPr>
      <w:r w:rsidRPr="002A4913">
        <w:rPr>
          <w:noProof/>
        </w:rPr>
        <w:drawing>
          <wp:inline distT="0" distB="0" distL="0" distR="0">
            <wp:extent cx="6119357" cy="8229600"/>
            <wp:effectExtent l="19050" t="0" r="0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231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4D7" w:rsidRPr="002A4913" w:rsidRDefault="008164D7" w:rsidP="008164D7">
      <w:pPr>
        <w:pStyle w:val="Paragrafi"/>
        <w:jc w:val="center"/>
        <w:rPr>
          <w:b/>
          <w:lang w:val="sq-AL"/>
        </w:rPr>
      </w:pPr>
    </w:p>
    <w:p w:rsidR="00FD57DC" w:rsidRDefault="00A7387E"/>
    <w:sectPr w:rsidR="00FD57DC" w:rsidSect="0037609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87E" w:rsidRDefault="00A7387E" w:rsidP="0037609B">
      <w:pPr>
        <w:spacing w:after="0" w:line="240" w:lineRule="auto"/>
      </w:pPr>
      <w:r>
        <w:separator/>
      </w:r>
    </w:p>
  </w:endnote>
  <w:endnote w:type="continuationSeparator" w:id="0">
    <w:p w:rsidR="00A7387E" w:rsidRDefault="00A7387E" w:rsidP="00376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87E" w:rsidRDefault="00A7387E" w:rsidP="0037609B">
      <w:pPr>
        <w:spacing w:after="0" w:line="240" w:lineRule="auto"/>
      </w:pPr>
      <w:r>
        <w:separator/>
      </w:r>
    </w:p>
  </w:footnote>
  <w:footnote w:type="continuationSeparator" w:id="0">
    <w:p w:rsidR="00A7387E" w:rsidRDefault="00A7387E" w:rsidP="003760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64D7"/>
    <w:rsid w:val="002E7553"/>
    <w:rsid w:val="00332E0F"/>
    <w:rsid w:val="0037609B"/>
    <w:rsid w:val="00455FC5"/>
    <w:rsid w:val="007A33AA"/>
    <w:rsid w:val="008164D7"/>
    <w:rsid w:val="00912120"/>
    <w:rsid w:val="00A3508F"/>
    <w:rsid w:val="00A7387E"/>
    <w:rsid w:val="00B441A3"/>
    <w:rsid w:val="00BB2539"/>
    <w:rsid w:val="00D27DAF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DF1F1"/>
  <w15:docId w15:val="{CF1A1155-D784-4C82-81B2-0CB71F6BF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164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164D7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4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6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09B"/>
  </w:style>
  <w:style w:type="paragraph" w:styleId="Footer">
    <w:name w:val="footer"/>
    <w:basedOn w:val="Normal"/>
    <w:link w:val="FooterChar"/>
    <w:uiPriority w:val="99"/>
    <w:unhideWhenUsed/>
    <w:rsid w:val="00376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364</Words>
  <Characters>2078</Characters>
  <Application>Microsoft Office Word</Application>
  <DocSecurity>0</DocSecurity>
  <Lines>17</Lines>
  <Paragraphs>4</Paragraphs>
  <ScaleCrop>false</ScaleCrop>
  <Company>Grizli777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2015-02-03T08:50:00Z</dcterms:created>
  <dcterms:modified xsi:type="dcterms:W3CDTF">2024-12-11T13:01:00Z</dcterms:modified>
</cp:coreProperties>
</file>