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7FB" w:rsidRPr="002A4913" w:rsidRDefault="008657FB" w:rsidP="008657FB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VENDIM</w:t>
      </w:r>
    </w:p>
    <w:p w:rsidR="008657FB" w:rsidRPr="002A4913" w:rsidRDefault="008657FB" w:rsidP="008657FB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Nr. 56, datë 21.1.2015</w:t>
      </w:r>
    </w:p>
    <w:p w:rsidR="008657FB" w:rsidRPr="002A4913" w:rsidRDefault="008657FB" w:rsidP="008657FB">
      <w:pPr>
        <w:pStyle w:val="Hapesira7"/>
        <w:rPr>
          <w:lang w:val="sq-AL"/>
        </w:rPr>
      </w:pPr>
    </w:p>
    <w:p w:rsidR="008657FB" w:rsidRPr="002A4913" w:rsidRDefault="008657FB" w:rsidP="008657FB">
      <w:pPr>
        <w:pStyle w:val="Paragrafi"/>
        <w:jc w:val="center"/>
        <w:rPr>
          <w:b/>
          <w:lang w:val="sq-AL"/>
        </w:rPr>
      </w:pPr>
      <w:r w:rsidRPr="002A4913">
        <w:rPr>
          <w:b/>
          <w:lang w:val="sq-AL"/>
        </w:rPr>
        <w:t>PËR NJË NDRYSHIM NË VENDIMIN NR. 909, DATË 22.12.2014, TË KËSHILLIT TË MINISTRAVE, “PËR SHPRONËSIMIN, PËR INTERES PUBLIK, TË PRONARËVE TË PASURIVE TË PALUAJTSHME, PRONË PRIVATE, QË PREKEN NGA REALIZIMI I PROJEKTIT “REHABILITIMI I BREGUT TË LIQENIT TË OHRIT DHE GJELBËRIMI PËRGJATË RRUGËS LIN - POGRADEC”</w:t>
      </w:r>
    </w:p>
    <w:p w:rsidR="008657FB" w:rsidRPr="002A4913" w:rsidRDefault="008657FB" w:rsidP="008657FB">
      <w:pPr>
        <w:pStyle w:val="Hapesira7"/>
        <w:rPr>
          <w:lang w:val="sq-AL"/>
        </w:rPr>
      </w:pPr>
    </w:p>
    <w:p w:rsidR="008657FB" w:rsidRPr="002A4913" w:rsidRDefault="008657FB" w:rsidP="008657FB">
      <w:pPr>
        <w:pStyle w:val="Paragrafi"/>
        <w:rPr>
          <w:lang w:val="sq-AL"/>
        </w:rPr>
      </w:pPr>
      <w:r w:rsidRPr="002A4913">
        <w:rPr>
          <w:lang w:val="sq-AL"/>
        </w:rPr>
        <w:t>Në mbështetje të nenit 100 të Kushtetutës, të neneve 5, pika 1, 20 e 21, të ligjit nr. 8561, datë 22.12.1999, “Për shpronësimet dhe marrjen në përdorim të përkohshëm të pasurisë, pronë private, për interes publik”, dhe të  ligjit nr. 185/2013, “Për buxhetin e vitit 2014”, të ndryshuar, me propozimin e ministrit të Zhvillimit Urban dhe Turizmit, Këshilli i Ministrave</w:t>
      </w:r>
    </w:p>
    <w:p w:rsidR="008657FB" w:rsidRPr="002A4913" w:rsidRDefault="008657FB" w:rsidP="008657FB">
      <w:pPr>
        <w:pStyle w:val="Hapesira7"/>
        <w:rPr>
          <w:lang w:val="sq-AL"/>
        </w:rPr>
      </w:pPr>
    </w:p>
    <w:p w:rsidR="008657FB" w:rsidRPr="002A4913" w:rsidRDefault="008657FB" w:rsidP="008657FB">
      <w:pPr>
        <w:pStyle w:val="Paragrafi"/>
        <w:jc w:val="center"/>
        <w:rPr>
          <w:lang w:val="sq-AL"/>
        </w:rPr>
      </w:pPr>
      <w:r w:rsidRPr="002A4913">
        <w:rPr>
          <w:lang w:val="sq-AL"/>
        </w:rPr>
        <w:t>VENDOSI:</w:t>
      </w:r>
    </w:p>
    <w:p w:rsidR="008657FB" w:rsidRPr="002A4913" w:rsidRDefault="008657FB" w:rsidP="008657FB">
      <w:pPr>
        <w:pStyle w:val="Hapesira7"/>
        <w:rPr>
          <w:lang w:val="sq-AL"/>
        </w:rPr>
      </w:pPr>
    </w:p>
    <w:p w:rsidR="008657FB" w:rsidRPr="002A4913" w:rsidRDefault="008657FB" w:rsidP="008657FB">
      <w:pPr>
        <w:pStyle w:val="Paragrafi"/>
        <w:rPr>
          <w:lang w:val="sq-AL"/>
        </w:rPr>
      </w:pPr>
      <w:r w:rsidRPr="002A4913">
        <w:rPr>
          <w:lang w:val="sq-AL"/>
        </w:rPr>
        <w:t>Pika 4, e vendimit nr. 909, datë 22.12.2014, të Këshillit të Ministrave, ndryshohet, si më poshtë vijon:</w:t>
      </w:r>
    </w:p>
    <w:p w:rsidR="008657FB" w:rsidRPr="002A4913" w:rsidRDefault="008657FB" w:rsidP="008657FB">
      <w:pPr>
        <w:pStyle w:val="Paragrafi"/>
        <w:rPr>
          <w:lang w:val="sq-AL"/>
        </w:rPr>
      </w:pPr>
      <w:r w:rsidRPr="002A4913">
        <w:rPr>
          <w:lang w:val="sq-AL"/>
        </w:rPr>
        <w:t>“4. Vlera e përgjithshme e shpronësimit prej 439 062 077 lekësh (katërqind e tridhjetë e nëntë milionë e gjashtëdhjetë e dy mijë e shtatëdhjetë e shtatë) lekësh të përballohet nga fondi i shpronësimeve në llogarinë e shpronësimeve në Bankën e Shqipërisë.</w:t>
      </w:r>
    </w:p>
    <w:p w:rsidR="008657FB" w:rsidRPr="002A4913" w:rsidRDefault="008657FB" w:rsidP="008657FB">
      <w:pPr>
        <w:pStyle w:val="Paragrafi"/>
        <w:rPr>
          <w:lang w:val="sq-AL"/>
        </w:rPr>
      </w:pPr>
      <w:r w:rsidRPr="002A4913">
        <w:rPr>
          <w:lang w:val="sq-AL"/>
        </w:rPr>
        <w:t>Shpenzimet procedurale, në vlerën 50 000 (pesëdhjetë mijë) lekë, të përballohen nga buxheti i Ministrisë së Zhvillimit Urban dhe Turizmit i vitit 2015.”.</w:t>
      </w:r>
    </w:p>
    <w:p w:rsidR="008657FB" w:rsidRPr="002A4913" w:rsidRDefault="008657FB" w:rsidP="008657FB">
      <w:pPr>
        <w:pStyle w:val="Paragrafi"/>
        <w:rPr>
          <w:lang w:val="sq-AL"/>
        </w:rPr>
      </w:pPr>
      <w:r w:rsidRPr="002A4913">
        <w:rPr>
          <w:lang w:val="sq-AL"/>
        </w:rPr>
        <w:t>Ky vendim hyn në fuqi menjëherë dhe botohet në Fletoren Zyrtare.</w:t>
      </w:r>
    </w:p>
    <w:p w:rsidR="008657FB" w:rsidRPr="002A4913" w:rsidRDefault="008657FB" w:rsidP="008657FB">
      <w:pPr>
        <w:pStyle w:val="Hapesira7"/>
        <w:rPr>
          <w:lang w:val="sq-AL"/>
        </w:rPr>
      </w:pPr>
    </w:p>
    <w:p w:rsidR="008657FB" w:rsidRPr="002A4913" w:rsidRDefault="008657FB" w:rsidP="008657FB">
      <w:pPr>
        <w:pStyle w:val="Paragrafi"/>
        <w:jc w:val="right"/>
        <w:rPr>
          <w:lang w:val="sq-AL"/>
        </w:rPr>
      </w:pPr>
      <w:r w:rsidRPr="002A4913">
        <w:rPr>
          <w:lang w:val="sq-AL"/>
        </w:rPr>
        <w:t>KRYEMINISTRI</w:t>
      </w:r>
    </w:p>
    <w:p w:rsidR="008657FB" w:rsidRPr="002A4913" w:rsidRDefault="008657FB" w:rsidP="008657FB">
      <w:pPr>
        <w:pStyle w:val="Paragrafi"/>
        <w:jc w:val="right"/>
        <w:rPr>
          <w:b/>
          <w:lang w:val="sq-AL"/>
        </w:rPr>
      </w:pPr>
      <w:r w:rsidRPr="002A4913">
        <w:rPr>
          <w:b/>
          <w:lang w:val="sq-AL"/>
        </w:rPr>
        <w:t>Edi Rama</w:t>
      </w:r>
    </w:p>
    <w:p w:rsidR="00FD57DC" w:rsidRDefault="008657FB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20"/>
  <w:characterSpacingControl w:val="doNotCompress"/>
  <w:compat/>
  <w:rsids>
    <w:rsidRoot w:val="008657FB"/>
    <w:rsid w:val="002E7553"/>
    <w:rsid w:val="00332E0F"/>
    <w:rsid w:val="00455FC5"/>
    <w:rsid w:val="007A33AA"/>
    <w:rsid w:val="008657FB"/>
    <w:rsid w:val="00912120"/>
    <w:rsid w:val="00A3508F"/>
    <w:rsid w:val="00B441A3"/>
    <w:rsid w:val="00BB2539"/>
    <w:rsid w:val="00D27DAF"/>
    <w:rsid w:val="00E12DC7"/>
    <w:rsid w:val="00F535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657FB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657FB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657FB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1123</Characters>
  <Application>Microsoft Office Word</Application>
  <DocSecurity>0</DocSecurity>
  <Lines>9</Lines>
  <Paragraphs>2</Paragraphs>
  <ScaleCrop>false</ScaleCrop>
  <Company>Grizli777</Company>
  <LinksUpToDate>false</LinksUpToDate>
  <CharactersWithSpaces>1317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2015-02-03T08:56:00Z</dcterms:created>
  <dcterms:modified xsi:type="dcterms:W3CDTF">2015-02-03T08:56:00Z</dcterms:modified>
</cp:coreProperties>
</file>