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4E" w:rsidRPr="005A35C2" w:rsidRDefault="00747D4E" w:rsidP="00747D4E">
      <w:pPr>
        <w:pStyle w:val="Akti"/>
        <w:rPr>
          <w:lang w:val="sq-AL"/>
        </w:rPr>
      </w:pPr>
      <w:r w:rsidRPr="005A35C2">
        <w:rPr>
          <w:lang w:val="sq-AL"/>
        </w:rPr>
        <w:t>VENDIM</w:t>
      </w:r>
    </w:p>
    <w:p w:rsidR="00747D4E" w:rsidRPr="005A35C2" w:rsidRDefault="00747D4E" w:rsidP="00747D4E">
      <w:pPr>
        <w:pStyle w:val="NumriData"/>
        <w:rPr>
          <w:lang w:val="sq-AL"/>
        </w:rPr>
      </w:pPr>
      <w:bookmarkStart w:id="0" w:name="_GoBack"/>
      <w:r w:rsidRPr="005A35C2">
        <w:rPr>
          <w:lang w:val="sq-AL"/>
        </w:rPr>
        <w:t>Nr.</w:t>
      </w:r>
      <w:r>
        <w:rPr>
          <w:lang w:val="sq-AL"/>
        </w:rPr>
        <w:t xml:space="preserve"> </w:t>
      </w:r>
      <w:r w:rsidRPr="005A35C2">
        <w:rPr>
          <w:lang w:val="sq-AL"/>
        </w:rPr>
        <w:t>95, datë 4.2.2015</w:t>
      </w:r>
    </w:p>
    <w:bookmarkEnd w:id="0"/>
    <w:p w:rsidR="00747D4E" w:rsidRPr="005A35C2" w:rsidRDefault="00747D4E" w:rsidP="00747D4E">
      <w:pPr>
        <w:pStyle w:val="Hapesira7"/>
        <w:rPr>
          <w:lang w:val="sq-AL"/>
        </w:rPr>
      </w:pPr>
    </w:p>
    <w:p w:rsidR="00747D4E" w:rsidRPr="005A35C2" w:rsidRDefault="00747D4E" w:rsidP="00747D4E">
      <w:pPr>
        <w:pStyle w:val="Titulli"/>
        <w:rPr>
          <w:lang w:val="sq-AL"/>
        </w:rPr>
      </w:pPr>
      <w:r w:rsidRPr="005A35C2">
        <w:rPr>
          <w:lang w:val="sq-AL"/>
        </w:rPr>
        <w:t>PËR PROCEDURAT PËR VLERËSIMIN E KËRCËNIMIT TË RREZIKUT PËR JETËN DHE PAJISJEN ME AUTORIZIM TË POSAÇËM PËR MBAJTJE ARME</w:t>
      </w:r>
    </w:p>
    <w:p w:rsidR="00747D4E" w:rsidRPr="005A35C2" w:rsidRDefault="00747D4E" w:rsidP="00747D4E">
      <w:pPr>
        <w:pStyle w:val="Paragrafi"/>
        <w:ind w:firstLine="0"/>
        <w:rPr>
          <w:sz w:val="14"/>
          <w:lang w:val="sq-AL"/>
        </w:rPr>
      </w:pPr>
    </w:p>
    <w:p w:rsidR="00747D4E" w:rsidRPr="007E15C1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>Në mbështetje të nenit 100 të Kushtetutës dhe në zbatim të nenit 30, pika 2, të ligjit nr.</w:t>
      </w:r>
      <w:r>
        <w:rPr>
          <w:lang w:val="sq-AL"/>
        </w:rPr>
        <w:t xml:space="preserve"> </w:t>
      </w:r>
      <w:r w:rsidRPr="005A35C2">
        <w:rPr>
          <w:lang w:val="sq-AL"/>
        </w:rPr>
        <w:t xml:space="preserve">74/2014, datë 10.7.2014, “Për armët”, me propozimin e ministrit të Punëve të Brendshme, Këshilli i Ministrave </w:t>
      </w:r>
    </w:p>
    <w:p w:rsidR="00747D4E" w:rsidRPr="005A35C2" w:rsidRDefault="00747D4E" w:rsidP="00747D4E">
      <w:pPr>
        <w:pStyle w:val="Vendosi"/>
        <w:rPr>
          <w:lang w:val="sq-AL"/>
        </w:rPr>
      </w:pPr>
      <w:r w:rsidRPr="005A35C2">
        <w:rPr>
          <w:lang w:val="sq-AL"/>
        </w:rPr>
        <w:t>VENDOSI:</w:t>
      </w:r>
    </w:p>
    <w:p w:rsidR="00747D4E" w:rsidRPr="005A35C2" w:rsidRDefault="00747D4E" w:rsidP="00747D4E">
      <w:pPr>
        <w:pStyle w:val="Paragrafi"/>
        <w:rPr>
          <w:sz w:val="14"/>
          <w:lang w:val="sq-AL"/>
        </w:rPr>
      </w:pP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1. Policia e Shtetit ka përgjegjësinë për vlerësimin e kërcënimit të rrezikut për jetën për persona që, për shkak të aktivitetit shtetëror ose të rrethanave personale të veçanta, janë të ekspozuar ndaj rrezikut për jetën dhe u njihet e drejta e mbrojtjes së veçantë.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2. Vlerësimi i rrezikut për jetën dhe lëshimi i autorizimit përkatës për mbajtje arme bëhet për dy kategori personash: </w:t>
      </w:r>
    </w:p>
    <w:p w:rsidR="00747D4E" w:rsidRPr="005A35C2" w:rsidRDefault="00747D4E" w:rsidP="00747D4E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Pr="005A35C2">
        <w:rPr>
          <w:lang w:val="sq-AL"/>
        </w:rPr>
        <w:t xml:space="preserve">Persona në rrezik për shkak të aktivitetit shtetëror; </w:t>
      </w:r>
    </w:p>
    <w:p w:rsidR="00747D4E" w:rsidRPr="005A35C2" w:rsidRDefault="00747D4E" w:rsidP="00747D4E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Pr="005A35C2">
        <w:rPr>
          <w:lang w:val="sq-AL"/>
        </w:rPr>
        <w:t xml:space="preserve">Persona në rrezik për shkak të rrethanave personale të veçanta. 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>3. Policia e Shtetit të krijojë komision për vlerësimin e rrezikut të personave, për shkak të aktivitetit shtetëror që kanë pasur ose kanë aktualisht, si dhe për ata për shkak të rrethanave personale të veçanta, të përbërë nga 5 veta, me këtë përbërje: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 xml:space="preserve">a) Drejtori i Sigurisë Publike </w:t>
      </w:r>
      <w:r w:rsidRPr="0075514F">
        <w:rPr>
          <w:spacing w:val="-4"/>
          <w:lang w:val="sq-AL"/>
        </w:rPr>
        <w:tab/>
        <w:t xml:space="preserve">kryetar 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 xml:space="preserve">b) Drejtori për krimet e rënda </w:t>
      </w:r>
      <w:r w:rsidRPr="0075514F">
        <w:rPr>
          <w:spacing w:val="-4"/>
          <w:lang w:val="sq-AL"/>
        </w:rPr>
        <w:tab/>
        <w:t xml:space="preserve">anëtar  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>c) Drejtori për krimet</w:t>
      </w:r>
      <w:r w:rsidRPr="0075514F">
        <w:rPr>
          <w:spacing w:val="-4"/>
          <w:lang w:val="sq-AL"/>
        </w:rPr>
        <w:tab/>
      </w:r>
      <w:r w:rsidRPr="0075514F">
        <w:rPr>
          <w:spacing w:val="-4"/>
          <w:lang w:val="sq-AL"/>
        </w:rPr>
        <w:tab/>
        <w:t xml:space="preserve">anëtar         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>ç) Jurist i drejtorisë</w:t>
      </w:r>
      <w:r w:rsidRPr="0075514F">
        <w:rPr>
          <w:spacing w:val="-4"/>
          <w:lang w:val="sq-AL"/>
        </w:rPr>
        <w:tab/>
      </w:r>
      <w:r w:rsidRPr="0075514F">
        <w:rPr>
          <w:spacing w:val="-4"/>
          <w:lang w:val="sq-AL"/>
        </w:rPr>
        <w:tab/>
      </w:r>
      <w:r w:rsidRPr="0075514F">
        <w:rPr>
          <w:spacing w:val="-4"/>
          <w:lang w:val="sq-AL"/>
        </w:rPr>
        <w:tab/>
        <w:t xml:space="preserve">anëtar 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 xml:space="preserve">d) Shefi i sektorit për shërbimet ndaj të tretëve       </w:t>
      </w:r>
      <w:r w:rsidRPr="0075514F">
        <w:rPr>
          <w:spacing w:val="-4"/>
          <w:lang w:val="sq-AL"/>
        </w:rPr>
        <w:tab/>
      </w:r>
      <w:r w:rsidRPr="0075514F">
        <w:rPr>
          <w:spacing w:val="-4"/>
          <w:lang w:val="sq-AL"/>
        </w:rPr>
        <w:tab/>
      </w:r>
      <w:r w:rsidRPr="0075514F">
        <w:rPr>
          <w:spacing w:val="-4"/>
          <w:lang w:val="sq-AL"/>
        </w:rPr>
        <w:tab/>
      </w:r>
      <w:r w:rsidRPr="0075514F">
        <w:rPr>
          <w:spacing w:val="-4"/>
          <w:lang w:val="sq-AL"/>
        </w:rPr>
        <w:tab/>
        <w:t>anëtar.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 xml:space="preserve">4. Për vlerësimin e kërcënimit për jetën, brenda 72 orëve nga paraqitja e kërkesës, të administrohet dokumentacioni, si më poshtë vijon:  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>a) Kërkesa individuale e personit që kërcënohet për shkak të aktivitetit shtetëror ose rrethanave personale të veçanta;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>b) Relacion nga komisariati ku banon personi, lidhur me ekzistencën e kërcënimit të jetës së personit, që kryen apo ka kryer më parë aktivitet shtetëror, ose të rrethanave personale të veçanta;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 xml:space="preserve">c) Ekstrakte nga informacionet, materiale të dala nga hetimi, materiale të dala nga  kryerja e operacioneve apo teknikave speciale të hetimit etj., që i disponon policia ose institucione të tjera shtetërore, për ekzistencën e kërcënimit ose rrezikut të jetës së personit që ka bërë kërkesën; 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 xml:space="preserve">ç) Kopje e dokumentit identifikues të personit të kërcënuar; </w:t>
      </w:r>
    </w:p>
    <w:p w:rsidR="00747D4E" w:rsidRPr="0075514F" w:rsidRDefault="00747D4E" w:rsidP="00747D4E">
      <w:pPr>
        <w:pStyle w:val="Paragrafi"/>
        <w:rPr>
          <w:spacing w:val="-4"/>
          <w:lang w:val="sq-AL"/>
        </w:rPr>
      </w:pPr>
      <w:r w:rsidRPr="0075514F">
        <w:rPr>
          <w:spacing w:val="-4"/>
          <w:lang w:val="sq-AL"/>
        </w:rPr>
        <w:t>d) Vërtetim besueshmërie për personin e kërcënuar, hartuar nga komisariati ku ka vendbanimin.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75514F">
        <w:rPr>
          <w:spacing w:val="-4"/>
          <w:lang w:val="sq-AL"/>
        </w:rPr>
        <w:t>5. Këto dokumente, të administruara në</w:t>
      </w:r>
      <w:r w:rsidRPr="005A35C2">
        <w:rPr>
          <w:lang w:val="sq-AL"/>
        </w:rPr>
        <w:t xml:space="preserve"> komisariatin e policisë, brenda 3 (tri) ditëve pune dërgohen për t’u regjistruar në drejtorinë vendore të policisë dhe nga kjo drejtori përcillen, për miratim, në Komisionin Qendror, pranë Drejtorisë së Policisë.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6. Rrethanat personale të veçanta përfshijnë: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a) rrethanat që krijohen si rezultat i ekzistencës reale të kërcënimit për jetën, për persona që ndihmojnë policinë apo struktura të tjera shtetërore, në lidhje me identifikimin e veprave penale, autorëve të tyre si dhe sigurimin e provave të tjera;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b) rrethanat që krijohen për shkak të aktivitetit shtetëror që ka pasur ose ka personi që kërcënohet;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>c) rrethanat që krijohen si rezultat i kallëzimeve për vepra penale në një mjedis ku reagimi për këtë veprim është kërcënues për jetën e kallëzuesit.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7. Komisioni mblidhet brenda 5 (pesë) ditëve nga ardhja e kërkesës dhe shqyrton </w:t>
      </w:r>
      <w:r w:rsidRPr="005A35C2">
        <w:rPr>
          <w:lang w:val="sq-AL"/>
        </w:rPr>
        <w:lastRenderedPageBreak/>
        <w:t xml:space="preserve">dokumentacionin e paraqitur nga drejtoria vendore/rajonale e policisë ku ka vendbanimin personi i kërcënuar për shkak të aktivitetit shtetëror ose rrethanave personale të veçanta.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8. Komisioni merr vendim paraprak, me shumicë, për vlerësimin e rrezikut dhe për lëshimin e autorizimit për mbajtje arme, me qëllim ruajtjen e jetës.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9. Autorizimin për mbajtjen e armës e firmos </w:t>
      </w:r>
      <w:r>
        <w:rPr>
          <w:lang w:val="sq-AL"/>
        </w:rPr>
        <w:t>d</w:t>
      </w:r>
      <w:r w:rsidRPr="005A35C2">
        <w:rPr>
          <w:lang w:val="sq-AL"/>
        </w:rPr>
        <w:t xml:space="preserve">rejtori i Përgjithshëm i Policisë së Shtetit, brenda 24 orëve nga vendimmarrja e komisionit.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10. Afati i shqyrtimit të kërkesave për mbrojtje të veçantë dhe lëshimi/refuzimi i autorizimit për mbajtje arme është 15 (pesëmbëdhjetë) ditë.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11. Afati i vlefshmërisë së autorizimit të posaçëm për mbajtje arme varion sipas ekzistencës së kërcënimit dhe rrezikut për jetën.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12. Pas lëshimit të autorizimit për mbajtje arme, për rastet e rrezikut për shkak të aktivitetit shtetëror apo për shkak të rrethanave të veçanta, dokumentacioni, së bashku me vendimet e komisionit dhe kopjen e autorizimit, regjistrohet në një regjistër të veçantë dhe mbahet në kartotekë.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13. Për dokumentacionin, kur nuk miratohet lëshimi i autorizimit për mbajtje arme, afati i mbajtjes në kartotekë është 2 (dy) vjet dhe, më pas, asgjësohet, me procesverbal, sipas rregullave të përcaktuara për çdo dokumentacion tjetër.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14. Mbledhjet e komisioneve zhvillohen me protokoll, i cili mbahet së bashku me regjistrin dhe dokumentacionin e shqyrtuar.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 xml:space="preserve">15. Dispozitat e këtij vendimi nuk zbatohen për personat të cilëve ligji ua njeh të drejtën për të mbajtur armë. 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>16. Ngarkohet Ministria e Punëve të Brendshme për zbatimin e këtij vendimi.</w:t>
      </w:r>
    </w:p>
    <w:p w:rsidR="00747D4E" w:rsidRPr="005A35C2" w:rsidRDefault="00747D4E" w:rsidP="00747D4E">
      <w:pPr>
        <w:pStyle w:val="Paragrafi"/>
        <w:rPr>
          <w:lang w:val="sq-AL"/>
        </w:rPr>
      </w:pPr>
      <w:r w:rsidRPr="005A35C2">
        <w:rPr>
          <w:lang w:val="sq-AL"/>
        </w:rPr>
        <w:t>Ky vendim hyn në fuqi pas botimit në Fletoren Zyrtare.</w:t>
      </w:r>
    </w:p>
    <w:p w:rsidR="00747D4E" w:rsidRPr="005A35C2" w:rsidRDefault="00747D4E" w:rsidP="00747D4E">
      <w:pPr>
        <w:pStyle w:val="Autoriteti"/>
        <w:rPr>
          <w:lang w:val="sq-AL"/>
        </w:rPr>
      </w:pPr>
      <w:r w:rsidRPr="005A35C2">
        <w:rPr>
          <w:lang w:val="sq-AL"/>
        </w:rPr>
        <w:t>KRYEMINISTRI</w:t>
      </w:r>
    </w:p>
    <w:p w:rsidR="00747D4E" w:rsidRPr="005A35C2" w:rsidRDefault="00747D4E" w:rsidP="00747D4E">
      <w:pPr>
        <w:pStyle w:val="AutoritetiEmer"/>
        <w:rPr>
          <w:lang w:val="sq-AL"/>
        </w:rPr>
      </w:pPr>
      <w:r w:rsidRPr="005A35C2">
        <w:rPr>
          <w:lang w:val="sq-AL"/>
        </w:rPr>
        <w:t>Edi Rama</w:t>
      </w:r>
    </w:p>
    <w:p w:rsidR="00425E17" w:rsidRDefault="00747D4E"/>
    <w:sectPr w:rsidR="0042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4E"/>
    <w:rsid w:val="00747D4E"/>
    <w:rsid w:val="007A256A"/>
    <w:rsid w:val="00C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7D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47D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47D4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47D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7D4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747D4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747D4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47D4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47D4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47D4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47D4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47D4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747D4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747D4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7D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47D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47D4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47D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7D4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747D4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747D4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47D4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47D4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47D4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47D4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47D4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747D4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747D4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2019-01-28T12:26:00Z</dcterms:created>
  <dcterms:modified xsi:type="dcterms:W3CDTF">2019-01-28T12:27:00Z</dcterms:modified>
</cp:coreProperties>
</file>