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581" w:rsidRPr="00F600CE" w:rsidRDefault="007D2581" w:rsidP="007D2581">
      <w:pPr>
        <w:pStyle w:val="Paragrafi"/>
        <w:jc w:val="center"/>
        <w:rPr>
          <w:b/>
          <w:lang w:val="sq-AL"/>
        </w:rPr>
      </w:pPr>
      <w:r w:rsidRPr="00F600CE">
        <w:rPr>
          <w:b/>
          <w:lang w:val="sq-AL"/>
        </w:rPr>
        <w:t>VENDIM</w:t>
      </w:r>
    </w:p>
    <w:p w:rsidR="007D2581" w:rsidRPr="00F600CE" w:rsidRDefault="007D2581" w:rsidP="007D2581">
      <w:pPr>
        <w:pStyle w:val="Paragrafi"/>
        <w:jc w:val="center"/>
        <w:rPr>
          <w:b/>
          <w:lang w:val="sq-AL"/>
        </w:rPr>
      </w:pPr>
      <w:r w:rsidRPr="00F600CE">
        <w:rPr>
          <w:b/>
          <w:lang w:val="sq-AL"/>
        </w:rPr>
        <w:t>Nr. 123, datë 11.2.2015</w:t>
      </w:r>
    </w:p>
    <w:p w:rsidR="007D2581" w:rsidRPr="00F600CE" w:rsidRDefault="007D2581" w:rsidP="007D2581">
      <w:pPr>
        <w:pStyle w:val="Hapesira7"/>
        <w:rPr>
          <w:lang w:val="sq-AL"/>
        </w:rPr>
      </w:pPr>
    </w:p>
    <w:p w:rsidR="007D2581" w:rsidRPr="00F600CE" w:rsidRDefault="007D2581" w:rsidP="007D2581">
      <w:pPr>
        <w:pStyle w:val="Paragrafi"/>
        <w:jc w:val="center"/>
        <w:rPr>
          <w:b/>
          <w:lang w:val="sq-AL"/>
        </w:rPr>
      </w:pPr>
      <w:r w:rsidRPr="00F600CE">
        <w:rPr>
          <w:b/>
          <w:lang w:val="sq-AL"/>
        </w:rPr>
        <w:t>PËRNJË SHTESË NË VENDIMIN NR.7, DATË 4.1.2012, TË KËSHILLIT TË MINISTRAVE, “PËR PËRCAKTIMIN E PROCEDURAVEDHE DOKUMENTACIONIT TË NEVOJSHËM PËR ARKËTIMIN E TAKSËS SË RENTËS MINERARE”, TË NDRYSHUAR</w:t>
      </w:r>
    </w:p>
    <w:p w:rsidR="007D2581" w:rsidRPr="00F600CE" w:rsidRDefault="007D2581" w:rsidP="007D2581">
      <w:pPr>
        <w:pStyle w:val="Hapesira7"/>
        <w:rPr>
          <w:lang w:val="sq-AL"/>
        </w:rPr>
      </w:pPr>
    </w:p>
    <w:p w:rsidR="007D2581" w:rsidRPr="001C6850" w:rsidRDefault="007D2581" w:rsidP="007D2581">
      <w:pPr>
        <w:pStyle w:val="Paragrafi"/>
        <w:rPr>
          <w:spacing w:val="-4"/>
          <w:lang w:val="sq-AL"/>
        </w:rPr>
      </w:pPr>
      <w:r w:rsidRPr="001C6850">
        <w:rPr>
          <w:spacing w:val="-4"/>
          <w:lang w:val="sq-AL"/>
        </w:rPr>
        <w:t>Në mbështetje të nenit 100 të Kushtetutës dhe të pikës 4, të nenit 4, të ligjit nr.9975, datë 28.7.2008 “Për taksat kombëtare”, të ndryshuar, me propozimin e ministrit të Financave, Këshilli i Ministrave</w:t>
      </w:r>
    </w:p>
    <w:p w:rsidR="007D2581" w:rsidRPr="00F600CE" w:rsidRDefault="007D2581" w:rsidP="007D2581">
      <w:pPr>
        <w:pStyle w:val="Hapesira7"/>
        <w:rPr>
          <w:lang w:val="sq-AL"/>
        </w:rPr>
      </w:pPr>
    </w:p>
    <w:p w:rsidR="007D2581" w:rsidRDefault="007D2581" w:rsidP="007D2581">
      <w:pPr>
        <w:pStyle w:val="Paragrafi"/>
        <w:jc w:val="center"/>
        <w:rPr>
          <w:lang w:val="sq-AL"/>
        </w:rPr>
      </w:pPr>
    </w:p>
    <w:p w:rsidR="007D2581" w:rsidRDefault="007D2581" w:rsidP="007D2581">
      <w:pPr>
        <w:pStyle w:val="Paragrafi"/>
        <w:jc w:val="center"/>
        <w:rPr>
          <w:lang w:val="sq-AL"/>
        </w:rPr>
      </w:pPr>
    </w:p>
    <w:p w:rsidR="007D2581" w:rsidRDefault="007D2581" w:rsidP="007D2581">
      <w:pPr>
        <w:pStyle w:val="Paragrafi"/>
        <w:jc w:val="center"/>
        <w:rPr>
          <w:lang w:val="sq-AL"/>
        </w:rPr>
      </w:pPr>
    </w:p>
    <w:p w:rsidR="007D2581" w:rsidRPr="00F600CE" w:rsidRDefault="007D2581" w:rsidP="007D2581">
      <w:pPr>
        <w:pStyle w:val="Paragrafi"/>
        <w:jc w:val="center"/>
        <w:rPr>
          <w:lang w:val="sq-AL"/>
        </w:rPr>
      </w:pPr>
      <w:r w:rsidRPr="00F600CE">
        <w:rPr>
          <w:lang w:val="sq-AL"/>
        </w:rPr>
        <w:t>VENDOSI:</w:t>
      </w:r>
    </w:p>
    <w:p w:rsidR="007D2581" w:rsidRPr="00F600CE" w:rsidRDefault="007D2581" w:rsidP="007D2581">
      <w:pPr>
        <w:pStyle w:val="Hapesira7"/>
        <w:rPr>
          <w:lang w:val="sq-AL"/>
        </w:rPr>
      </w:pPr>
    </w:p>
    <w:p w:rsidR="007D2581" w:rsidRPr="00F600CE" w:rsidRDefault="007D2581" w:rsidP="007D2581">
      <w:pPr>
        <w:pStyle w:val="Paragrafi"/>
        <w:rPr>
          <w:lang w:val="sq-AL"/>
        </w:rPr>
      </w:pPr>
      <w:r w:rsidRPr="00F600CE">
        <w:rPr>
          <w:lang w:val="sq-AL"/>
        </w:rPr>
        <w:t>Në fund të pikës 3, të vendimit nr.7, datë 4.1.2012, të Këshillit të Ministrave, të ndryshuar, shtohet paragrafi me këtë përmbajtje:</w:t>
      </w:r>
    </w:p>
    <w:p w:rsidR="007D2581" w:rsidRPr="00F600CE" w:rsidRDefault="007D2581" w:rsidP="007D2581">
      <w:pPr>
        <w:pStyle w:val="Paragrafi"/>
        <w:rPr>
          <w:lang w:val="sq-AL"/>
        </w:rPr>
      </w:pPr>
      <w:r>
        <w:rPr>
          <w:lang w:val="sq-AL"/>
        </w:rPr>
        <w:t>“</w:t>
      </w:r>
      <w:r w:rsidRPr="00F600CE">
        <w:rPr>
          <w:lang w:val="sq-AL"/>
        </w:rPr>
        <w:t xml:space="preserve">Në varësi të përqindjes së mineralit të shitur brenda vendit, nga nxjerrësi i mineralit te përpunuesi/pasuruesi i mineralit, llogaritja e pagesës së rentës bëhet sipas çmimeve, të përcaktuara në tabelat referuese, të miratuara nga komisioni </w:t>
      </w:r>
      <w:r w:rsidRPr="00F600CE">
        <w:rPr>
          <w:i/>
          <w:lang w:val="sq-AL"/>
        </w:rPr>
        <w:t>ad-hoc</w:t>
      </w:r>
      <w:r w:rsidRPr="00F600CE">
        <w:rPr>
          <w:lang w:val="sq-AL"/>
        </w:rPr>
        <w:t>, i përcaktuar në këtë vendim.”.</w:t>
      </w:r>
    </w:p>
    <w:p w:rsidR="007D2581" w:rsidRPr="00F600CE" w:rsidRDefault="007D2581" w:rsidP="007D2581">
      <w:pPr>
        <w:pStyle w:val="Paragrafi"/>
        <w:rPr>
          <w:lang w:val="sq-AL"/>
        </w:rPr>
      </w:pPr>
      <w:r w:rsidRPr="00F600CE">
        <w:rPr>
          <w:lang w:val="sq-AL"/>
        </w:rPr>
        <w:t>Ky vendim hyn në fuqi pas botimit në Fletoren Zyrtare.</w:t>
      </w:r>
    </w:p>
    <w:p w:rsidR="007D2581" w:rsidRPr="00F600CE" w:rsidRDefault="007D2581" w:rsidP="007D2581">
      <w:pPr>
        <w:pStyle w:val="Paragrafi"/>
        <w:jc w:val="right"/>
        <w:rPr>
          <w:lang w:val="sq-AL"/>
        </w:rPr>
      </w:pPr>
      <w:r w:rsidRPr="00F600CE">
        <w:rPr>
          <w:lang w:val="sq-AL"/>
        </w:rPr>
        <w:t>KRYEMINISTRI</w:t>
      </w:r>
    </w:p>
    <w:p w:rsidR="007D2581" w:rsidRPr="00F600CE" w:rsidRDefault="007D2581" w:rsidP="007D2581">
      <w:pPr>
        <w:pStyle w:val="Paragrafi"/>
        <w:jc w:val="right"/>
        <w:rPr>
          <w:b/>
          <w:lang w:val="sq-AL"/>
        </w:rPr>
      </w:pPr>
      <w:r w:rsidRPr="00F600CE">
        <w:rPr>
          <w:b/>
          <w:lang w:val="sq-AL"/>
        </w:rPr>
        <w:t>Edi Rama</w:t>
      </w:r>
    </w:p>
    <w:p w:rsidR="00FD57DC" w:rsidRDefault="007D258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D2581"/>
    <w:rsid w:val="002E7553"/>
    <w:rsid w:val="00332E0F"/>
    <w:rsid w:val="00455FC5"/>
    <w:rsid w:val="004A4709"/>
    <w:rsid w:val="00627136"/>
    <w:rsid w:val="007A33AA"/>
    <w:rsid w:val="007D2581"/>
    <w:rsid w:val="00912120"/>
    <w:rsid w:val="009A508E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D258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D258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7D2581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>Grizli777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2015-02-20T11:58:00Z</dcterms:created>
  <dcterms:modified xsi:type="dcterms:W3CDTF">2015-02-20T11:58:00Z</dcterms:modified>
</cp:coreProperties>
</file>