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791" w:rsidRPr="00F600CE" w:rsidRDefault="00534791" w:rsidP="00534791">
      <w:pPr>
        <w:pStyle w:val="Paragrafi"/>
        <w:jc w:val="center"/>
        <w:rPr>
          <w:b/>
          <w:lang w:val="sq-AL"/>
        </w:rPr>
      </w:pPr>
      <w:r w:rsidRPr="00F600CE">
        <w:rPr>
          <w:b/>
          <w:lang w:val="sq-AL"/>
        </w:rPr>
        <w:t>VENDIM</w:t>
      </w:r>
    </w:p>
    <w:p w:rsidR="00534791" w:rsidRPr="00F600CE" w:rsidRDefault="00534791" w:rsidP="00534791">
      <w:pPr>
        <w:pStyle w:val="Paragrafi"/>
        <w:jc w:val="center"/>
        <w:rPr>
          <w:b/>
          <w:lang w:val="sq-AL"/>
        </w:rPr>
      </w:pPr>
      <w:r w:rsidRPr="00F600CE">
        <w:rPr>
          <w:b/>
          <w:lang w:val="sq-AL"/>
        </w:rPr>
        <w:t>Nr. 129,  datë 11.2.2015</w:t>
      </w:r>
    </w:p>
    <w:p w:rsidR="00534791" w:rsidRPr="00F600CE" w:rsidRDefault="00534791" w:rsidP="00534791">
      <w:pPr>
        <w:pStyle w:val="Paragrafi"/>
        <w:jc w:val="center"/>
        <w:rPr>
          <w:b/>
          <w:lang w:val="sq-AL"/>
        </w:rPr>
      </w:pPr>
    </w:p>
    <w:p w:rsidR="00534791" w:rsidRPr="00F600CE" w:rsidRDefault="00534791" w:rsidP="00534791">
      <w:pPr>
        <w:pStyle w:val="Paragrafi"/>
        <w:jc w:val="center"/>
        <w:rPr>
          <w:b/>
          <w:lang w:val="sq-AL"/>
        </w:rPr>
      </w:pPr>
      <w:r w:rsidRPr="00F600CE">
        <w:rPr>
          <w:b/>
          <w:lang w:val="sq-AL"/>
        </w:rPr>
        <w:t>PËR SHPRONËSIMIN, PËR INTERES PUBLIK, TË PRONARËVE TË PASURIVE TË PALUAJTSHME, PRONË PRIVATE, QË PREKEN NGA NDËRTIMI I SEGMENTIT RRUGOR “KOMUNA E PARISIT - RRUGA E RE TIRANË - ELBASAN”</w:t>
      </w:r>
    </w:p>
    <w:p w:rsidR="00534791" w:rsidRPr="00F600CE" w:rsidRDefault="00534791" w:rsidP="00534791">
      <w:pPr>
        <w:pStyle w:val="Hapesira7"/>
        <w:rPr>
          <w:lang w:val="sq-AL"/>
        </w:rPr>
      </w:pPr>
    </w:p>
    <w:p w:rsidR="00534791" w:rsidRPr="00F600CE" w:rsidRDefault="00534791" w:rsidP="00534791">
      <w:pPr>
        <w:pStyle w:val="Paragrafi"/>
        <w:rPr>
          <w:lang w:val="sq-AL"/>
        </w:rPr>
      </w:pPr>
      <w:r w:rsidRPr="00F600CE">
        <w:rPr>
          <w:lang w:val="sq-AL"/>
        </w:rPr>
        <w:t>Në mbështetje të nenit 100 të Kushtetutës, të neneve 5, pika 1, 20 e 21, të ligjit nr.8561, datë 22.12.1999, “Për shpronësimet dhe marrjen në përdorim të përkohshëm të pasurisë pronë private, për interes publik”, dhe të  ligjit nr.160/2014, “Për buxhetin e vitit 2015”, me propozimin e ministrit të Transportit dhe Infrastrukturës, Këshilli i Ministrave</w:t>
      </w:r>
    </w:p>
    <w:p w:rsidR="00534791" w:rsidRPr="00F600CE" w:rsidRDefault="00534791" w:rsidP="00534791">
      <w:pPr>
        <w:pStyle w:val="Paragrafi"/>
        <w:jc w:val="center"/>
        <w:rPr>
          <w:lang w:val="sq-AL"/>
        </w:rPr>
      </w:pPr>
    </w:p>
    <w:p w:rsidR="00534791" w:rsidRPr="00F600CE" w:rsidRDefault="00534791" w:rsidP="00534791">
      <w:pPr>
        <w:pStyle w:val="Paragrafi"/>
        <w:jc w:val="center"/>
        <w:rPr>
          <w:lang w:val="sq-AL"/>
        </w:rPr>
      </w:pPr>
      <w:r w:rsidRPr="00F600CE">
        <w:rPr>
          <w:lang w:val="sq-AL"/>
        </w:rPr>
        <w:t>VENDOSI:</w:t>
      </w:r>
    </w:p>
    <w:p w:rsidR="00534791" w:rsidRPr="00F600CE" w:rsidRDefault="00534791" w:rsidP="00534791">
      <w:pPr>
        <w:pStyle w:val="Hapesira7"/>
        <w:rPr>
          <w:lang w:val="sq-AL"/>
        </w:rPr>
      </w:pPr>
    </w:p>
    <w:p w:rsidR="00534791" w:rsidRPr="00DA5530" w:rsidRDefault="00534791" w:rsidP="00534791">
      <w:pPr>
        <w:pStyle w:val="Paragrafi"/>
        <w:rPr>
          <w:spacing w:val="-4"/>
          <w:lang w:val="sq-AL"/>
        </w:rPr>
      </w:pPr>
      <w:r w:rsidRPr="00F600CE">
        <w:rPr>
          <w:lang w:val="sq-AL"/>
        </w:rPr>
        <w:t>1</w:t>
      </w:r>
      <w:r w:rsidRPr="00DA5530">
        <w:rPr>
          <w:spacing w:val="-4"/>
          <w:lang w:val="sq-AL"/>
        </w:rPr>
        <w:t>. Shpronësimin, për interes publik, të pronarëve të pasurive të paluajtshme, pronë private, që preken nga ndërtimi i segmentit rrugor “Komuna e Parisit - Rruga e Re Tiranë - Elbasan”.</w:t>
      </w:r>
    </w:p>
    <w:p w:rsidR="00534791" w:rsidRPr="00F600CE" w:rsidRDefault="00534791" w:rsidP="00534791">
      <w:pPr>
        <w:pStyle w:val="Paragrafi"/>
        <w:rPr>
          <w:lang w:val="sq-AL"/>
        </w:rPr>
      </w:pPr>
      <w:r w:rsidRPr="00F600CE">
        <w:rPr>
          <w:lang w:val="sq-AL"/>
        </w:rPr>
        <w:t>2. Shpronësimi bëhet në favor të Autoritetit Rrugor Shqiptar.</w:t>
      </w:r>
    </w:p>
    <w:p w:rsidR="00534791" w:rsidRPr="00F600CE" w:rsidRDefault="00534791" w:rsidP="00534791">
      <w:pPr>
        <w:pStyle w:val="Paragrafi"/>
        <w:rPr>
          <w:lang w:val="sq-AL"/>
        </w:rPr>
      </w:pPr>
      <w:r w:rsidRPr="00F600CE">
        <w:rPr>
          <w:lang w:val="sq-AL"/>
        </w:rPr>
        <w:t>3. Pronarët e pasurive të paluajtshme që shpronësohen, të kompensohen në vlerë të plotë, sipas masës së kompensimit përkatës, që paraqitet në tabelën bashkëlidhur këtij vendimi, për tokë bujqësore, me sipërfaqe të përgjithshme prej 4 345 (katër mijë e treqind e dyzet e pesë) m</w:t>
      </w:r>
      <w:r w:rsidRPr="000F7260">
        <w:rPr>
          <w:vertAlign w:val="superscript"/>
          <w:lang w:val="sq-AL"/>
        </w:rPr>
        <w:t>2</w:t>
      </w:r>
      <w:r w:rsidRPr="00F600CE">
        <w:rPr>
          <w:lang w:val="sq-AL"/>
        </w:rPr>
        <w:t>, dhe me vlerë të përgjithshme shpronësimi prej 37 051 988 (tridhjetë e shtatë milionë e pesëdhjetë e një mijë e nëntëqind e tetëdhjetë e tetë) lekë.</w:t>
      </w:r>
    </w:p>
    <w:p w:rsidR="00534791" w:rsidRPr="00F600CE" w:rsidRDefault="00534791" w:rsidP="00534791">
      <w:pPr>
        <w:pStyle w:val="Paragrafi"/>
        <w:rPr>
          <w:lang w:val="sq-AL"/>
        </w:rPr>
      </w:pPr>
      <w:r w:rsidRPr="00F600CE">
        <w:rPr>
          <w:lang w:val="sq-AL"/>
        </w:rPr>
        <w:t>4. Vlera përgjithshme e shpronësimit, prej 37 051 988 (tridhjetë e shtatë milionë e pesëdhjetë e një mijë e nëntëqind e tetëdhjetë e tetë) lekësh, të përballohet nga buxheti i vitit 2015, miratuar për Ministrinë e Transpor</w:t>
      </w:r>
      <w:r>
        <w:rPr>
          <w:lang w:val="sq-AL"/>
        </w:rPr>
        <w:t>tit dhe Infrastrukturës, zëri “S</w:t>
      </w:r>
      <w:r w:rsidRPr="00F600CE">
        <w:rPr>
          <w:lang w:val="sq-AL"/>
        </w:rPr>
        <w:t>hpronësime”, planifikuar për Autoritetin Rrugor Shqiptar.</w:t>
      </w:r>
    </w:p>
    <w:p w:rsidR="00534791" w:rsidRPr="00DA5530" w:rsidRDefault="00534791" w:rsidP="00534791">
      <w:pPr>
        <w:pStyle w:val="Paragrafi"/>
        <w:rPr>
          <w:spacing w:val="-4"/>
          <w:lang w:val="sq-AL"/>
        </w:rPr>
      </w:pPr>
      <w:r w:rsidRPr="00F600CE">
        <w:rPr>
          <w:lang w:val="sq-AL"/>
        </w:rPr>
        <w:t>5</w:t>
      </w:r>
      <w:r w:rsidRPr="00DA5530">
        <w:rPr>
          <w:spacing w:val="-4"/>
          <w:lang w:val="sq-AL"/>
        </w:rPr>
        <w:t>. Shpenzimet procedurale, në vlerën 50 000 (pesëdhjetë mijë) lekë, të përballohen nga Autoriteti Rrugor Shqiptar.</w:t>
      </w:r>
    </w:p>
    <w:p w:rsidR="00534791" w:rsidRPr="00DA5530" w:rsidRDefault="00534791" w:rsidP="00534791">
      <w:pPr>
        <w:pStyle w:val="Paragrafi"/>
        <w:rPr>
          <w:spacing w:val="-4"/>
          <w:lang w:val="sq-AL"/>
        </w:rPr>
      </w:pPr>
      <w:r w:rsidRPr="00DA5530">
        <w:rPr>
          <w:spacing w:val="-4"/>
          <w:lang w:val="sq-AL"/>
        </w:rPr>
        <w:t>6. Likuidimi  i  pronarëve të fillojë pas çeljes së fondit të përcaktuar në pikën 4, të këtij vendimi.</w:t>
      </w:r>
    </w:p>
    <w:p w:rsidR="00534791" w:rsidRPr="00DA5530" w:rsidRDefault="00534791" w:rsidP="00534791">
      <w:pPr>
        <w:pStyle w:val="Paragrafi"/>
        <w:rPr>
          <w:spacing w:val="-4"/>
          <w:lang w:val="sq-AL"/>
        </w:rPr>
      </w:pPr>
      <w:r w:rsidRPr="00DA5530">
        <w:rPr>
          <w:spacing w:val="-4"/>
          <w:lang w:val="sq-AL"/>
        </w:rPr>
        <w:t xml:space="preserve">7. Pronarët e pasurive të listës, që i bashkëlidhet këtij vendimi, për të cilat është bërë shënimi </w:t>
      </w:r>
      <w:bookmarkStart w:id="0" w:name="_GoBack"/>
      <w:bookmarkEnd w:id="0"/>
      <w:r w:rsidRPr="00DA5530">
        <w:rPr>
          <w:spacing w:val="-4"/>
          <w:lang w:val="sq-AL"/>
        </w:rPr>
        <w:t>“Konfirmuar  ZVRPP-ja”, të likuidohen për efekt shpronësimi, në bazë të dokumentacionit të plotë të pronësisë, që do të dorëzojnë pranë Autoritetit Rrugor Shqiptar.</w:t>
      </w:r>
    </w:p>
    <w:p w:rsidR="00534791" w:rsidRPr="00F600CE" w:rsidRDefault="00534791" w:rsidP="00534791">
      <w:pPr>
        <w:pStyle w:val="Paragrafi"/>
        <w:rPr>
          <w:lang w:val="sq-AL"/>
        </w:rPr>
      </w:pPr>
      <w:r w:rsidRPr="00F600CE">
        <w:rPr>
          <w:lang w:val="sq-AL"/>
        </w:rPr>
        <w:t>8. Autoriteti Rrugor Shqiptar të  kryejë likuidimet për efekt shpronësimi, në bazë të pikave 4, 5, 6 dhe 7, të këtij vendimi.</w:t>
      </w:r>
    </w:p>
    <w:p w:rsidR="00534791" w:rsidRPr="00DA5530" w:rsidRDefault="00534791" w:rsidP="00534791">
      <w:pPr>
        <w:pStyle w:val="Paragrafi"/>
        <w:rPr>
          <w:spacing w:val="-4"/>
          <w:lang w:val="sq-AL"/>
        </w:rPr>
      </w:pPr>
      <w:r w:rsidRPr="00F600CE">
        <w:rPr>
          <w:lang w:val="sq-AL"/>
        </w:rPr>
        <w:t>9. Zyra Qendrore e Regjistrimit të Pasurive të Paluajtshme dhe Zyra Vendore e Regjistrimit të Pasurive të Paluajtshme, Tiranë, në bashkëpunim me Autoritetin Rrugor Shqiptar, brenda 30 ditëve</w:t>
      </w:r>
      <w:r w:rsidRPr="00DA5530">
        <w:rPr>
          <w:spacing w:val="-4"/>
          <w:lang w:val="sq-AL"/>
        </w:rPr>
        <w:t>, nga data e miratimit të këtij vendimi, të fillojnë procedurat për hedhjen e trupit të rrugës mbi hartat kadastrale, sipas planimetrisë së shpronësimit, që do t’i vihet në dispozicion nga Autoriteti Rrugor Shqiptar dhe, me fillimin e procesit të likuidimit, të fillojë edhe procesi  i  kalimit  të pronësisë, për  pasuritë  e  shpronësuara, në  favor të shtetit.</w:t>
      </w:r>
    </w:p>
    <w:p w:rsidR="00534791" w:rsidRPr="00DA5530" w:rsidRDefault="00534791" w:rsidP="00534791">
      <w:pPr>
        <w:pStyle w:val="Paragrafi"/>
        <w:rPr>
          <w:spacing w:val="-4"/>
          <w:lang w:val="sq-AL"/>
        </w:rPr>
      </w:pPr>
      <w:r w:rsidRPr="00DA5530">
        <w:rPr>
          <w:spacing w:val="-4"/>
          <w:lang w:val="sq-AL"/>
        </w:rPr>
        <w:t>10. Zyra  Qendrore  e  Regjistrimit  të  Pasurive të Paluajtshme dhe Zyra Vendore e Regjistrimit të Pasurive të Paluajtshme, Tiranë, të pezullojnë të gjitha transaksionet  me pasuritë e shpronësuara deri në momentin kur do të realizohet procesi i hedhjes së trupit të rrugës mbi hartat kadastrale, si dhe kalimi i pronësisë për pasuritë e shpronësuara.</w:t>
      </w:r>
    </w:p>
    <w:p w:rsidR="00534791" w:rsidRPr="008E321D" w:rsidRDefault="00534791" w:rsidP="00534791">
      <w:pPr>
        <w:pStyle w:val="Paragrafi"/>
        <w:rPr>
          <w:spacing w:val="-4"/>
          <w:lang w:val="sq-AL"/>
        </w:rPr>
      </w:pPr>
      <w:r w:rsidRPr="008E321D">
        <w:rPr>
          <w:spacing w:val="-4"/>
          <w:lang w:val="sq-AL"/>
        </w:rPr>
        <w:t>11. 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534791" w:rsidRPr="00F600CE" w:rsidRDefault="00534791" w:rsidP="00534791">
      <w:pPr>
        <w:pStyle w:val="Paragrafi"/>
        <w:rPr>
          <w:lang w:val="sq-AL"/>
        </w:rPr>
      </w:pPr>
      <w:r w:rsidRPr="00F600CE">
        <w:rPr>
          <w:lang w:val="sq-AL"/>
        </w:rPr>
        <w:t xml:space="preserve">Ky vendim hyn në fuqi menjëherë dhe botohet në  Fletoren Zyrtare.  </w:t>
      </w:r>
    </w:p>
    <w:p w:rsidR="00534791" w:rsidRPr="008E321D" w:rsidRDefault="00534791" w:rsidP="00534791">
      <w:pPr>
        <w:pStyle w:val="Hapesira7"/>
        <w:rPr>
          <w:sz w:val="6"/>
          <w:lang w:val="sq-AL"/>
        </w:rPr>
      </w:pPr>
    </w:p>
    <w:p w:rsidR="00534791" w:rsidRPr="00F600CE" w:rsidRDefault="00534791" w:rsidP="00534791">
      <w:pPr>
        <w:pStyle w:val="Paragrafi"/>
        <w:jc w:val="right"/>
        <w:rPr>
          <w:lang w:val="sq-AL"/>
        </w:rPr>
      </w:pPr>
      <w:r w:rsidRPr="00F600CE">
        <w:rPr>
          <w:lang w:val="sq-AL"/>
        </w:rPr>
        <w:t>KRYEMINISTRI</w:t>
      </w:r>
    </w:p>
    <w:p w:rsidR="00534791" w:rsidRDefault="00534791" w:rsidP="00534791">
      <w:pPr>
        <w:pStyle w:val="Paragrafi"/>
        <w:jc w:val="right"/>
        <w:rPr>
          <w:b/>
          <w:lang w:val="sq-AL"/>
        </w:rPr>
        <w:sectPr w:rsidR="00534791" w:rsidSect="009D7193">
          <w:headerReference w:type="even" r:id="rId6"/>
          <w:footerReference w:type="even" r:id="rId7"/>
          <w:footerReference w:type="default" r:id="rId8"/>
          <w:headerReference w:type="first" r:id="rId9"/>
          <w:footerReference w:type="first" r:id="rId10"/>
          <w:footnotePr>
            <w:numRestart w:val="eachPage"/>
          </w:footnotePr>
          <w:pgSz w:w="11907" w:h="16840" w:code="9"/>
          <w:pgMar w:top="1418" w:right="1418" w:bottom="1418" w:left="1418" w:header="1304" w:footer="1134" w:gutter="0"/>
          <w:pgNumType w:start="1159"/>
          <w:cols w:space="454"/>
          <w:docGrid w:linePitch="360"/>
        </w:sectPr>
      </w:pPr>
      <w:r w:rsidRPr="00F600CE">
        <w:rPr>
          <w:b/>
          <w:lang w:val="sq-AL"/>
        </w:rPr>
        <w:t>Edi Rama</w:t>
      </w:r>
    </w:p>
    <w:tbl>
      <w:tblPr>
        <w:tblW w:w="5084" w:type="pct"/>
        <w:tblLayout w:type="fixed"/>
        <w:tblLook w:val="04A0" w:firstRow="1" w:lastRow="0" w:firstColumn="1" w:lastColumn="0" w:noHBand="0" w:noVBand="1"/>
      </w:tblPr>
      <w:tblGrid>
        <w:gridCol w:w="497"/>
        <w:gridCol w:w="944"/>
        <w:gridCol w:w="363"/>
        <w:gridCol w:w="567"/>
        <w:gridCol w:w="627"/>
        <w:gridCol w:w="306"/>
        <w:gridCol w:w="669"/>
        <w:gridCol w:w="132"/>
        <w:gridCol w:w="476"/>
        <w:gridCol w:w="193"/>
        <w:gridCol w:w="468"/>
        <w:gridCol w:w="332"/>
        <w:gridCol w:w="389"/>
        <w:gridCol w:w="145"/>
        <w:gridCol w:w="351"/>
        <w:gridCol w:w="451"/>
        <w:gridCol w:w="176"/>
        <w:gridCol w:w="810"/>
        <w:gridCol w:w="1547"/>
      </w:tblGrid>
      <w:tr w:rsidR="00534791" w:rsidRPr="00F600CE" w:rsidTr="003530CF">
        <w:trPr>
          <w:trHeight w:val="139"/>
        </w:trPr>
        <w:tc>
          <w:tcPr>
            <w:tcW w:w="1587" w:type="pct"/>
            <w:gridSpan w:val="5"/>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lastRenderedPageBreak/>
              <w:t>REPUBLIKA E SHQIPËRISË</w:t>
            </w:r>
          </w:p>
        </w:tc>
        <w:tc>
          <w:tcPr>
            <w:tcW w:w="586" w:type="pct"/>
            <w:gridSpan w:val="3"/>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r>
      <w:tr w:rsidR="00534791" w:rsidRPr="00F600CE" w:rsidTr="003530CF">
        <w:trPr>
          <w:trHeight w:val="139"/>
        </w:trPr>
        <w:tc>
          <w:tcPr>
            <w:tcW w:w="2173" w:type="pct"/>
            <w:gridSpan w:val="8"/>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MINISTRIA E TRANSPORTIT DHE INFRASTRUKTURËS</w:t>
            </w: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r>
      <w:tr w:rsidR="00534791" w:rsidRPr="00F600CE" w:rsidTr="003530CF">
        <w:trPr>
          <w:trHeight w:val="139"/>
        </w:trPr>
        <w:tc>
          <w:tcPr>
            <w:tcW w:w="1587" w:type="pct"/>
            <w:gridSpan w:val="5"/>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SEKTORI I SHPRONËSIMEVE</w:t>
            </w:r>
          </w:p>
        </w:tc>
        <w:tc>
          <w:tcPr>
            <w:tcW w:w="586" w:type="pct"/>
            <w:gridSpan w:val="3"/>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r>
      <w:tr w:rsidR="00534791" w:rsidRPr="00F600CE" w:rsidTr="003530CF">
        <w:trPr>
          <w:trHeight w:val="139"/>
        </w:trPr>
        <w:tc>
          <w:tcPr>
            <w:tcW w:w="1587" w:type="pct"/>
            <w:gridSpan w:val="5"/>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AUTORITETI RRUGOR SHQIPTAR</w:t>
            </w:r>
          </w:p>
        </w:tc>
        <w:tc>
          <w:tcPr>
            <w:tcW w:w="586" w:type="pct"/>
            <w:gridSpan w:val="3"/>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p>
        </w:tc>
      </w:tr>
      <w:tr w:rsidR="00534791" w:rsidRPr="00F600CE" w:rsidTr="003530CF">
        <w:trPr>
          <w:trHeight w:val="139"/>
        </w:trPr>
        <w:tc>
          <w:tcPr>
            <w:tcW w:w="263" w:type="pct"/>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p>
        </w:tc>
        <w:tc>
          <w:tcPr>
            <w:tcW w:w="69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631"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586" w:type="pct"/>
            <w:gridSpan w:val="3"/>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r>
      <w:tr w:rsidR="00534791" w:rsidRPr="00F600CE" w:rsidTr="003530CF">
        <w:trPr>
          <w:trHeight w:val="139"/>
        </w:trPr>
        <w:tc>
          <w:tcPr>
            <w:tcW w:w="263" w:type="pct"/>
            <w:tcBorders>
              <w:top w:val="nil"/>
              <w:left w:val="nil"/>
              <w:bottom w:val="nil"/>
              <w:right w:val="nil"/>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p>
        </w:tc>
        <w:tc>
          <w:tcPr>
            <w:tcW w:w="69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631"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586" w:type="pct"/>
            <w:gridSpan w:val="3"/>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color w:val="000000"/>
                <w:sz w:val="16"/>
                <w:szCs w:val="16"/>
                <w:lang w:val="sq-AL"/>
              </w:rPr>
            </w:pPr>
          </w:p>
        </w:tc>
      </w:tr>
      <w:tr w:rsidR="00534791" w:rsidRPr="00F600CE" w:rsidTr="003530CF">
        <w:trPr>
          <w:trHeight w:val="720"/>
        </w:trPr>
        <w:tc>
          <w:tcPr>
            <w:tcW w:w="5000" w:type="pct"/>
            <w:gridSpan w:val="19"/>
            <w:tcBorders>
              <w:top w:val="nil"/>
              <w:left w:val="nil"/>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LISTA SHTESË E PRONARËVE QË SHPRONËSOHEN SI REZULTAT I NDËRTIMIT TË RRUGËS "UNAZA E MADHE TIRANË"</w:t>
            </w:r>
          </w:p>
          <w:p w:rsidR="00534791" w:rsidRPr="009D25F2" w:rsidRDefault="00534791" w:rsidP="003530CF">
            <w:pPr>
              <w:spacing w:after="0" w:line="240" w:lineRule="auto"/>
              <w:jc w:val="center"/>
              <w:rPr>
                <w:rFonts w:ascii="Garamond" w:eastAsia="Times New Roman" w:hAnsi="Garamond" w:cs="Calibri"/>
                <w:color w:val="000000"/>
                <w:sz w:val="16"/>
                <w:szCs w:val="16"/>
                <w:lang w:val="sq-AL"/>
              </w:rPr>
            </w:pPr>
            <w:r w:rsidRPr="009D25F2">
              <w:rPr>
                <w:rFonts w:ascii="Garamond" w:eastAsia="Times New Roman" w:hAnsi="Garamond" w:cs="Calibri"/>
                <w:bCs/>
                <w:color w:val="000000"/>
                <w:sz w:val="16"/>
                <w:szCs w:val="16"/>
                <w:lang w:val="sq-AL"/>
              </w:rPr>
              <w:t>SEGMENTI "KOMUNA E PARISIT -RRUGA E RE TIRANË ELBASAN"</w:t>
            </w:r>
          </w:p>
        </w:tc>
      </w:tr>
      <w:tr w:rsidR="00534791" w:rsidRPr="00F600CE" w:rsidTr="003530CF">
        <w:trPr>
          <w:trHeight w:val="139"/>
        </w:trPr>
        <w:tc>
          <w:tcPr>
            <w:tcW w:w="263" w:type="pct"/>
            <w:tcBorders>
              <w:top w:val="single" w:sz="4" w:space="0" w:color="auto"/>
              <w:left w:val="single" w:sz="4" w:space="0" w:color="auto"/>
              <w:bottom w:val="nil"/>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00" w:type="pct"/>
            <w:tcBorders>
              <w:top w:val="single" w:sz="4" w:space="0" w:color="auto"/>
              <w:left w:val="nil"/>
              <w:bottom w:val="single" w:sz="4" w:space="0" w:color="auto"/>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92" w:type="pct"/>
            <w:gridSpan w:val="2"/>
            <w:tcBorders>
              <w:top w:val="single" w:sz="4" w:space="0" w:color="auto"/>
              <w:left w:val="nil"/>
              <w:bottom w:val="single" w:sz="4" w:space="0" w:color="auto"/>
              <w:right w:val="nil"/>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PRONARI</w:t>
            </w:r>
          </w:p>
        </w:tc>
        <w:tc>
          <w:tcPr>
            <w:tcW w:w="494" w:type="pct"/>
            <w:gridSpan w:val="2"/>
            <w:tcBorders>
              <w:top w:val="single" w:sz="4" w:space="0" w:color="auto"/>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354" w:type="pct"/>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3"/>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2"/>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283" w:type="pct"/>
            <w:gridSpan w:val="2"/>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5" w:type="pct"/>
            <w:gridSpan w:val="2"/>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19" w:type="pct"/>
            <w:gridSpan w:val="2"/>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819" w:type="pct"/>
            <w:tcBorders>
              <w:top w:val="single" w:sz="4" w:space="0" w:color="auto"/>
              <w:left w:val="nil"/>
              <w:bottom w:val="nil"/>
              <w:right w:val="single" w:sz="4" w:space="0" w:color="auto"/>
            </w:tcBorders>
            <w:shd w:val="clear" w:color="auto" w:fill="auto"/>
            <w:noWrap/>
            <w:vAlign w:val="bottom"/>
            <w:hideMark/>
          </w:tcPr>
          <w:p w:rsidR="00534791" w:rsidRPr="009D25F2" w:rsidRDefault="00534791" w:rsidP="003530CF">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Nr.</w:t>
            </w:r>
          </w:p>
        </w:tc>
        <w:tc>
          <w:tcPr>
            <w:tcW w:w="500" w:type="pct"/>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Emri</w:t>
            </w:r>
          </w:p>
        </w:tc>
        <w:tc>
          <w:tcPr>
            <w:tcW w:w="492"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Atësia</w:t>
            </w:r>
          </w:p>
        </w:tc>
        <w:tc>
          <w:tcPr>
            <w:tcW w:w="494"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Mbiemri</w:t>
            </w:r>
          </w:p>
        </w:tc>
        <w:tc>
          <w:tcPr>
            <w:tcW w:w="354" w:type="pct"/>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Z.K</w:t>
            </w:r>
          </w:p>
        </w:tc>
        <w:tc>
          <w:tcPr>
            <w:tcW w:w="424" w:type="pct"/>
            <w:gridSpan w:val="3"/>
            <w:tcBorders>
              <w:top w:val="nil"/>
              <w:left w:val="nil"/>
              <w:bottom w:val="single" w:sz="4" w:space="0" w:color="auto"/>
              <w:right w:val="single" w:sz="4" w:space="0" w:color="auto"/>
            </w:tcBorders>
            <w:shd w:val="clear" w:color="auto" w:fill="auto"/>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Nr. pasurie</w:t>
            </w:r>
          </w:p>
        </w:tc>
        <w:tc>
          <w:tcPr>
            <w:tcW w:w="424" w:type="pct"/>
            <w:gridSpan w:val="2"/>
            <w:tcBorders>
              <w:top w:val="nil"/>
              <w:left w:val="nil"/>
              <w:bottom w:val="single" w:sz="4" w:space="0" w:color="auto"/>
              <w:right w:val="single" w:sz="4" w:space="0" w:color="auto"/>
            </w:tcBorders>
            <w:shd w:val="clear" w:color="auto" w:fill="auto"/>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Lloji ipasurisë</w:t>
            </w:r>
          </w:p>
        </w:tc>
        <w:tc>
          <w:tcPr>
            <w:tcW w:w="283" w:type="pct"/>
            <w:gridSpan w:val="2"/>
            <w:tcBorders>
              <w:top w:val="nil"/>
              <w:left w:val="nil"/>
              <w:bottom w:val="single" w:sz="4" w:space="0" w:color="auto"/>
              <w:right w:val="single" w:sz="4" w:space="0" w:color="auto"/>
            </w:tcBorders>
            <w:shd w:val="clear" w:color="auto" w:fill="auto"/>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Sip.  (m</w:t>
            </w:r>
            <w:r w:rsidRPr="009D25F2">
              <w:rPr>
                <w:rFonts w:ascii="Garamond" w:eastAsia="Times New Roman" w:hAnsi="Garamond" w:cs="Calibri"/>
                <w:b/>
                <w:bCs/>
                <w:color w:val="000000"/>
                <w:sz w:val="16"/>
                <w:szCs w:val="16"/>
                <w:vertAlign w:val="superscript"/>
                <w:lang w:val="sq-AL"/>
              </w:rPr>
              <w:t>2</w:t>
            </w:r>
            <w:r w:rsidRPr="009D25F2">
              <w:rPr>
                <w:rFonts w:ascii="Garamond" w:eastAsia="Times New Roman" w:hAnsi="Garamond" w:cs="Calibri"/>
                <w:b/>
                <w:bCs/>
                <w:color w:val="000000"/>
                <w:sz w:val="16"/>
                <w:szCs w:val="16"/>
                <w:lang w:val="sq-AL"/>
              </w:rPr>
              <w:t>)</w:t>
            </w:r>
          </w:p>
        </w:tc>
        <w:tc>
          <w:tcPr>
            <w:tcW w:w="425" w:type="pct"/>
            <w:gridSpan w:val="2"/>
            <w:tcBorders>
              <w:top w:val="nil"/>
              <w:left w:val="nil"/>
              <w:bottom w:val="single" w:sz="4" w:space="0" w:color="auto"/>
              <w:right w:val="single" w:sz="4" w:space="0" w:color="auto"/>
            </w:tcBorders>
            <w:shd w:val="clear" w:color="auto" w:fill="auto"/>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Çmimi  (l/m</w:t>
            </w:r>
            <w:r w:rsidRPr="009D25F2">
              <w:rPr>
                <w:rFonts w:ascii="Garamond" w:eastAsia="Times New Roman" w:hAnsi="Garamond" w:cs="Calibri"/>
                <w:b/>
                <w:bCs/>
                <w:color w:val="000000"/>
                <w:sz w:val="16"/>
                <w:szCs w:val="16"/>
                <w:vertAlign w:val="superscript"/>
                <w:lang w:val="sq-AL"/>
              </w:rPr>
              <w:t>2</w:t>
            </w:r>
            <w:r w:rsidRPr="009D25F2">
              <w:rPr>
                <w:rFonts w:ascii="Garamond" w:eastAsia="Times New Roman" w:hAnsi="Garamond" w:cs="Calibri"/>
                <w:b/>
                <w:bCs/>
                <w:color w:val="000000"/>
                <w:sz w:val="16"/>
                <w:szCs w:val="16"/>
                <w:lang w:val="sq-AL"/>
              </w:rPr>
              <w:t xml:space="preserve">) </w:t>
            </w:r>
          </w:p>
        </w:tc>
        <w:tc>
          <w:tcPr>
            <w:tcW w:w="519" w:type="pct"/>
            <w:gridSpan w:val="2"/>
            <w:tcBorders>
              <w:top w:val="nil"/>
              <w:left w:val="nil"/>
              <w:bottom w:val="single" w:sz="4" w:space="0" w:color="auto"/>
              <w:right w:val="single" w:sz="4" w:space="0" w:color="auto"/>
            </w:tcBorders>
            <w:shd w:val="clear" w:color="auto" w:fill="auto"/>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Vlera totale (lekë)</w:t>
            </w:r>
          </w:p>
        </w:tc>
        <w:tc>
          <w:tcPr>
            <w:tcW w:w="819" w:type="pct"/>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Shënime</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1</w:t>
            </w:r>
          </w:p>
        </w:tc>
        <w:tc>
          <w:tcPr>
            <w:tcW w:w="500"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AGIM</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100/4</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Pr>
                <w:rFonts w:ascii="Garamond" w:eastAsia="Times New Roman" w:hAnsi="Garamond" w:cs="Calibri"/>
                <w:color w:val="000000"/>
                <w:sz w:val="16"/>
                <w:szCs w:val="16"/>
                <w:lang w:val="sq-AL"/>
              </w:rPr>
              <w:t>Arë</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898</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7,657,695</w:t>
            </w:r>
          </w:p>
        </w:tc>
        <w:tc>
          <w:tcPr>
            <w:tcW w:w="819"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2</w:t>
            </w:r>
          </w:p>
        </w:tc>
        <w:tc>
          <w:tcPr>
            <w:tcW w:w="500"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xml:space="preserve">RAMAZAN </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101/28</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1159</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9,883,373</w:t>
            </w:r>
          </w:p>
        </w:tc>
        <w:tc>
          <w:tcPr>
            <w:tcW w:w="819"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3</w:t>
            </w:r>
          </w:p>
        </w:tc>
        <w:tc>
          <w:tcPr>
            <w:tcW w:w="500"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HAKI</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101/29</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1074</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9,158,535</w:t>
            </w:r>
          </w:p>
        </w:tc>
        <w:tc>
          <w:tcPr>
            <w:tcW w:w="819"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4</w:t>
            </w:r>
          </w:p>
        </w:tc>
        <w:tc>
          <w:tcPr>
            <w:tcW w:w="500"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NUREDIN</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101/45</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1214</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10,352,385</w:t>
            </w:r>
          </w:p>
        </w:tc>
        <w:tc>
          <w:tcPr>
            <w:tcW w:w="819" w:type="pct"/>
            <w:tcBorders>
              <w:top w:val="nil"/>
              <w:left w:val="nil"/>
              <w:bottom w:val="single" w:sz="4" w:space="0" w:color="auto"/>
              <w:right w:val="single" w:sz="4" w:space="0" w:color="auto"/>
            </w:tcBorders>
            <w:shd w:val="clear" w:color="auto" w:fill="auto"/>
            <w:noWrap/>
            <w:vAlign w:val="bottom"/>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534791" w:rsidRPr="00F600CE" w:rsidTr="003530CF">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tc>
        <w:tc>
          <w:tcPr>
            <w:tcW w:w="500" w:type="pct"/>
            <w:tcBorders>
              <w:top w:val="nil"/>
              <w:left w:val="nil"/>
              <w:bottom w:val="single" w:sz="4" w:space="0" w:color="auto"/>
              <w:right w:val="nil"/>
            </w:tcBorders>
            <w:shd w:val="clear" w:color="auto" w:fill="auto"/>
            <w:noWrap/>
            <w:vAlign w:val="center"/>
            <w:hideMark/>
          </w:tcPr>
          <w:p w:rsidR="00534791"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p>
        </w:tc>
        <w:tc>
          <w:tcPr>
            <w:tcW w:w="492" w:type="pct"/>
            <w:gridSpan w:val="2"/>
            <w:tcBorders>
              <w:top w:val="nil"/>
              <w:left w:val="nil"/>
              <w:bottom w:val="single" w:sz="4" w:space="0" w:color="auto"/>
              <w:right w:val="nil"/>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Shuma</w:t>
            </w:r>
          </w:p>
        </w:tc>
        <w:tc>
          <w:tcPr>
            <w:tcW w:w="494"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3"/>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283"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4345</w:t>
            </w:r>
          </w:p>
        </w:tc>
        <w:tc>
          <w:tcPr>
            <w:tcW w:w="425"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19" w:type="pct"/>
            <w:gridSpan w:val="2"/>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37,051,988</w:t>
            </w:r>
          </w:p>
        </w:tc>
        <w:tc>
          <w:tcPr>
            <w:tcW w:w="819" w:type="pct"/>
            <w:tcBorders>
              <w:top w:val="nil"/>
              <w:left w:val="nil"/>
              <w:bottom w:val="single" w:sz="4" w:space="0" w:color="auto"/>
              <w:right w:val="single" w:sz="4" w:space="0" w:color="auto"/>
            </w:tcBorders>
            <w:shd w:val="clear" w:color="auto" w:fill="auto"/>
            <w:noWrap/>
            <w:vAlign w:val="center"/>
            <w:hideMark/>
          </w:tcPr>
          <w:p w:rsidR="00534791" w:rsidRPr="009D25F2" w:rsidRDefault="00534791" w:rsidP="003530CF">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tc>
      </w:tr>
    </w:tbl>
    <w:p w:rsidR="00534791" w:rsidRPr="00F600CE" w:rsidRDefault="00534791" w:rsidP="00534791">
      <w:pPr>
        <w:pStyle w:val="Paragrafi"/>
        <w:rPr>
          <w:rFonts w:eastAsia="Times New Roman" w:cs="Calibri"/>
          <w:lang w:val="sq-AL"/>
        </w:rPr>
      </w:pPr>
    </w:p>
    <w:p w:rsidR="00FD57DC" w:rsidRDefault="00C5181F"/>
    <w:sectPr w:rsidR="00FD57DC" w:rsidSect="009D7193">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81F" w:rsidRDefault="00C5181F">
      <w:pPr>
        <w:spacing w:after="0" w:line="240" w:lineRule="auto"/>
      </w:pPr>
      <w:r>
        <w:separator/>
      </w:r>
    </w:p>
  </w:endnote>
  <w:endnote w:type="continuationSeparator" w:id="0">
    <w:p w:rsidR="00C5181F" w:rsidRDefault="00C5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33914"/>
      <w:docPartObj>
        <w:docPartGallery w:val="Page Numbers (Bottom of Page)"/>
        <w:docPartUnique/>
      </w:docPartObj>
    </w:sdtPr>
    <w:sdtEndPr>
      <w:rPr>
        <w:rFonts w:ascii="Garamond" w:hAnsi="Garamond"/>
        <w:noProof/>
        <w:sz w:val="24"/>
        <w:szCs w:val="24"/>
      </w:rPr>
    </w:sdtEndPr>
    <w:sdtContent>
      <w:p w:rsidR="008E321D" w:rsidRPr="00B4283E" w:rsidRDefault="0053479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1D" w:rsidRPr="005B4361" w:rsidRDefault="00C5181F"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1284465621"/>
      <w:docPartObj>
        <w:docPartGallery w:val="Page Numbers (Bottom of Page)"/>
        <w:docPartUnique/>
      </w:docPartObj>
    </w:sdtPr>
    <w:sdtEndPr>
      <w:rPr>
        <w:noProof/>
        <w:sz w:val="24"/>
        <w:szCs w:val="24"/>
      </w:rPr>
    </w:sdtEndPr>
    <w:sdtContent>
      <w:p w:rsidR="008E321D" w:rsidRPr="00833610" w:rsidRDefault="0053479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321D" w:rsidRDefault="00C51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81F" w:rsidRDefault="00C5181F">
      <w:pPr>
        <w:spacing w:after="0" w:line="240" w:lineRule="auto"/>
      </w:pPr>
      <w:r>
        <w:separator/>
      </w:r>
    </w:p>
  </w:footnote>
  <w:footnote w:type="continuationSeparator" w:id="0">
    <w:p w:rsidR="00C5181F" w:rsidRDefault="00C51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321D" w:rsidRPr="00EB260B" w:rsidTr="0070588F">
      <w:trPr>
        <w:trHeight w:val="936"/>
        <w:jc w:val="center"/>
      </w:trPr>
      <w:tc>
        <w:tcPr>
          <w:tcW w:w="2811" w:type="dxa"/>
          <w:shd w:val="pct5" w:color="auto" w:fill="F2F2F2"/>
          <w:vAlign w:val="center"/>
        </w:tcPr>
        <w:p w:rsidR="008E321D" w:rsidRPr="00EB260B" w:rsidRDefault="00534791" w:rsidP="007058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321D" w:rsidRPr="00EB260B" w:rsidRDefault="00534791" w:rsidP="0070588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321D" w:rsidRPr="00EB260B" w:rsidRDefault="00534791" w:rsidP="0070588F">
          <w:pPr>
            <w:pStyle w:val="NoSpacing"/>
            <w:spacing w:before="100" w:after="100"/>
            <w:jc w:val="center"/>
            <w:rPr>
              <w:rFonts w:ascii="Garamond" w:hAnsi="Garamond"/>
              <w:b/>
              <w:sz w:val="28"/>
              <w:szCs w:val="28"/>
            </w:rPr>
          </w:pPr>
          <w:r>
            <w:rPr>
              <w:rFonts w:ascii="Garamond" w:hAnsi="Garamond"/>
              <w:b/>
              <w:sz w:val="28"/>
              <w:szCs w:val="28"/>
            </w:rPr>
            <w:t xml:space="preserve"> Viti 2015 – Numri 22</w:t>
          </w:r>
        </w:p>
      </w:tc>
    </w:tr>
  </w:tbl>
  <w:p w:rsidR="008E321D" w:rsidRPr="00385E2C" w:rsidRDefault="00C5181F"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1D" w:rsidRDefault="00C5181F"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4791"/>
    <w:rsid w:val="002E7553"/>
    <w:rsid w:val="00332E0F"/>
    <w:rsid w:val="00455FC5"/>
    <w:rsid w:val="004A4709"/>
    <w:rsid w:val="00534791"/>
    <w:rsid w:val="00627136"/>
    <w:rsid w:val="007A33AA"/>
    <w:rsid w:val="00912120"/>
    <w:rsid w:val="009A508E"/>
    <w:rsid w:val="009D7193"/>
    <w:rsid w:val="00A3508F"/>
    <w:rsid w:val="00B441A3"/>
    <w:rsid w:val="00C5181F"/>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491D"/>
  <w15:docId w15:val="{D2C28E98-9DF0-4DD5-8DB9-91040DE7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79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3479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34791"/>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34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791"/>
    <w:rPr>
      <w:rFonts w:ascii="Calibri" w:eastAsia="Calibri" w:hAnsi="Calibri" w:cs="Times New Roman"/>
    </w:rPr>
  </w:style>
  <w:style w:type="paragraph" w:styleId="Footer">
    <w:name w:val="footer"/>
    <w:basedOn w:val="Normal"/>
    <w:link w:val="FooterChar"/>
    <w:uiPriority w:val="99"/>
    <w:unhideWhenUsed/>
    <w:rsid w:val="00534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791"/>
    <w:rPr>
      <w:rFonts w:ascii="Calibri" w:eastAsia="Calibri" w:hAnsi="Calibri" w:cs="Times New Roman"/>
    </w:rPr>
  </w:style>
  <w:style w:type="paragraph" w:customStyle="1" w:styleId="Paragrafi">
    <w:name w:val="Paragrafi"/>
    <w:link w:val="ParagrafiChar"/>
    <w:rsid w:val="0053479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34791"/>
    <w:rPr>
      <w:rFonts w:ascii="Garamond" w:eastAsia="MS Mincho" w:hAnsi="Garamond" w:cs="CG Times"/>
      <w:sz w:val="24"/>
    </w:rPr>
  </w:style>
  <w:style w:type="paragraph" w:customStyle="1" w:styleId="Hapesira7">
    <w:name w:val="Hapesira 7"/>
    <w:basedOn w:val="Paragrafi"/>
    <w:qFormat/>
    <w:rsid w:val="00534791"/>
    <w:rPr>
      <w:sz w:val="14"/>
      <w:szCs w:val="24"/>
    </w:rPr>
  </w:style>
  <w:style w:type="paragraph" w:styleId="BalloonText">
    <w:name w:val="Balloon Text"/>
    <w:basedOn w:val="Normal"/>
    <w:link w:val="BalloonTextChar"/>
    <w:uiPriority w:val="99"/>
    <w:semiHidden/>
    <w:unhideWhenUsed/>
    <w:rsid w:val="00534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79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3635</Characters>
  <Application>Microsoft Office Word</Application>
  <DocSecurity>0</DocSecurity>
  <Lines>30</Lines>
  <Paragraphs>8</Paragraphs>
  <ScaleCrop>false</ScaleCrop>
  <Company>Grizli777</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2015-02-20T12:16:00Z</dcterms:created>
  <dcterms:modified xsi:type="dcterms:W3CDTF">2024-12-04T13:13:00Z</dcterms:modified>
</cp:coreProperties>
</file>