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561" w:rsidRPr="00041C66" w:rsidRDefault="00701561" w:rsidP="00701561">
      <w:pPr>
        <w:pStyle w:val="Paragrafi"/>
        <w:ind w:firstLine="0"/>
        <w:jc w:val="center"/>
        <w:rPr>
          <w:b/>
        </w:rPr>
      </w:pPr>
      <w:r w:rsidRPr="00041C66">
        <w:rPr>
          <w:b/>
        </w:rPr>
        <w:t>VENDIM</w:t>
      </w:r>
    </w:p>
    <w:p w:rsidR="00701561" w:rsidRPr="00041C66" w:rsidRDefault="00701561" w:rsidP="00701561">
      <w:pPr>
        <w:pStyle w:val="Paragrafi"/>
        <w:ind w:firstLine="0"/>
        <w:jc w:val="center"/>
        <w:rPr>
          <w:b/>
        </w:rPr>
      </w:pPr>
      <w:r w:rsidRPr="00041C66">
        <w:rPr>
          <w:b/>
        </w:rPr>
        <w:t>Nr. 134, datë 12.2.2015</w:t>
      </w:r>
    </w:p>
    <w:p w:rsidR="00701561" w:rsidRPr="004F6DB1" w:rsidRDefault="00701561" w:rsidP="00701561">
      <w:pPr>
        <w:pStyle w:val="Paragrafi"/>
        <w:ind w:firstLine="0"/>
        <w:jc w:val="center"/>
        <w:rPr>
          <w:b/>
          <w:sz w:val="14"/>
        </w:rPr>
      </w:pPr>
    </w:p>
    <w:p w:rsidR="00701561" w:rsidRPr="00041C66" w:rsidRDefault="00701561" w:rsidP="00701561">
      <w:pPr>
        <w:pStyle w:val="Paragrafi"/>
        <w:ind w:firstLine="0"/>
        <w:jc w:val="center"/>
        <w:rPr>
          <w:b/>
        </w:rPr>
      </w:pPr>
      <w:r w:rsidRPr="00041C66">
        <w:rPr>
          <w:b/>
        </w:rPr>
        <w:t>PËR</w:t>
      </w:r>
      <w:r>
        <w:rPr>
          <w:b/>
        </w:rPr>
        <w:t xml:space="preserve"> </w:t>
      </w:r>
      <w:r w:rsidRPr="00041C66">
        <w:rPr>
          <w:b/>
        </w:rPr>
        <w:t>SHPËRBLIMIN E PRONARËVE MBI SIPËRFAQET TAKUESE, TË PASURIVE TË PALUAJTSHME, PRONË PRIVATE, QË PREKEN NGA NDËRTIMET INFORMALE</w:t>
      </w:r>
    </w:p>
    <w:p w:rsidR="00701561" w:rsidRPr="004F6DB1" w:rsidRDefault="00701561" w:rsidP="00701561">
      <w:pPr>
        <w:pStyle w:val="Paragrafi"/>
        <w:rPr>
          <w:sz w:val="14"/>
        </w:rPr>
      </w:pPr>
    </w:p>
    <w:p w:rsidR="00701561" w:rsidRPr="004F6DB1" w:rsidRDefault="00701561" w:rsidP="00701561">
      <w:pPr>
        <w:pStyle w:val="Paragrafi"/>
      </w:pPr>
      <w:proofErr w:type="gramStart"/>
      <w:r w:rsidRPr="004F6DB1">
        <w:rPr>
          <w:spacing w:val="-4"/>
        </w:rPr>
        <w:t xml:space="preserve">Në mbështetje të nenit 100 të Kushtetutës, të </w:t>
      </w:r>
      <w:r w:rsidRPr="004F6DB1">
        <w:t>pikave 1 e 3, të nenit 15/1, të ligjit nr.</w:t>
      </w:r>
      <w:proofErr w:type="gramEnd"/>
      <w:r w:rsidRPr="004F6DB1">
        <w:t xml:space="preserve"> 9482, datë 3.4.2006, “Për legalizimin, urbanizimin dhe integrimin e ndërtimeve pa leje”, të ndryshuar, dhe të neneve 3, shkronja “c”, dhe 5, pika 2, të ligjit nr. 10239, datë 25.2.2010</w:t>
      </w:r>
      <w:proofErr w:type="gramStart"/>
      <w:r w:rsidRPr="004F6DB1">
        <w:t>,  “</w:t>
      </w:r>
      <w:proofErr w:type="gramEnd"/>
      <w:r w:rsidRPr="004F6DB1">
        <w:t xml:space="preserve">Për krijimin e fondit special të kompensimit të pronave”, me propozimin e ministrit të Zhvillimit Urban dhe Turizmit, Këshilli i Ministrave </w:t>
      </w:r>
    </w:p>
    <w:p w:rsidR="00701561" w:rsidRPr="004F6DB1" w:rsidRDefault="00701561" w:rsidP="00701561">
      <w:pPr>
        <w:pStyle w:val="Paragrafi"/>
        <w:rPr>
          <w:sz w:val="14"/>
        </w:rPr>
      </w:pPr>
    </w:p>
    <w:p w:rsidR="00701561" w:rsidRPr="004F6DB1" w:rsidRDefault="00701561" w:rsidP="00701561">
      <w:pPr>
        <w:pStyle w:val="Paragrafi"/>
        <w:jc w:val="center"/>
      </w:pPr>
      <w:r w:rsidRPr="004F6DB1">
        <w:t>VENDOSI:</w:t>
      </w:r>
    </w:p>
    <w:p w:rsidR="00701561" w:rsidRPr="004F6DB1" w:rsidRDefault="00701561" w:rsidP="00701561">
      <w:pPr>
        <w:pStyle w:val="Paragrafi"/>
        <w:rPr>
          <w:sz w:val="14"/>
        </w:rPr>
      </w:pPr>
    </w:p>
    <w:p w:rsidR="00701561" w:rsidRPr="004F6DB1" w:rsidRDefault="00701561" w:rsidP="00701561">
      <w:pPr>
        <w:pStyle w:val="Paragrafi"/>
      </w:pPr>
      <w:r w:rsidRPr="004F6DB1">
        <w:t xml:space="preserve">1. Shpërblimin e pronarëve mbi sipërfaqet takuese, të pasurive të paluajtshme, pronë private, të zëna nga ndërtimet informale në qarkun e Vlorës. </w:t>
      </w:r>
    </w:p>
    <w:p w:rsidR="00701561" w:rsidRPr="004F6DB1" w:rsidRDefault="00701561" w:rsidP="00701561">
      <w:pPr>
        <w:pStyle w:val="Paragrafi"/>
      </w:pPr>
      <w:r w:rsidRPr="004F6DB1">
        <w:t xml:space="preserve">2. Vlera e përgjithshme e kompensimit për sipërfaqen 904.97 (nëntëqind e katër pikë nëntëdhjetë e shtatë) </w:t>
      </w:r>
      <w:proofErr w:type="gramStart"/>
      <w:r w:rsidRPr="004F6DB1">
        <w:t>m</w:t>
      </w:r>
      <w:r w:rsidRPr="004F6DB1">
        <w:rPr>
          <w:vertAlign w:val="superscript"/>
        </w:rPr>
        <w:t>2</w:t>
      </w:r>
      <w:r w:rsidRPr="004F6DB1">
        <w:t xml:space="preserve"> ,</w:t>
      </w:r>
      <w:proofErr w:type="gramEnd"/>
      <w:r w:rsidRPr="004F6DB1">
        <w:t xml:space="preserve"> që shpronësohet, është 7 511 251 (shtatë milionë e pesëqind e njëmbëdhjetë mijë e dyqind e pesëdhjetë e një) lekë, sipas tabelës nr.</w:t>
      </w:r>
      <w:r>
        <w:t xml:space="preserve"> </w:t>
      </w:r>
      <w:proofErr w:type="gramStart"/>
      <w:r w:rsidRPr="004F6DB1">
        <w:t>1, që i bashkëlidhet këtij vendimi.</w:t>
      </w:r>
      <w:proofErr w:type="gramEnd"/>
      <w:r w:rsidRPr="004F6DB1">
        <w:t xml:space="preserve"> </w:t>
      </w:r>
    </w:p>
    <w:p w:rsidR="00701561" w:rsidRPr="004F6DB1" w:rsidRDefault="00701561" w:rsidP="00701561">
      <w:pPr>
        <w:pStyle w:val="Paragrafi"/>
      </w:pPr>
      <w:proofErr w:type="gramStart"/>
      <w:r w:rsidRPr="004F6DB1">
        <w:t>3. Ngarkohet Zyra Vendore e Regjistrimit të Pasurive të Paluajtshme Vlorë të kryejë ndryshimet përkatëse për këto pasuri në regjistrat e pasurive të paluajtshme.</w:t>
      </w:r>
      <w:proofErr w:type="gramEnd"/>
      <w:r w:rsidRPr="004F6DB1">
        <w:t xml:space="preserve"> </w:t>
      </w:r>
    </w:p>
    <w:p w:rsidR="00701561" w:rsidRPr="004F6DB1" w:rsidRDefault="00701561" w:rsidP="00701561">
      <w:pPr>
        <w:pStyle w:val="Paragrafi"/>
      </w:pPr>
      <w:r w:rsidRPr="004F6DB1">
        <w:t>4. Ngarkohen Ministria e Zhvillimit Urban dhe Turizmit, Ministria e Drejtësisë, Ministria e Financave, Agjencia e Kthimit dhe Kompensimit të Pronave, Zyra Vendore e Regjistrimit të Pasurive të Paluajtshme Vlorë, Agjencia e Legalizimit, Urbanizimit dhe Integrimit të Zonave/Ndërtimeve Informale për zbatimin e këtij vendimi.</w:t>
      </w:r>
    </w:p>
    <w:p w:rsidR="00701561" w:rsidRDefault="00701561" w:rsidP="00701561">
      <w:pPr>
        <w:pStyle w:val="Paragrafi"/>
      </w:pPr>
    </w:p>
    <w:p w:rsidR="00701561" w:rsidRDefault="00701561" w:rsidP="00701561">
      <w:pPr>
        <w:pStyle w:val="Paragrafi"/>
      </w:pPr>
    </w:p>
    <w:p w:rsidR="00701561" w:rsidRDefault="00701561" w:rsidP="00701561">
      <w:pPr>
        <w:pStyle w:val="Paragrafi"/>
      </w:pPr>
    </w:p>
    <w:p w:rsidR="00701561" w:rsidRPr="004F6DB1" w:rsidRDefault="00701561" w:rsidP="00701561">
      <w:pPr>
        <w:pStyle w:val="Paragrafi"/>
      </w:pPr>
      <w:proofErr w:type="gramStart"/>
      <w:r w:rsidRPr="004F6DB1">
        <w:t>Ky</w:t>
      </w:r>
      <w:proofErr w:type="gramEnd"/>
      <w:r w:rsidRPr="004F6DB1">
        <w:t xml:space="preserve"> vendim hyn në fuqi pas botimit në Fletoren Zyrtare.</w:t>
      </w:r>
    </w:p>
    <w:p w:rsidR="00701561" w:rsidRPr="004F6DB1" w:rsidRDefault="00701561" w:rsidP="00701561">
      <w:pPr>
        <w:pStyle w:val="Paragrafi"/>
      </w:pPr>
    </w:p>
    <w:p w:rsidR="00701561" w:rsidRPr="004F6DB1" w:rsidRDefault="00701561" w:rsidP="00701561">
      <w:pPr>
        <w:pStyle w:val="Paragrafi"/>
        <w:jc w:val="right"/>
      </w:pPr>
      <w:r w:rsidRPr="004F6DB1">
        <w:t>KRYEMINISTRI</w:t>
      </w:r>
    </w:p>
    <w:p w:rsidR="00701561" w:rsidRDefault="00701561" w:rsidP="00701561">
      <w:pPr>
        <w:pStyle w:val="Paragrafi"/>
        <w:jc w:val="right"/>
        <w:rPr>
          <w:b/>
        </w:rPr>
      </w:pPr>
      <w:r w:rsidRPr="004F6DB1">
        <w:rPr>
          <w:b/>
        </w:rPr>
        <w:t>Edi Rama</w:t>
      </w:r>
    </w:p>
    <w:p w:rsidR="00701561" w:rsidRPr="004F6DB1" w:rsidRDefault="00701561" w:rsidP="00701561">
      <w:pPr>
        <w:pStyle w:val="Paragrafi"/>
        <w:jc w:val="right"/>
        <w:rPr>
          <w:b/>
        </w:rPr>
      </w:pPr>
    </w:p>
    <w:p w:rsidR="00701561" w:rsidRDefault="00701561" w:rsidP="00701561">
      <w:pPr>
        <w:pStyle w:val="Paragrafi"/>
        <w:ind w:firstLine="0"/>
        <w:jc w:val="center"/>
        <w:rPr>
          <w:b/>
          <w:spacing w:val="-4"/>
        </w:rPr>
        <w:sectPr w:rsidR="00701561" w:rsidSect="00701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821"/>
          <w:cols w:num="2" w:space="454"/>
          <w:docGrid w:linePitch="360"/>
        </w:sectPr>
      </w:pPr>
    </w:p>
    <w:p w:rsidR="00701561" w:rsidRDefault="00701561" w:rsidP="00701561">
      <w:pPr>
        <w:pStyle w:val="Paragrafi"/>
        <w:ind w:firstLine="0"/>
        <w:jc w:val="center"/>
        <w:rPr>
          <w:b/>
          <w:spacing w:val="-4"/>
        </w:rPr>
      </w:pPr>
      <w:r w:rsidRPr="005E692C">
        <w:rPr>
          <w:b/>
          <w:noProof/>
          <w:spacing w:val="-4"/>
        </w:rPr>
        <w:lastRenderedPageBreak/>
        <w:drawing>
          <wp:inline distT="0" distB="0" distL="0" distR="0">
            <wp:extent cx="5945022" cy="1037230"/>
            <wp:effectExtent l="19050" t="0" r="0" b="0"/>
            <wp:docPr id="7" name="Picture 1" descr="7-ministria-zhvillimit-urban-Grey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Picture 164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6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22" cy="103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/>
      </w:tblPr>
      <w:tblGrid>
        <w:gridCol w:w="381"/>
        <w:gridCol w:w="1314"/>
        <w:gridCol w:w="380"/>
        <w:gridCol w:w="1601"/>
        <w:gridCol w:w="802"/>
        <w:gridCol w:w="695"/>
        <w:gridCol w:w="830"/>
        <w:gridCol w:w="509"/>
        <w:gridCol w:w="943"/>
        <w:gridCol w:w="909"/>
        <w:gridCol w:w="1212"/>
      </w:tblGrid>
      <w:tr w:rsidR="00701561" w:rsidRPr="00041C66" w:rsidTr="00666ECF">
        <w:trPr>
          <w:trHeight w:val="22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AGJENCIA E LEGALIZIMIT, URBANIZI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MIT DHE INTEGRIMIT TË ZONAVE/NDË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RTIMEVE INFORMALE</w:t>
            </w:r>
          </w:p>
        </w:tc>
      </w:tr>
      <w:tr w:rsidR="00701561" w:rsidRPr="00041C66" w:rsidTr="00666ECF">
        <w:trPr>
          <w:trHeight w:val="22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561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DREJTORIA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 xml:space="preserve">  ALUIZNI QARKU VLORË</w:t>
            </w:r>
          </w:p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</w:rPr>
              <w:t>DATA BASE E PRONARË</w:t>
            </w:r>
            <w:r w:rsidRPr="00041C66"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</w:rPr>
              <w:t>V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</w:rPr>
              <w:t>E DHE MASA E SHPËRBLIMIT PËR PASURITË E PALUAJTSHME QË PREKEN NGA NDË</w:t>
            </w:r>
            <w:r w:rsidRPr="00041C66">
              <w:rPr>
                <w:rFonts w:ascii="Garamond" w:eastAsia="Times New Roman" w:hAnsi="Garamond" w:cs="Arial"/>
                <w:b/>
                <w:bCs/>
                <w:i/>
                <w:iCs/>
                <w:sz w:val="16"/>
                <w:szCs w:val="16"/>
              </w:rPr>
              <w:t xml:space="preserve">RTIMET INFORMALE 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EMË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ATË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MBIEMË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QARKU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 xml:space="preserve">ZONA KADASTRALE 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NUMRI I PASURIS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Ë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NR. I SUBJEKTEVE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SIPERFAQJA E PARCELËS PË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 KOMPENSIM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VLERA E T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REGUT PË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 TRUALL                          (lek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/m²)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VLERA E SHPË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RBLIMIT                             (lek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ë</w:t>
            </w: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)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1512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8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11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FITNETE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VLORE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8605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33/323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19.29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8,300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160,107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AFRIM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DASHAMIR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TEFERI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MARJANA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FITNETE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VLORE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8605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33/333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9.72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8,300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80,676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AFRIM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DASHAMIR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TEFERI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 xml:space="preserve">MARJANA  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REFIT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MEHMET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FITNETE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VLORE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8605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33/335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3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224.96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8,300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1,867,168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AFRIM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DASHAMIR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TEFERI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MARJANA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REFIT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MEHMET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FITNETE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VLORE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8605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2/208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4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651.00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8,300</w:t>
            </w:r>
          </w:p>
        </w:tc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5,403,300</w:t>
            </w: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AFRIM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DASHAMIR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TEFERI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24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MARJANA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sz w:val="16"/>
                <w:szCs w:val="16"/>
              </w:rPr>
              <w:t>(DRASH) AGALLIU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</w:p>
        </w:tc>
      </w:tr>
      <w:tr w:rsidR="00701561" w:rsidRPr="00041C66" w:rsidTr="00666ECF">
        <w:trPr>
          <w:trHeight w:val="222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</w:rPr>
            </w:pPr>
          </w:p>
        </w:tc>
        <w:tc>
          <w:tcPr>
            <w:tcW w:w="71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904.97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701561" w:rsidRPr="00041C66" w:rsidRDefault="00701561" w:rsidP="00666ECF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</w:pPr>
            <w:r w:rsidRPr="00041C66">
              <w:rPr>
                <w:rFonts w:ascii="Garamond" w:eastAsia="Times New Roman" w:hAnsi="Garamond" w:cs="Arial"/>
                <w:b/>
                <w:bCs/>
                <w:sz w:val="16"/>
                <w:szCs w:val="16"/>
              </w:rPr>
              <w:t>7,511,251</w:t>
            </w:r>
          </w:p>
        </w:tc>
      </w:tr>
    </w:tbl>
    <w:p w:rsidR="00701561" w:rsidRDefault="00701561" w:rsidP="00701561">
      <w:pPr>
        <w:pStyle w:val="Paragrafi"/>
        <w:ind w:firstLine="0"/>
        <w:jc w:val="center"/>
        <w:rPr>
          <w:b/>
          <w:spacing w:val="-4"/>
        </w:rPr>
      </w:pPr>
    </w:p>
    <w:p w:rsidR="00701561" w:rsidRDefault="00701561" w:rsidP="00701561">
      <w:pPr>
        <w:pStyle w:val="Paragrafi"/>
        <w:ind w:firstLine="0"/>
        <w:jc w:val="center"/>
        <w:rPr>
          <w:b/>
          <w:spacing w:val="-4"/>
        </w:rPr>
      </w:pPr>
    </w:p>
    <w:p w:rsidR="00FD57DC" w:rsidRDefault="0070156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30022" w:rsidRPr="00B4283E" w:rsidRDefault="0070156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0022" w:rsidRPr="005B4361" w:rsidRDefault="0070156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821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30022" w:rsidRPr="00833610" w:rsidRDefault="0070156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30022" w:rsidRDefault="00701561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F30022" w:rsidRPr="00EB260B" w:rsidTr="00AB62A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30022" w:rsidRPr="00EB260B" w:rsidRDefault="00701561" w:rsidP="00AB62A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30022" w:rsidRPr="00EB260B" w:rsidRDefault="00701561" w:rsidP="00AB62A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F30022" w:rsidRPr="00EB260B" w:rsidRDefault="00701561" w:rsidP="00AB62A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18</w:t>
          </w:r>
        </w:p>
      </w:tc>
    </w:tr>
  </w:tbl>
  <w:p w:rsidR="00F30022" w:rsidRPr="00385E2C" w:rsidRDefault="00701561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F30022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30022" w:rsidRPr="00EB260B" w:rsidRDefault="0070156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30022" w:rsidRPr="00EB260B" w:rsidRDefault="0070156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F30022" w:rsidRPr="00EB260B" w:rsidRDefault="00701561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18</w:t>
          </w:r>
        </w:p>
      </w:tc>
    </w:tr>
  </w:tbl>
  <w:p w:rsidR="00F30022" w:rsidRDefault="0070156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22" w:rsidRDefault="00701561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01561"/>
    <w:rsid w:val="002E7553"/>
    <w:rsid w:val="00332E0F"/>
    <w:rsid w:val="00455FC5"/>
    <w:rsid w:val="004A4709"/>
    <w:rsid w:val="00627136"/>
    <w:rsid w:val="00701561"/>
    <w:rsid w:val="007A33AA"/>
    <w:rsid w:val="008F7DB6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6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01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156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01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56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01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56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015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1561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6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>Grizli777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2015-02-16T09:10:00Z</dcterms:created>
  <dcterms:modified xsi:type="dcterms:W3CDTF">2015-02-16T09:10:00Z</dcterms:modified>
</cp:coreProperties>
</file>