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332" w:rsidRPr="00724FD5" w:rsidRDefault="00E22332" w:rsidP="00E22332">
      <w:pPr>
        <w:pStyle w:val="Akti"/>
        <w:rPr>
          <w:lang w:val="sq-AL"/>
        </w:rPr>
      </w:pPr>
      <w:r w:rsidRPr="00724FD5">
        <w:rPr>
          <w:lang w:val="sq-AL"/>
        </w:rPr>
        <w:t>VENDIM</w:t>
      </w:r>
    </w:p>
    <w:p w:rsidR="00E22332" w:rsidRPr="00724FD5" w:rsidRDefault="00E22332" w:rsidP="00E22332">
      <w:pPr>
        <w:pStyle w:val="NumriData"/>
        <w:rPr>
          <w:lang w:val="sq-AL"/>
        </w:rPr>
      </w:pPr>
      <w:r w:rsidRPr="00724FD5">
        <w:rPr>
          <w:lang w:val="sq-AL"/>
        </w:rPr>
        <w:t>Nr. 141, datë 18.2.2015</w:t>
      </w:r>
    </w:p>
    <w:p w:rsidR="00E22332" w:rsidRPr="00724FD5" w:rsidRDefault="00E22332" w:rsidP="00E22332">
      <w:pPr>
        <w:pStyle w:val="Hapesira7"/>
        <w:rPr>
          <w:lang w:val="sq-AL"/>
        </w:rPr>
      </w:pPr>
    </w:p>
    <w:p w:rsidR="00E22332" w:rsidRPr="00724FD5" w:rsidRDefault="00E22332" w:rsidP="00E22332">
      <w:pPr>
        <w:pStyle w:val="Titulli"/>
        <w:rPr>
          <w:lang w:val="sq-AL"/>
        </w:rPr>
      </w:pPr>
      <w:r w:rsidRPr="00724FD5">
        <w:rPr>
          <w:lang w:val="sq-AL"/>
        </w:rPr>
        <w:t>PËRDISA NDRYSHIME NË VENDIMIN NR. 424, DATË 2.6.2010, TË KËSHILLIT TË MINISTRAVE, “PËR MIRATIMIN E RREGULLORES PËR SISTEMIN E AKREDITIMIT, ORGANIZIMIN DHE VEPRIMTARINË E INSTITUCIONEVE TË SIGURIMIT TË JASHTËM TË CILËSISË”, TË NDRYSHUAR</w:t>
      </w:r>
    </w:p>
    <w:p w:rsidR="00E22332" w:rsidRPr="00724FD5" w:rsidRDefault="00E22332" w:rsidP="00E22332">
      <w:pPr>
        <w:pStyle w:val="Hapesira7"/>
        <w:rPr>
          <w:lang w:val="sq-AL"/>
        </w:rPr>
      </w:pPr>
    </w:p>
    <w:p w:rsidR="00E22332" w:rsidRPr="00724FD5" w:rsidRDefault="00E22332" w:rsidP="00E22332">
      <w:pPr>
        <w:pStyle w:val="Paragrafi"/>
        <w:rPr>
          <w:lang w:val="sq-AL"/>
        </w:rPr>
      </w:pPr>
      <w:r w:rsidRPr="00724FD5">
        <w:rPr>
          <w:lang w:val="sq-AL"/>
        </w:rPr>
        <w:t>Në mbështetje të nenit 100 të Kushtetutës dhe të pikës 2, të nenit 60, të ligjit nr. 9741, datë 21.5.2007, “Për arsimin e lartë në Republikën e Shqipërisë”, të ndryshuar, me propozimin e ministrit i Arsimit dhe Sportit, Këshilli i Ministrave</w:t>
      </w:r>
    </w:p>
    <w:p w:rsidR="00E22332" w:rsidRPr="00724FD5" w:rsidRDefault="00E22332" w:rsidP="00E22332">
      <w:pPr>
        <w:pStyle w:val="Hapesira7"/>
        <w:rPr>
          <w:lang w:val="sq-AL"/>
        </w:rPr>
      </w:pPr>
    </w:p>
    <w:p w:rsidR="00E22332" w:rsidRPr="00724FD5" w:rsidRDefault="00E22332" w:rsidP="00E22332">
      <w:pPr>
        <w:pStyle w:val="Vendosi"/>
        <w:rPr>
          <w:lang w:val="sq-AL"/>
        </w:rPr>
      </w:pPr>
      <w:r w:rsidRPr="00724FD5">
        <w:rPr>
          <w:lang w:val="sq-AL"/>
        </w:rPr>
        <w:t>VENDOSI:</w:t>
      </w:r>
    </w:p>
    <w:p w:rsidR="00E22332" w:rsidRPr="00724FD5" w:rsidRDefault="00E22332" w:rsidP="00E22332">
      <w:pPr>
        <w:pStyle w:val="Hapesira7"/>
        <w:rPr>
          <w:lang w:val="sq-AL"/>
        </w:rPr>
      </w:pPr>
    </w:p>
    <w:p w:rsidR="00E22332" w:rsidRPr="00724FD5" w:rsidRDefault="00E22332" w:rsidP="00E22332">
      <w:pPr>
        <w:pStyle w:val="Paragrafi"/>
        <w:rPr>
          <w:lang w:val="sq-AL"/>
        </w:rPr>
      </w:pPr>
      <w:r w:rsidRPr="00724FD5">
        <w:rPr>
          <w:lang w:val="sq-AL"/>
        </w:rPr>
        <w:t>Në tekstin e rregullores për sistemin e akreditimit, organizimin dhe veprimtarinë e institucioneve të sigurimit të jashtëm të cilësisë, të miratuar me vendimin nr. 424,  datë 2.6.2010, të Këshillit të Ministrave, të ndryshuar, bëhen këto ndryshime dhe shtesa:</w:t>
      </w:r>
    </w:p>
    <w:p w:rsidR="00E22332" w:rsidRPr="00724FD5" w:rsidRDefault="00E22332" w:rsidP="00E22332">
      <w:pPr>
        <w:pStyle w:val="Paragrafi"/>
        <w:rPr>
          <w:lang w:val="sq-AL"/>
        </w:rPr>
      </w:pPr>
      <w:r w:rsidRPr="00724FD5">
        <w:rPr>
          <w:lang w:val="sq-AL"/>
        </w:rPr>
        <w:t>1. Në të gjithë tekstin e rregullores emërtimi “Ministria e Arsimit dhe Shkencës” zëvendë</w:t>
      </w:r>
      <w:r>
        <w:rPr>
          <w:lang w:val="sq-AL"/>
        </w:rPr>
        <w:t>-</w:t>
      </w:r>
      <w:r w:rsidRPr="00724FD5">
        <w:rPr>
          <w:lang w:val="sq-AL"/>
        </w:rPr>
        <w:t>sohet me “ministria përgjegjëse për arsimin” dhe emërtimi “ministri i Arsimit dhe Shkencës” zëvendësohet me “ministri përgjegjës për arsimin”.</w:t>
      </w:r>
    </w:p>
    <w:p w:rsidR="00E22332" w:rsidRPr="00724FD5" w:rsidRDefault="00E22332" w:rsidP="00E22332">
      <w:pPr>
        <w:pStyle w:val="Paragrafi"/>
        <w:rPr>
          <w:lang w:val="sq-AL"/>
        </w:rPr>
      </w:pPr>
      <w:r w:rsidRPr="00724FD5">
        <w:rPr>
          <w:lang w:val="sq-AL"/>
        </w:rPr>
        <w:t>2. Pika 1, e nenit 5, të rregullores, ndryshohet, si më poshtë vijon:</w:t>
      </w:r>
    </w:p>
    <w:p w:rsidR="00E22332" w:rsidRPr="00724FD5" w:rsidRDefault="00E22332" w:rsidP="00E22332">
      <w:pPr>
        <w:pStyle w:val="Paragrafi"/>
        <w:rPr>
          <w:lang w:val="sq-AL"/>
        </w:rPr>
      </w:pPr>
      <w:r w:rsidRPr="00724FD5">
        <w:rPr>
          <w:lang w:val="sq-AL"/>
        </w:rPr>
        <w:t>“1. Në shërbim të politikave të arsimit të lartë ministria përgjegjëse për arsimin mund të kërkojë vlerësimin e jashtëm të cilësisë së institucioneve dhe programeve të studimit nga agjenci të tjera vlerësimi, që janë anëtare me të drejta të plota të Rrjetit Evropian për Sigurimin e Cilësisë në Arsimin e Lartë (ENQA) ose të Regjistrit Evropian të Agjencive të Sigurimit të Cilësisë (EQAR). Vlerësimi i jashtëm nga këto agjenci kryhet me qëllim akreditimin, rating-un ose renking-un e programit/programeve të studimit apo të institucionit të arsimit të lartë. Vlerësimi i jashtëm nga këto agjenci kryhet në përputhje edhe me standardet e procedurat vendase për sigurimin e cilësisë në arsimin e lartë.”.</w:t>
      </w:r>
    </w:p>
    <w:p w:rsidR="00E22332" w:rsidRPr="00724FD5" w:rsidRDefault="00E22332" w:rsidP="00E22332">
      <w:pPr>
        <w:pStyle w:val="Paragrafi"/>
        <w:rPr>
          <w:lang w:val="sq-AL"/>
        </w:rPr>
      </w:pPr>
      <w:r w:rsidRPr="00724FD5">
        <w:rPr>
          <w:lang w:val="sq-AL"/>
        </w:rPr>
        <w:t xml:space="preserve">3. Në fund të pikës 1, të nenit 9, të rregullores, shtohet kjo fjali: </w:t>
      </w:r>
    </w:p>
    <w:p w:rsidR="00E22332" w:rsidRPr="00724FD5" w:rsidRDefault="00E22332" w:rsidP="00E22332">
      <w:pPr>
        <w:pStyle w:val="Paragrafi"/>
        <w:rPr>
          <w:lang w:val="sq-AL"/>
        </w:rPr>
      </w:pPr>
      <w:r w:rsidRPr="00724FD5">
        <w:rPr>
          <w:lang w:val="sq-AL"/>
        </w:rPr>
        <w:t xml:space="preserve">“Nëse njëri nga anëtarët ekspert i huaj, zgjidhet kryetar i Këshillit të Akreditimit, ai paguhet me 20% mbi tarifën e anëtarit, ekspert i huaj.”. </w:t>
      </w:r>
    </w:p>
    <w:p w:rsidR="00E22332" w:rsidRPr="00724FD5" w:rsidRDefault="00E22332" w:rsidP="00E22332">
      <w:pPr>
        <w:pStyle w:val="Paragrafi"/>
        <w:rPr>
          <w:lang w:val="sq-AL"/>
        </w:rPr>
      </w:pPr>
      <w:r w:rsidRPr="00724FD5">
        <w:rPr>
          <w:lang w:val="sq-AL"/>
        </w:rPr>
        <w:t>4. Pika 2, e nenit 9/1, të rregullores, ndryshohet, si më poshtë vijon:</w:t>
      </w:r>
    </w:p>
    <w:p w:rsidR="00E22332" w:rsidRPr="00724FD5" w:rsidRDefault="00E22332" w:rsidP="00E22332">
      <w:pPr>
        <w:pStyle w:val="Paragrafi"/>
        <w:rPr>
          <w:lang w:val="sq-AL"/>
        </w:rPr>
      </w:pPr>
      <w:r w:rsidRPr="00724FD5">
        <w:rPr>
          <w:lang w:val="sq-AL"/>
        </w:rPr>
        <w:t>“2. Ekspertët e huaj, anëtarë të grupeve të vlerësimit të jashtëm, paguhen me 700 (shtatëqind) euro për çdo ditë pune, por jo më shumë se 8 (tetë) ditë për vlerësimin institucional dhe jo më shumë se 4 (katër) për programet e studimit. Ekspertëve të huaj u mbulohen edhe shpenzimet e udhëtimit e të qëndrimit në Republikën e Shqipërisë, për çdo vlerësim të kryer, por jo për më shumë se 5 (pesë) ditë për vlerësimin institucional dhe jo më shumë se 3 (tre) ditë për programet e studimit.”.</w:t>
      </w:r>
    </w:p>
    <w:p w:rsidR="00E22332" w:rsidRPr="00724FD5" w:rsidRDefault="00E22332" w:rsidP="00E22332">
      <w:pPr>
        <w:pStyle w:val="Paragrafi"/>
        <w:rPr>
          <w:lang w:val="sq-AL"/>
        </w:rPr>
      </w:pPr>
      <w:r w:rsidRPr="00724FD5">
        <w:rPr>
          <w:lang w:val="sq-AL"/>
        </w:rPr>
        <w:t>5. Në nenin 14 të rregullores shtohet pika 4, me këtë përmbajtje:</w:t>
      </w:r>
    </w:p>
    <w:p w:rsidR="00E22332" w:rsidRPr="00724FD5" w:rsidRDefault="00E22332" w:rsidP="00E22332">
      <w:pPr>
        <w:pStyle w:val="Paragrafi"/>
        <w:rPr>
          <w:lang w:val="sq-AL"/>
        </w:rPr>
      </w:pPr>
      <w:r w:rsidRPr="00724FD5">
        <w:rPr>
          <w:lang w:val="sq-AL"/>
        </w:rPr>
        <w:t>“4. Të ardhurat për shërbimet e kryera nga Agjencia Publike e Akreditimit të Arsimit të Lartë transferohen nga një vit financiar në tjetrin, vetëm për vlerën që derdhet në buxhetin e Agjencisë, përfshirë të ardhurat e krijuara deri në vitin 2014.”.</w:t>
      </w:r>
    </w:p>
    <w:p w:rsidR="00E22332" w:rsidRPr="00724FD5" w:rsidRDefault="00E22332" w:rsidP="00E22332">
      <w:pPr>
        <w:pStyle w:val="Paragrafi"/>
        <w:rPr>
          <w:lang w:val="sq-AL"/>
        </w:rPr>
      </w:pPr>
      <w:r w:rsidRPr="00724FD5">
        <w:rPr>
          <w:lang w:val="sq-AL"/>
        </w:rPr>
        <w:t xml:space="preserve">6. Tabelat nr. 1 dhe nr. 2, bashkëlidhur rregullores, zëvendësohen me tabelat nr. 1.1 dhe nr. 2.1, bashkëlidhur këtij vendimi. </w:t>
      </w:r>
    </w:p>
    <w:p w:rsidR="00E22332" w:rsidRPr="00724FD5" w:rsidRDefault="00E22332" w:rsidP="00E22332">
      <w:pPr>
        <w:pStyle w:val="Paragrafi"/>
        <w:rPr>
          <w:lang w:val="sq-AL"/>
        </w:rPr>
      </w:pPr>
      <w:r w:rsidRPr="00724FD5">
        <w:rPr>
          <w:lang w:val="sq-AL"/>
        </w:rPr>
        <w:t xml:space="preserve">Ky vendim hyn në fuqi menjëherë dhe botohet në Fletoren Zyrtare. </w:t>
      </w:r>
    </w:p>
    <w:p w:rsidR="00E22332" w:rsidRPr="00724FD5" w:rsidRDefault="00E22332" w:rsidP="00E22332">
      <w:pPr>
        <w:pStyle w:val="Paragrafi"/>
        <w:rPr>
          <w:sz w:val="14"/>
          <w:lang w:val="sq-AL"/>
        </w:rPr>
      </w:pPr>
    </w:p>
    <w:p w:rsidR="00E22332" w:rsidRPr="00724FD5" w:rsidRDefault="00E22332" w:rsidP="00E22332">
      <w:pPr>
        <w:pStyle w:val="Autoriteti"/>
        <w:rPr>
          <w:lang w:val="sq-AL"/>
        </w:rPr>
      </w:pPr>
      <w:r w:rsidRPr="00724FD5">
        <w:rPr>
          <w:lang w:val="sq-AL"/>
        </w:rPr>
        <w:t>Kryeministri</w:t>
      </w:r>
    </w:p>
    <w:p w:rsidR="00E22332" w:rsidRPr="00724FD5" w:rsidRDefault="00E22332" w:rsidP="00E22332">
      <w:pPr>
        <w:pStyle w:val="AutoritetiEmer"/>
        <w:rPr>
          <w:lang w:val="sq-AL"/>
        </w:rPr>
      </w:pPr>
      <w:r w:rsidRPr="00724FD5">
        <w:rPr>
          <w:lang w:val="sq-AL"/>
        </w:rPr>
        <w:t>Edi Rama</w:t>
      </w:r>
    </w:p>
    <w:p w:rsidR="00E22332" w:rsidRDefault="00E22332" w:rsidP="00E22332">
      <w:pPr>
        <w:pStyle w:val="Paragrafi"/>
        <w:jc w:val="center"/>
        <w:rPr>
          <w:lang w:val="sq-AL"/>
        </w:rPr>
        <w:sectPr w:rsidR="00E22332" w:rsidSect="00E705C6">
          <w:pgSz w:w="11907" w:h="16840" w:code="9"/>
          <w:pgMar w:top="720" w:right="1134" w:bottom="720" w:left="1134" w:header="851" w:footer="851" w:gutter="0"/>
          <w:pgNumType w:start="1270"/>
          <w:cols w:space="454"/>
          <w:docGrid w:linePitch="360"/>
        </w:sectPr>
      </w:pPr>
    </w:p>
    <w:p w:rsidR="00E22332" w:rsidRPr="00724FD5" w:rsidRDefault="00E22332" w:rsidP="00E22332">
      <w:pPr>
        <w:pStyle w:val="Paragrafi"/>
        <w:ind w:firstLine="0"/>
        <w:rPr>
          <w:lang w:val="sq-AL"/>
        </w:rPr>
      </w:pPr>
    </w:p>
    <w:p w:rsidR="00E705C6" w:rsidRDefault="00E705C6" w:rsidP="00E22332">
      <w:pPr>
        <w:pStyle w:val="Paragrafi"/>
        <w:jc w:val="center"/>
        <w:rPr>
          <w:sz w:val="22"/>
          <w:lang w:val="sq-AL"/>
        </w:rPr>
      </w:pPr>
    </w:p>
    <w:p w:rsidR="00E705C6" w:rsidRDefault="00E705C6" w:rsidP="00E22332">
      <w:pPr>
        <w:pStyle w:val="Paragrafi"/>
        <w:jc w:val="center"/>
        <w:rPr>
          <w:sz w:val="22"/>
          <w:lang w:val="sq-AL"/>
        </w:rPr>
      </w:pPr>
    </w:p>
    <w:p w:rsidR="00E705C6" w:rsidRDefault="00E705C6" w:rsidP="00E22332">
      <w:pPr>
        <w:pStyle w:val="Paragrafi"/>
        <w:jc w:val="center"/>
        <w:rPr>
          <w:sz w:val="22"/>
          <w:lang w:val="sq-AL"/>
        </w:rPr>
      </w:pPr>
    </w:p>
    <w:p w:rsidR="00E705C6" w:rsidRDefault="00E705C6" w:rsidP="00E22332">
      <w:pPr>
        <w:pStyle w:val="Paragrafi"/>
        <w:jc w:val="center"/>
        <w:rPr>
          <w:sz w:val="22"/>
          <w:lang w:val="sq-AL"/>
        </w:rPr>
      </w:pPr>
    </w:p>
    <w:p w:rsidR="00E705C6" w:rsidRDefault="00E705C6" w:rsidP="00E22332">
      <w:pPr>
        <w:pStyle w:val="Paragrafi"/>
        <w:jc w:val="center"/>
        <w:rPr>
          <w:sz w:val="22"/>
          <w:lang w:val="sq-AL"/>
        </w:rPr>
      </w:pPr>
    </w:p>
    <w:p w:rsidR="00E705C6" w:rsidRDefault="00E705C6" w:rsidP="00E22332">
      <w:pPr>
        <w:pStyle w:val="Paragrafi"/>
        <w:jc w:val="center"/>
        <w:rPr>
          <w:sz w:val="22"/>
          <w:lang w:val="sq-AL"/>
        </w:rPr>
      </w:pPr>
    </w:p>
    <w:p w:rsidR="00E705C6" w:rsidRDefault="00E705C6" w:rsidP="00E22332">
      <w:pPr>
        <w:pStyle w:val="Paragrafi"/>
        <w:jc w:val="center"/>
        <w:rPr>
          <w:sz w:val="22"/>
          <w:lang w:val="sq-AL"/>
        </w:rPr>
      </w:pPr>
    </w:p>
    <w:p w:rsidR="00E705C6" w:rsidRDefault="00E705C6" w:rsidP="00E22332">
      <w:pPr>
        <w:pStyle w:val="Paragrafi"/>
        <w:jc w:val="center"/>
        <w:rPr>
          <w:sz w:val="22"/>
          <w:lang w:val="sq-AL"/>
        </w:rPr>
      </w:pPr>
    </w:p>
    <w:p w:rsidR="00E705C6" w:rsidRDefault="00E705C6" w:rsidP="00E22332">
      <w:pPr>
        <w:pStyle w:val="Paragrafi"/>
        <w:jc w:val="center"/>
        <w:rPr>
          <w:sz w:val="22"/>
          <w:lang w:val="sq-AL"/>
        </w:rPr>
      </w:pPr>
    </w:p>
    <w:p w:rsidR="00E705C6" w:rsidRDefault="00E705C6" w:rsidP="00E22332">
      <w:pPr>
        <w:pStyle w:val="Paragrafi"/>
        <w:jc w:val="center"/>
        <w:rPr>
          <w:sz w:val="22"/>
          <w:lang w:val="sq-AL"/>
        </w:rPr>
      </w:pPr>
    </w:p>
    <w:p w:rsidR="00E705C6" w:rsidRDefault="00E705C6" w:rsidP="00E22332">
      <w:pPr>
        <w:pStyle w:val="Paragrafi"/>
        <w:jc w:val="center"/>
        <w:rPr>
          <w:sz w:val="22"/>
          <w:lang w:val="sq-AL"/>
        </w:rPr>
      </w:pPr>
    </w:p>
    <w:p w:rsidR="00E22332" w:rsidRDefault="00E22332" w:rsidP="00E22332">
      <w:pPr>
        <w:pStyle w:val="Paragrafi"/>
        <w:jc w:val="center"/>
        <w:rPr>
          <w:sz w:val="22"/>
          <w:lang w:val="sq-AL"/>
        </w:rPr>
      </w:pPr>
      <w:bookmarkStart w:id="0" w:name="_GoBack"/>
      <w:bookmarkEnd w:id="0"/>
      <w:r w:rsidRPr="005D04C5">
        <w:rPr>
          <w:sz w:val="22"/>
          <w:lang w:val="sq-AL"/>
        </w:rPr>
        <w:lastRenderedPageBreak/>
        <w:t>Tabela nr. 1.1</w:t>
      </w:r>
    </w:p>
    <w:p w:rsidR="00E22332" w:rsidRPr="005D04C5" w:rsidRDefault="00E22332" w:rsidP="00E22332">
      <w:pPr>
        <w:pStyle w:val="Paragrafi"/>
        <w:jc w:val="center"/>
        <w:rPr>
          <w:sz w:val="22"/>
          <w:lang w:val="sq-AL"/>
        </w:rPr>
      </w:pPr>
    </w:p>
    <w:p w:rsidR="00E22332" w:rsidRPr="005D04C5" w:rsidRDefault="00E22332" w:rsidP="00E22332">
      <w:pPr>
        <w:pStyle w:val="Paragrafi"/>
        <w:jc w:val="center"/>
        <w:rPr>
          <w:sz w:val="22"/>
          <w:lang w:val="sq-AL"/>
        </w:rPr>
      </w:pPr>
      <w:r w:rsidRPr="005D04C5">
        <w:rPr>
          <w:sz w:val="22"/>
          <w:lang w:val="sq-AL"/>
        </w:rPr>
        <w:t>PAGESA E EKSPERTËVE VENDAS PËR VLERËSIMIN PARAPRAK TË PROGRAMEVE TË REJA TË STUDIMIT TË IAL-SË</w:t>
      </w:r>
    </w:p>
    <w:p w:rsidR="00E22332" w:rsidRPr="00724FD5" w:rsidRDefault="00E22332" w:rsidP="00E22332">
      <w:pPr>
        <w:spacing w:after="0" w:line="240" w:lineRule="auto"/>
        <w:ind w:firstLine="0"/>
        <w:rPr>
          <w:rFonts w:ascii="Times New Roman" w:hAnsi="Times New Roman"/>
          <w:bCs/>
          <w:lang w:val="sq-AL"/>
        </w:rPr>
      </w:pPr>
      <w:r w:rsidRPr="00724FD5">
        <w:rPr>
          <w:rFonts w:ascii="Times New Roman" w:hAnsi="Times New Roman"/>
          <w:bCs/>
          <w:noProof/>
        </w:rPr>
        <w:drawing>
          <wp:inline distT="0" distB="0" distL="0" distR="0" wp14:anchorId="3AEF4A94" wp14:editId="090CF54C">
            <wp:extent cx="6159113" cy="2313830"/>
            <wp:effectExtent l="0" t="0" r="0" b="0"/>
            <wp:docPr id="10" name="Picture 9" descr="NDRYSHI 424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DRYSHI 424_Page_3.jpg"/>
                    <pic:cNvPicPr/>
                  </pic:nvPicPr>
                  <pic:blipFill>
                    <a:blip r:embed="rId5" cstate="print"/>
                    <a:srcRect l="8097" t="20842" r="11181" b="51401"/>
                    <a:stretch>
                      <a:fillRect/>
                    </a:stretch>
                  </pic:blipFill>
                  <pic:spPr>
                    <a:xfrm>
                      <a:off x="0" y="0"/>
                      <a:ext cx="6159113" cy="2313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332" w:rsidRPr="00867EF6" w:rsidRDefault="00E22332" w:rsidP="00E22332">
      <w:pPr>
        <w:spacing w:after="0" w:line="240" w:lineRule="auto"/>
        <w:ind w:firstLine="0"/>
        <w:rPr>
          <w:rFonts w:ascii="Times New Roman" w:hAnsi="Times New Roman"/>
          <w:bCs/>
          <w:sz w:val="12"/>
          <w:lang w:val="sq-AL"/>
        </w:rPr>
      </w:pPr>
    </w:p>
    <w:p w:rsidR="00E22332" w:rsidRDefault="00E22332" w:rsidP="00E22332">
      <w:pPr>
        <w:pStyle w:val="Paragrafi"/>
        <w:jc w:val="center"/>
        <w:rPr>
          <w:sz w:val="22"/>
          <w:lang w:val="sq-AL"/>
        </w:rPr>
      </w:pPr>
      <w:r w:rsidRPr="005D04C5">
        <w:rPr>
          <w:sz w:val="22"/>
          <w:lang w:val="sq-AL"/>
        </w:rPr>
        <w:t>Tabela nr. 2.1</w:t>
      </w:r>
    </w:p>
    <w:p w:rsidR="00E22332" w:rsidRPr="005D04C5" w:rsidRDefault="00E22332" w:rsidP="00E22332">
      <w:pPr>
        <w:pStyle w:val="Paragrafi"/>
        <w:jc w:val="center"/>
        <w:rPr>
          <w:sz w:val="22"/>
          <w:lang w:val="sq-AL"/>
        </w:rPr>
      </w:pPr>
    </w:p>
    <w:p w:rsidR="00E22332" w:rsidRDefault="00E22332" w:rsidP="00E22332">
      <w:pPr>
        <w:pStyle w:val="Paragrafi"/>
        <w:jc w:val="center"/>
        <w:rPr>
          <w:sz w:val="22"/>
          <w:lang w:val="sq-AL"/>
        </w:rPr>
      </w:pPr>
      <w:r w:rsidRPr="005D04C5">
        <w:rPr>
          <w:sz w:val="22"/>
          <w:lang w:val="sq-AL"/>
        </w:rPr>
        <w:t xml:space="preserve">PAGESA E EKSPERTËVE VENDAS PËR VLERËSIMIN E JASHTËM DHE AKREDITIMIN </w:t>
      </w:r>
    </w:p>
    <w:p w:rsidR="00E22332" w:rsidRPr="005D04C5" w:rsidRDefault="00E22332" w:rsidP="00E22332">
      <w:pPr>
        <w:pStyle w:val="Paragrafi"/>
        <w:jc w:val="center"/>
        <w:rPr>
          <w:sz w:val="22"/>
          <w:lang w:val="sq-AL"/>
        </w:rPr>
      </w:pPr>
      <w:r w:rsidRPr="005D04C5">
        <w:rPr>
          <w:sz w:val="22"/>
          <w:lang w:val="sq-AL"/>
        </w:rPr>
        <w:t>E  IAL-SË</w:t>
      </w:r>
    </w:p>
    <w:p w:rsidR="00E22332" w:rsidRPr="00724FD5" w:rsidRDefault="00E22332" w:rsidP="00E22332">
      <w:pPr>
        <w:spacing w:after="0" w:line="240" w:lineRule="auto"/>
        <w:ind w:firstLine="0"/>
        <w:jc w:val="left"/>
        <w:rPr>
          <w:rFonts w:ascii="Times New Roman" w:hAnsi="Times New Roman"/>
          <w:b/>
          <w:bCs/>
          <w:sz w:val="28"/>
          <w:szCs w:val="28"/>
          <w:lang w:val="sq-AL"/>
        </w:rPr>
      </w:pPr>
      <w:r w:rsidRPr="00724FD5"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512B1CCE" wp14:editId="7DFCED83">
            <wp:extent cx="6159112" cy="3745065"/>
            <wp:effectExtent l="0" t="0" r="0" b="0"/>
            <wp:docPr id="11" name="Picture 10" descr="NDRYSHI 424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DRYSHI 424_Page_4.jpg"/>
                    <pic:cNvPicPr/>
                  </pic:nvPicPr>
                  <pic:blipFill>
                    <a:blip r:embed="rId6" cstate="print"/>
                    <a:srcRect l="7925" t="27614" r="11183" b="16621"/>
                    <a:stretch>
                      <a:fillRect/>
                    </a:stretch>
                  </pic:blipFill>
                  <pic:spPr>
                    <a:xfrm>
                      <a:off x="0" y="0"/>
                      <a:ext cx="6165607" cy="3749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22332" w:rsidRPr="00724FD5" w:rsidRDefault="00E22332" w:rsidP="00E22332">
      <w:pPr>
        <w:pStyle w:val="Akti"/>
        <w:rPr>
          <w:lang w:val="sq-AL"/>
        </w:rPr>
      </w:pPr>
    </w:p>
    <w:p w:rsidR="00E22332" w:rsidRDefault="00E22332" w:rsidP="00E22332">
      <w:pPr>
        <w:pStyle w:val="Akti"/>
        <w:rPr>
          <w:lang w:val="sq-AL"/>
        </w:rPr>
        <w:sectPr w:rsidR="00E22332" w:rsidSect="00E705C6">
          <w:type w:val="continuous"/>
          <w:pgSz w:w="11907" w:h="16840" w:code="9"/>
          <w:pgMar w:top="720" w:right="1134" w:bottom="720" w:left="1134" w:header="851" w:footer="851" w:gutter="0"/>
          <w:pgNumType w:start="1274"/>
          <w:cols w:space="720"/>
          <w:docGrid w:linePitch="360"/>
        </w:sectPr>
      </w:pPr>
    </w:p>
    <w:p w:rsidR="00FD57DC" w:rsidRDefault="00E705C6"/>
    <w:sectPr w:rsidR="00FD57DC" w:rsidSect="00E705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332"/>
    <w:rsid w:val="00013606"/>
    <w:rsid w:val="001D125B"/>
    <w:rsid w:val="002C0AA4"/>
    <w:rsid w:val="002E7553"/>
    <w:rsid w:val="00332E0F"/>
    <w:rsid w:val="00455FC5"/>
    <w:rsid w:val="004A4709"/>
    <w:rsid w:val="00627136"/>
    <w:rsid w:val="007A33AA"/>
    <w:rsid w:val="00823C62"/>
    <w:rsid w:val="00912120"/>
    <w:rsid w:val="00A3508F"/>
    <w:rsid w:val="00B441A3"/>
    <w:rsid w:val="00D27DAF"/>
    <w:rsid w:val="00E12DC7"/>
    <w:rsid w:val="00E22332"/>
    <w:rsid w:val="00E705C6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33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2233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2233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2233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223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2233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2233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2233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2233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2233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2233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2233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2233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E2233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E2233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332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2332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2233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E2233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2233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E2233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E2233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E2233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E2233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E2233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E2233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E2233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E2233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E2233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E22332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E22332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22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233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496</Words>
  <Characters>2832</Characters>
  <Application>Microsoft Office Word</Application>
  <DocSecurity>4</DocSecurity>
  <Lines>23</Lines>
  <Paragraphs>6</Paragraphs>
  <ScaleCrop>false</ScaleCrop>
  <Company>Grizli777</Company>
  <LinksUpToDate>false</LinksUpToDate>
  <CharactersWithSpaces>3322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dcterms:created xsi:type="dcterms:W3CDTF">2019-01-29T11:01:00Z</dcterms:created>
  <dcterms:modified xsi:type="dcterms:W3CDTF">2019-01-29T11:01:00Z</dcterms:modified>
</cp:coreProperties>
</file>