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1B" w:rsidRPr="00724FD5" w:rsidRDefault="00F0061B" w:rsidP="00F0061B">
      <w:pPr>
        <w:pStyle w:val="Akti"/>
        <w:rPr>
          <w:lang w:val="sq-AL"/>
        </w:rPr>
      </w:pPr>
      <w:r w:rsidRPr="00724FD5">
        <w:rPr>
          <w:lang w:val="sq-AL"/>
        </w:rPr>
        <w:t>VENDIM</w:t>
      </w:r>
    </w:p>
    <w:p w:rsidR="00F0061B" w:rsidRPr="00724FD5" w:rsidRDefault="00F0061B" w:rsidP="00F0061B">
      <w:pPr>
        <w:pStyle w:val="NumriData"/>
        <w:rPr>
          <w:lang w:val="sq-AL"/>
        </w:rPr>
      </w:pPr>
      <w:r w:rsidRPr="00724FD5">
        <w:rPr>
          <w:lang w:val="sq-AL"/>
        </w:rPr>
        <w:t>Nr. 143, datë 18.2.2015</w:t>
      </w:r>
    </w:p>
    <w:p w:rsidR="00F0061B" w:rsidRPr="00724FD5" w:rsidRDefault="00F0061B" w:rsidP="00F0061B">
      <w:pPr>
        <w:pStyle w:val="Paragrafi"/>
        <w:rPr>
          <w:sz w:val="14"/>
          <w:lang w:val="sq-AL"/>
        </w:rPr>
      </w:pPr>
    </w:p>
    <w:p w:rsidR="00F0061B" w:rsidRPr="00724FD5" w:rsidRDefault="00F0061B" w:rsidP="00F0061B">
      <w:pPr>
        <w:pStyle w:val="Titulli"/>
        <w:rPr>
          <w:lang w:val="sq-AL"/>
        </w:rPr>
      </w:pPr>
      <w:r w:rsidRPr="00724FD5">
        <w:rPr>
          <w:lang w:val="sq-AL"/>
        </w:rPr>
        <w:t>PËRPËRCAKTIMIN E MARZHEVE TË TREGTIMIT DHE FABRIKIMIT TË BARNAVE</w:t>
      </w:r>
    </w:p>
    <w:p w:rsidR="00F0061B" w:rsidRPr="00724FD5" w:rsidRDefault="00F0061B" w:rsidP="00F0061B">
      <w:pPr>
        <w:pStyle w:val="Paragrafi"/>
        <w:rPr>
          <w:sz w:val="14"/>
          <w:lang w:val="sq-AL"/>
        </w:rPr>
      </w:pP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Në mbështetje të nenit 100 të Kushtetutës dhe të nenit 37, pika 2, të ligjit nr. 105/2014, datë 31.7.2014, “Për barnat dhe shërbimin farmaceutik”, me propozimin e ministrit të Shëndetësisë, Këshilli i Ministrave</w:t>
      </w:r>
    </w:p>
    <w:p w:rsidR="00F0061B" w:rsidRPr="00EE48FD" w:rsidRDefault="00F0061B" w:rsidP="00F0061B">
      <w:pPr>
        <w:pStyle w:val="Vendosi"/>
        <w:rPr>
          <w:sz w:val="14"/>
          <w:lang w:val="sq-AL"/>
        </w:rPr>
      </w:pPr>
    </w:p>
    <w:p w:rsidR="00F0061B" w:rsidRPr="00724FD5" w:rsidRDefault="00F0061B" w:rsidP="00F0061B">
      <w:pPr>
        <w:pStyle w:val="Vendosi"/>
        <w:rPr>
          <w:lang w:val="sq-AL"/>
        </w:rPr>
      </w:pPr>
      <w:r w:rsidRPr="00724FD5">
        <w:rPr>
          <w:lang w:val="sq-AL"/>
        </w:rPr>
        <w:t>VENDOSI:</w:t>
      </w:r>
    </w:p>
    <w:p w:rsidR="00F0061B" w:rsidRPr="00724FD5" w:rsidRDefault="00F0061B" w:rsidP="00F0061B">
      <w:pPr>
        <w:pStyle w:val="Paragrafi"/>
        <w:rPr>
          <w:sz w:val="14"/>
          <w:lang w:val="sq-AL"/>
        </w:rPr>
      </w:pP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 xml:space="preserve">1. Çmimi maksimal i prodhimit të barnave nga fabrikuesit vendas caktohet duke shtuar 20 (njëzet) për qind mbi koston e fabrikimit. 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2. Çmimi maksimal i tregtimit me shumicë të barnave nga importuesit dhe shpërndarësit farmaceutikë caktohet duke shtuar 11 (njëmbëdhjetë) për qind mbi çmimin CIF të importit të barit dhe të EXW të prodhimit vendas, e konvertuar në lekë sipas kursit mesatar të njoftuar nga Banka e Shqipërisë, për çdo 6-mujor. Marzhi 11 (njëmbëdhjetë) për qind ndahet ndërmjet importuesit dhe shpërndarësit, përkatësisht, 8 (tetë) për qind dhe 3 (tre) për qind.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3.  Çmimi maksimal i tregtimit me pakicë të barnave caktohet duke shtuar 25 (njëzet e pesë) për qind mbi çmimin e blerjes nga shpërndarësi farmaceutik.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4. Për barnat e listës, që rimbursohen nga Fondi i Sigurimit të Detyrueshëm të Kujdesit Shëndetësor, zbatohen marzhe të diferencuara, të cilat miratohen me vendim të Këshillit të Ministrave.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5. Për barnat që blihen nga institucionet shëndetësore publike, çmimi maksimal i tregtimit dhe marzhi i fitimit, që do të zbatohen mbi çmimin CIF ose EXW, do të jetë sipas tabelës nr. 1, që i bashkëlidhet këtij vendimi. Për barnat që nuk janë përfshirë në listën bashkëlidhur do të zbatohet një marzh fitimi 8 (tetë) për qind.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6. Vendimi nr. 53, datë 5.2.2014, i Këshillit të Ministrave, “Për përcaktimin marzheve të fabrikimit dhe të tregtimit të barnave”, shfuqizohet.</w:t>
      </w:r>
    </w:p>
    <w:p w:rsidR="00F0061B" w:rsidRPr="00724FD5" w:rsidRDefault="00F0061B" w:rsidP="00F0061B">
      <w:pPr>
        <w:pStyle w:val="Paragrafi"/>
        <w:jc w:val="left"/>
        <w:rPr>
          <w:lang w:val="sq-AL"/>
        </w:rPr>
      </w:pPr>
      <w:r w:rsidRPr="00724FD5">
        <w:rPr>
          <w:lang w:val="sq-AL"/>
        </w:rPr>
        <w:t>7. Ngarkohen Ministria e Shëndetësisë dhe Agjencia Kombëtare e Barnave dhe Pajisjeve Mjekësore për zbatimin e këtij vendimi.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Ky vendim hyn në fuqi pas botimit në Fletoren Zyrtare.</w:t>
      </w:r>
    </w:p>
    <w:p w:rsidR="00F0061B" w:rsidRPr="009055F2" w:rsidRDefault="00F0061B" w:rsidP="00F0061B">
      <w:pPr>
        <w:pStyle w:val="Autoriteti"/>
        <w:jc w:val="left"/>
        <w:rPr>
          <w:sz w:val="2"/>
          <w:lang w:val="sq-AL"/>
        </w:rPr>
      </w:pPr>
    </w:p>
    <w:p w:rsidR="00F0061B" w:rsidRPr="00724FD5" w:rsidRDefault="00F0061B" w:rsidP="00F0061B">
      <w:pPr>
        <w:pStyle w:val="Autoriteti"/>
        <w:rPr>
          <w:lang w:val="sq-AL"/>
        </w:rPr>
      </w:pPr>
      <w:r w:rsidRPr="00724FD5">
        <w:rPr>
          <w:lang w:val="sq-AL"/>
        </w:rPr>
        <w:t>Kryeministri</w:t>
      </w:r>
    </w:p>
    <w:p w:rsidR="00F0061B" w:rsidRDefault="00F0061B" w:rsidP="00F0061B">
      <w:pPr>
        <w:pStyle w:val="AutoritetiEmer"/>
        <w:rPr>
          <w:lang w:val="sq-AL"/>
        </w:rPr>
      </w:pPr>
      <w:r>
        <w:rPr>
          <w:lang w:val="sq-AL"/>
        </w:rPr>
        <w:t>Edi Rama</w:t>
      </w:r>
    </w:p>
    <w:p w:rsidR="00F0061B" w:rsidRPr="00713C96" w:rsidRDefault="00F0061B" w:rsidP="00F0061B">
      <w:pPr>
        <w:pStyle w:val="Paragrafi"/>
        <w:jc w:val="center"/>
        <w:rPr>
          <w:sz w:val="16"/>
          <w:lang w:val="sq-AL"/>
        </w:rPr>
      </w:pPr>
    </w:p>
    <w:p w:rsidR="00F0061B" w:rsidRPr="00724FD5" w:rsidRDefault="00F0061B" w:rsidP="00F0061B">
      <w:pPr>
        <w:pStyle w:val="Paragrafi"/>
        <w:jc w:val="center"/>
        <w:rPr>
          <w:lang w:val="sq-AL"/>
        </w:rPr>
      </w:pPr>
      <w:r w:rsidRPr="00724FD5">
        <w:rPr>
          <w:lang w:val="sq-AL"/>
        </w:rPr>
        <w:t>TABELA NR. 1</w:t>
      </w:r>
    </w:p>
    <w:p w:rsidR="00F0061B" w:rsidRPr="00724FD5" w:rsidRDefault="00F0061B" w:rsidP="00F0061B">
      <w:pPr>
        <w:pStyle w:val="Paragrafi"/>
        <w:jc w:val="center"/>
        <w:rPr>
          <w:lang w:val="sq-AL"/>
        </w:rPr>
      </w:pPr>
      <w:r w:rsidRPr="00724FD5">
        <w:rPr>
          <w:lang w:val="sq-AL"/>
        </w:rPr>
        <w:t>TABELA E GRUPEVE TË BARNAVE PËR PËRDORIM NGA INSTITUCIONET SHËNDETËSORE NË VEND DHE MARZHET E FITIMIT QË DO TË ZBATOHEN</w:t>
      </w:r>
      <w:r>
        <w:rPr>
          <w:lang w:val="sq-AL"/>
        </w:rPr>
        <w:t xml:space="preserve"> MBI ÇMIMIN CIF OSE EXW TË TYRE</w:t>
      </w:r>
    </w:p>
    <w:p w:rsidR="00F0061B" w:rsidRPr="00724FD5" w:rsidRDefault="00F0061B" w:rsidP="00F0061B">
      <w:pPr>
        <w:pStyle w:val="Paragrafi"/>
        <w:jc w:val="center"/>
        <w:rPr>
          <w:lang w:val="sq-AL"/>
        </w:rPr>
      </w:pPr>
    </w:p>
    <w:p w:rsidR="00F0061B" w:rsidRPr="00724FD5" w:rsidRDefault="00F0061B" w:rsidP="00F0061B">
      <w:pPr>
        <w:pStyle w:val="Paragrafi"/>
        <w:jc w:val="center"/>
        <w:rPr>
          <w:lang w:val="sq-AL"/>
        </w:rPr>
      </w:pPr>
      <w:r w:rsidRPr="00724FD5">
        <w:rPr>
          <w:lang w:val="sq-AL"/>
        </w:rPr>
        <w:t>GRUPI I</w:t>
      </w:r>
    </w:p>
    <w:p w:rsidR="00F0061B" w:rsidRPr="00724FD5" w:rsidRDefault="00F0061B" w:rsidP="00F0061B">
      <w:pPr>
        <w:pStyle w:val="Paragrafi"/>
        <w:jc w:val="center"/>
        <w:rPr>
          <w:lang w:val="sq-AL"/>
        </w:rPr>
      </w:pPr>
      <w:r w:rsidRPr="00724FD5">
        <w:rPr>
          <w:lang w:val="sq-AL"/>
        </w:rPr>
        <w:t>PËR GRUPIN E MËPOSHTËM TË BARNAVE DO TË  ZBATOHET NJË MARZH FITIMI 8 (TETË) PËR QIND.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1. Anestezi reanimacion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2. Dermatology ike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3. Hormonale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4. Organeve sensoriale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5. Metabolizmi dhe trakti tretës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lastRenderedPageBreak/>
        <w:t>6. Psikiatri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7. Sistemi kardiovaskular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8. Sistemi muskolo-skelektik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9. Sistemi nervor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10. Sistemi respirator</w:t>
      </w:r>
    </w:p>
    <w:p w:rsidR="00F0061B" w:rsidRDefault="00F0061B" w:rsidP="00F0061B">
      <w:pPr>
        <w:pStyle w:val="Paragrafi"/>
        <w:jc w:val="center"/>
        <w:rPr>
          <w:lang w:val="sq-AL"/>
        </w:rPr>
      </w:pPr>
    </w:p>
    <w:p w:rsidR="00F0061B" w:rsidRPr="00724FD5" w:rsidRDefault="00F0061B" w:rsidP="00F0061B">
      <w:pPr>
        <w:pStyle w:val="Paragrafi"/>
        <w:jc w:val="center"/>
        <w:rPr>
          <w:lang w:val="sq-AL"/>
        </w:rPr>
      </w:pPr>
      <w:r w:rsidRPr="00724FD5">
        <w:rPr>
          <w:lang w:val="sq-AL"/>
        </w:rPr>
        <w:t>GRUPI II</w:t>
      </w:r>
    </w:p>
    <w:p w:rsidR="00F0061B" w:rsidRPr="00724FD5" w:rsidRDefault="00F0061B" w:rsidP="00F0061B">
      <w:pPr>
        <w:pStyle w:val="Paragrafi"/>
        <w:jc w:val="center"/>
        <w:rPr>
          <w:lang w:val="sq-AL"/>
        </w:rPr>
      </w:pPr>
      <w:r w:rsidRPr="00724FD5">
        <w:rPr>
          <w:lang w:val="sq-AL"/>
        </w:rPr>
        <w:t>PËR GRUPIN E MËPOSHTËM TË BARNAVE DO TË ZBATOHET NJË MARZH FITIMI 6 (GJASHTË) PËR QIND.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1. Antiinfektive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2. Gjaku dhe organet formuese të gjakut</w:t>
      </w:r>
    </w:p>
    <w:p w:rsidR="00F0061B" w:rsidRPr="00724FD5" w:rsidRDefault="00F0061B" w:rsidP="00F0061B">
      <w:pPr>
        <w:pStyle w:val="Paragrafi"/>
        <w:rPr>
          <w:lang w:val="sq-AL"/>
        </w:rPr>
      </w:pPr>
      <w:r w:rsidRPr="00724FD5">
        <w:rPr>
          <w:lang w:val="sq-AL"/>
        </w:rPr>
        <w:t>3. Citostatike</w:t>
      </w:r>
    </w:p>
    <w:p w:rsidR="00F0061B" w:rsidRDefault="00F0061B" w:rsidP="00F0061B">
      <w:pPr>
        <w:pStyle w:val="Paragrafi"/>
        <w:rPr>
          <w:lang w:val="sq-AL"/>
        </w:rPr>
      </w:pPr>
    </w:p>
    <w:p w:rsidR="00FD57DC" w:rsidRDefault="00F0061B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revisionView w:inkAnnotations="0"/>
  <w:defaultTabStop w:val="720"/>
  <w:characterSpacingControl w:val="doNotCompress"/>
  <w:compat/>
  <w:rsids>
    <w:rsidRoot w:val="00F0061B"/>
    <w:rsid w:val="00013606"/>
    <w:rsid w:val="001D125B"/>
    <w:rsid w:val="002C0AA4"/>
    <w:rsid w:val="002E7553"/>
    <w:rsid w:val="00332E0F"/>
    <w:rsid w:val="00455FC5"/>
    <w:rsid w:val="004A4709"/>
    <w:rsid w:val="00627136"/>
    <w:rsid w:val="007A33AA"/>
    <w:rsid w:val="00823C62"/>
    <w:rsid w:val="00912120"/>
    <w:rsid w:val="00A3508F"/>
    <w:rsid w:val="00B441A3"/>
    <w:rsid w:val="00D27DAF"/>
    <w:rsid w:val="00E12DC7"/>
    <w:rsid w:val="00F0061B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006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006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0061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006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0061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0061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0061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0061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0061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0061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0061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0061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F0061B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Company>Grizli777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2015-03-04T11:27:00Z</dcterms:created>
  <dcterms:modified xsi:type="dcterms:W3CDTF">2015-03-04T11:27:00Z</dcterms:modified>
</cp:coreProperties>
</file>