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54" w:rsidRPr="000C4807" w:rsidRDefault="00060154" w:rsidP="00060154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060154" w:rsidRPr="000C4807" w:rsidRDefault="00060154" w:rsidP="00060154">
      <w:pPr>
        <w:pStyle w:val="NumriData"/>
        <w:rPr>
          <w:lang w:val="sq-AL"/>
        </w:rPr>
      </w:pPr>
      <w:r w:rsidRPr="000C4807">
        <w:rPr>
          <w:lang w:val="sq-AL"/>
        </w:rPr>
        <w:t>Nr. 158, datë 25.2.2015</w:t>
      </w:r>
    </w:p>
    <w:p w:rsidR="00060154" w:rsidRPr="000C4807" w:rsidRDefault="00060154" w:rsidP="00060154">
      <w:pPr>
        <w:pStyle w:val="Paragrafi"/>
        <w:rPr>
          <w:sz w:val="14"/>
          <w:lang w:val="sq-AL"/>
        </w:rPr>
      </w:pPr>
    </w:p>
    <w:p w:rsidR="00060154" w:rsidRPr="000C4807" w:rsidRDefault="00060154" w:rsidP="00060154">
      <w:pPr>
        <w:pStyle w:val="Titulli"/>
        <w:rPr>
          <w:lang w:val="sq-AL"/>
        </w:rPr>
      </w:pPr>
      <w:r w:rsidRPr="000C4807">
        <w:rPr>
          <w:lang w:val="sq-AL"/>
        </w:rPr>
        <w:t>PËR DISA NDRYSHIME DHE SHTESA NË VENDIMIN NR. 835, DATË 18.9.2013, TË KËSHILLIT TË MINISTRAVE, “PËR PËRCAKTIMIN E FUSHËS SË PËRGJEGJËSISË SHTETËRORE TË MINISTRISË SË ZHVILLIMIT EKONOMIK, TREGTISË DHE SIPËRMARRJES”, TË NDRYSHUAR</w:t>
      </w:r>
    </w:p>
    <w:p w:rsidR="00060154" w:rsidRPr="000C4807" w:rsidRDefault="00060154" w:rsidP="00060154">
      <w:pPr>
        <w:pStyle w:val="Paragrafi"/>
        <w:ind w:firstLine="0"/>
        <w:rPr>
          <w:sz w:val="14"/>
          <w:lang w:val="sq-AL"/>
        </w:rPr>
      </w:pP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nenit 5, të ligjit nr. 90/2012, “Për organizimin dhe funksionimin e administratës shtetërore”, me propozimin e Kryeministrit, Këshilli i Ministrave</w:t>
      </w:r>
    </w:p>
    <w:p w:rsidR="00060154" w:rsidRPr="000C4807" w:rsidRDefault="00060154" w:rsidP="00060154">
      <w:pPr>
        <w:pStyle w:val="Paragrafi"/>
        <w:rPr>
          <w:sz w:val="14"/>
          <w:lang w:val="sq-AL"/>
        </w:rPr>
      </w:pPr>
    </w:p>
    <w:p w:rsidR="00060154" w:rsidRPr="000C4807" w:rsidRDefault="00060154" w:rsidP="00060154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060154" w:rsidRPr="000C4807" w:rsidRDefault="00060154" w:rsidP="00060154">
      <w:pPr>
        <w:pStyle w:val="Paragrafi"/>
        <w:rPr>
          <w:sz w:val="14"/>
          <w:lang w:val="sq-AL"/>
        </w:rPr>
      </w:pP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Në vendimin e Këshillit të Ministrave nr. 835, datë 18.9.2013, të ndryshuar, bëhen këto ndryshime dhe shtesa: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1. Në titullin e vendimit dhe kudo në vendim emërtimi  “Ministria e Zhvillimit Ekonomik, Tregtisë dhe Sipërmarrjes” zëvendësohet me “Ministria e Zhvillimit Ekonomik, Turizmit, Tregtisë dhe Sipërmarrjes”.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2. Kreu II ndryshohet, si më poshtë vijon: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“II. Ministria e Zhvillimit Ekonomik, Turizmit, Tregtisë dhe Sipërmarrjes përgatit dhe zbaton politikat e qeverisë në sferën ekonomike, të turizmit, të tregtisë dhe të sipërmarrjes për ndërtimin e një modeli të ri ekonomik, me synim rritjen ekonomike, të lartë e të qëndrueshme në Shqipëri. Ajo harton dhe zbaton politika të integruara ekonomike në sektorët parësorë të ekonomisë, turizmit, konvergjimit ekonomiko-social të rajoneve të vendit, përmirësimit të klimës dhe shërbimeve për biznesin dhe sipërmarrjen.”.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3. Pas pikës 34, të kreut III, shtohen pikat 35, 36, 37, 38, 39 dhe 40, si më poshtë vijon: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“35. Të hartojë dhe të zbatojë politika për një zhvillim të qëndrueshëm të turizmit, nëpërmjet nxitjes së investimeve në fushën e turizmit, ngritjes dhe monitorimit të sistemit të standardeve në turizëm dhe edukimit në vazhdim të biznesit në fushën e turizmit, promovimit të produktit dhe destinacioneve turistike, koordinimit dhe bashkëpunimit me strukturat shtetërore, pushtetin vendor, dhe funksione të tjera, të cilat do të mbulohen nga institucionet e varësisë, aparati i ministrisë dhe degët territoriale.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36. Të kontrollojë ndryshimet e regjimit tregtar mbi eksport-importet.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37. Të ndjekë në vazhdimësi procesin e krijimit dhe monitorimit të zonave ekonomike.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38. Të sigurojë në kohë dhe në mënyrë profesionale informacionet e nevojshme dhe të kërkuara lidhur me zbatimin e politikave dhe objektivave të sektorit; të kontribuojë dhe monitorojë në bashkëpunimin edhe me institucionet e tjera për realizimin e kushteve të domosdoshme infrastrukturore për krijimin dhe funksionimin e zonave ekonomike.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 xml:space="preserve">39. Mbulimi i çështjeve të standardizimit të shpronësimeve është emergjencë dhe domosdoshmëri, për shkak të përfshirjes edhe të zonave ekonomike dhe detyrimit për zbatimin e legjislacionit për këto zona, si dhe të  unifikimit të  trajtimit të praktikave dhe zgjidhjes së problemeve që dalin gjatë implementimit të projekteve në zbatim. 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 xml:space="preserve">40. Verifikimi i efiçencës së përdorimit të burimeve ekonomike, që nga trajtimi i tyre nga autoritetet kontraktuese deri në pagesën e detyrimeve që dalin nga procesi i shpronësimit.”.  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4.  Pas pikës 8, të kreut V, shtohen pikat 9 dhe 10, si më poshtë vijon: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>“9. Agjencinë Kombëtare të Turizmit (AKT);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t xml:space="preserve"> 10. Inspektoratin e Mbikëqyrjes në fushën e turizmit.”.</w:t>
      </w:r>
    </w:p>
    <w:p w:rsidR="00060154" w:rsidRPr="000C4807" w:rsidRDefault="00060154" w:rsidP="00060154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0C4807">
        <w:rPr>
          <w:lang w:val="sq-AL"/>
        </w:rPr>
        <w:t>Ngarkohet Ministria e Zhvillimit Ekonomik, Turizmit, Tregtisë dhe Sipërmarrjes për zbatimin e këtij vendimi.</w:t>
      </w:r>
    </w:p>
    <w:p w:rsidR="00060154" w:rsidRPr="000C4807" w:rsidRDefault="00060154" w:rsidP="00060154">
      <w:pPr>
        <w:pStyle w:val="Paragrafi"/>
        <w:rPr>
          <w:lang w:val="sq-AL"/>
        </w:rPr>
      </w:pPr>
      <w:r w:rsidRPr="000C4807">
        <w:rPr>
          <w:lang w:val="sq-AL"/>
        </w:rPr>
        <w:lastRenderedPageBreak/>
        <w:t>Ky vendim hyn në fuqi menjëherë dhe botohet në Fletoren Zyrtare.</w:t>
      </w:r>
    </w:p>
    <w:p w:rsidR="00060154" w:rsidRPr="000C4807" w:rsidRDefault="00060154" w:rsidP="00060154">
      <w:pPr>
        <w:pStyle w:val="Hapesira7"/>
        <w:rPr>
          <w:lang w:val="sq-AL"/>
        </w:rPr>
      </w:pPr>
    </w:p>
    <w:p w:rsidR="00060154" w:rsidRPr="000C4807" w:rsidRDefault="00060154" w:rsidP="00060154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060154" w:rsidRPr="000C4807" w:rsidRDefault="00060154" w:rsidP="00060154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FD57DC" w:rsidRDefault="0006015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060154"/>
    <w:rsid w:val="00013606"/>
    <w:rsid w:val="00060154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015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015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015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01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015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015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015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015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015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015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015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015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6015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6015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Company>Grizli777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2015-03-06T09:46:00Z</dcterms:created>
  <dcterms:modified xsi:type="dcterms:W3CDTF">2015-03-06T09:47:00Z</dcterms:modified>
</cp:coreProperties>
</file>