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FC" w:rsidRPr="000C4807" w:rsidRDefault="00F07BFC" w:rsidP="00F07BFC">
      <w:pPr>
        <w:pStyle w:val="Akti"/>
        <w:rPr>
          <w:lang w:val="sq-AL"/>
        </w:rPr>
      </w:pPr>
      <w:r w:rsidRPr="000C4807">
        <w:rPr>
          <w:lang w:val="sq-AL"/>
        </w:rPr>
        <w:t>VENDIM</w:t>
      </w:r>
    </w:p>
    <w:p w:rsidR="00F07BFC" w:rsidRPr="000C4807" w:rsidRDefault="00F07BFC" w:rsidP="00F07BFC">
      <w:pPr>
        <w:pStyle w:val="NumriData"/>
        <w:rPr>
          <w:lang w:val="sq-AL"/>
        </w:rPr>
      </w:pPr>
      <w:r w:rsidRPr="000C4807">
        <w:rPr>
          <w:lang w:val="sq-AL"/>
        </w:rPr>
        <w:t>Nr. 166, datë 25.2.2015</w:t>
      </w:r>
    </w:p>
    <w:p w:rsidR="00F07BFC" w:rsidRPr="000C4807" w:rsidRDefault="00F07BFC" w:rsidP="00F07BFC">
      <w:pPr>
        <w:pStyle w:val="Hapesira7"/>
        <w:rPr>
          <w:lang w:val="sq-AL"/>
        </w:rPr>
      </w:pPr>
    </w:p>
    <w:p w:rsidR="00F07BFC" w:rsidRPr="000C4807" w:rsidRDefault="00F07BFC" w:rsidP="00F07BFC">
      <w:pPr>
        <w:pStyle w:val="Titulli"/>
        <w:rPr>
          <w:lang w:val="sq-AL"/>
        </w:rPr>
      </w:pPr>
      <w:r w:rsidRPr="000C4807">
        <w:rPr>
          <w:lang w:val="sq-AL"/>
        </w:rPr>
        <w:t>PËR EKZEKUTIMIN E VENDIMIT TË GJYKATËS EVROPIANE PËR TË DREJTAT E NJERIUT, DATË 25.3.2014, PËR ÇËSHTJEN “MEMISHAJ KUNDËR SHQIPЁRISЁ” (PËR ANKIMIN NR. 40430/08)</w:t>
      </w:r>
    </w:p>
    <w:p w:rsidR="00F07BFC" w:rsidRPr="000C4807" w:rsidRDefault="00F07BFC" w:rsidP="00F07BFC">
      <w:pPr>
        <w:pStyle w:val="Hapesira7"/>
        <w:rPr>
          <w:lang w:val="sq-AL"/>
        </w:rPr>
      </w:pP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>Në mbështetje të nenit 100 të Kushtetutës, të nenit 46, të Konventës Evropiane për Mbrojtjen e të Drejtave të Njeriut dhe Lirive Themelore, ratifikuar me  ligjin nr. 8137, datë 31.7.1996, “Për ratifikimin e Konventës Evropiane për Mbrojtjen e të Drejtave të Njeriut dhe Lirive Themelore”, të neneve 5 e 45, të ligjit nr. 9936, datë 26.6.2008, “Për menaxhimin e sistemit buxhetor në Republikën e Shqipërisë”, dhe nenit 13, të ligjit nr. 160/2014, “Për buxhetin e vitit 2015”, me propozimin e ministrit të Drejtësisë, Këshilli i Ministrave</w:t>
      </w:r>
    </w:p>
    <w:p w:rsidR="00F07BFC" w:rsidRPr="000C4807" w:rsidRDefault="00F07BFC" w:rsidP="00F07BFC">
      <w:pPr>
        <w:pStyle w:val="Vendosi"/>
        <w:rPr>
          <w:lang w:val="sq-AL"/>
        </w:rPr>
      </w:pPr>
      <w:r w:rsidRPr="000C4807">
        <w:rPr>
          <w:lang w:val="sq-AL"/>
        </w:rPr>
        <w:t>VENDOSI:</w:t>
      </w:r>
    </w:p>
    <w:p w:rsidR="00F07BFC" w:rsidRPr="000C4807" w:rsidRDefault="00F07BFC" w:rsidP="00F07BFC">
      <w:pPr>
        <w:pStyle w:val="Hapesira7"/>
        <w:rPr>
          <w:lang w:val="sq-AL"/>
        </w:rPr>
      </w:pP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1. Ekzekutimin e vendimit të Gjykatës Evropiane për të Drejtat e Njeriut, datë 25.3.2014, për çështjen “Memishaj kundër Shqipёrisё” (për ankimin nr. 40430/08), në shumën 4 700 (katër mijë e shtatëqind) euro, në lidhje me dëmin jopasuror, plus çdo taksë që mund të jetë e aplikueshme, si dhe shumën prej 3 000 (tre mijë) eurosh, në lidhje me kostot dhe shpenzimet, plus çdo taksë që mund të jetë e aplikueshme.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2. Vlera, e përcaktuar si detyrim, në pikën 1, të këtij vendimi, të konvertohet në lekë, në bazë të kursit të këmbimit të bankës ku është depozituar shuma, në datën e kryerjes së pagesës.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>3. Vlera, e përcaktuar si detyrim, në pikën 1, të këtij vendimi, të depozitohet në një nga bankat e nivelit të dytë, në emër të ankuesit, z. Enver Memishaj, në shumën që shteti shqiptar detyrohet, sipas vendimit të Gjykatës Evropiane për të Drejtat e Njeriut, datë 25.3.2014, për çështjen “Memishaj kundër Shqipёrisё”.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4. Pagesa e shumës së depozituar, sipas pikës 3, të këtij vendimi, në favor të ankuesit, të bëhet nga Ministria e Financave, pas paraqitjes së dokumentacionit të nevojshëm ligjor, për kryerjen e pagesave, nga buxheti i shtetit, brenda një afati 3-mujor, nga dita kur vendimi i gjykatës është bërë përfundimtar.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5. Në rast mospagimi brenda afatit 3-mujor, të përmendur në pikën 4, të këtij vendimi, mbi shumat e mësipërme të paguhen interesa të thjeshta, të barabarta me kursin marzhinal të huas së Bankës Qendrore Evropiane, gjatë periudhës së mospagimit, plus 3 (tre) për qind.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6. Efekti financiar, i parashikuar në pikën 1, të këtij vendimi, të përballohet nga fondi i kontingjencës.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 xml:space="preserve">7. Ngarkohen Ministria e Drejtësisë dhe Ministria e Financave për zbatimin e këtij vendimi. </w:t>
      </w:r>
    </w:p>
    <w:p w:rsidR="00F07BFC" w:rsidRPr="000C4807" w:rsidRDefault="00F07BFC" w:rsidP="00F07BFC">
      <w:pPr>
        <w:pStyle w:val="Paragrafi"/>
        <w:rPr>
          <w:lang w:val="sq-AL"/>
        </w:rPr>
      </w:pPr>
      <w:r w:rsidRPr="000C4807">
        <w:rPr>
          <w:lang w:val="sq-AL"/>
        </w:rPr>
        <w:t>Ky vendim hyn në fuqi menjëherë dhe botohet në Fletoren Zyrtare.</w:t>
      </w:r>
    </w:p>
    <w:p w:rsidR="00F07BFC" w:rsidRPr="000C4807" w:rsidRDefault="00F07BFC" w:rsidP="00F07BFC">
      <w:pPr>
        <w:pStyle w:val="Hapesira7"/>
        <w:rPr>
          <w:lang w:val="sq-AL"/>
        </w:rPr>
      </w:pPr>
    </w:p>
    <w:p w:rsidR="00F07BFC" w:rsidRPr="000C4807" w:rsidRDefault="00F07BFC" w:rsidP="00F07BFC">
      <w:pPr>
        <w:pStyle w:val="Autoriteti"/>
        <w:rPr>
          <w:lang w:val="sq-AL"/>
        </w:rPr>
      </w:pPr>
      <w:r w:rsidRPr="000C4807">
        <w:rPr>
          <w:lang w:val="sq-AL"/>
        </w:rPr>
        <w:t>KRYEMINISTRI</w:t>
      </w:r>
    </w:p>
    <w:p w:rsidR="00FD57DC" w:rsidRDefault="00F07BFC" w:rsidP="00F07BFC">
      <w:r w:rsidRPr="000C4807">
        <w:rPr>
          <w:lang w:val="sq-AL"/>
        </w:rPr>
        <w:t>Edi Rama</w:t>
      </w:r>
    </w:p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revisionView w:inkAnnotations="0"/>
  <w:defaultTabStop w:val="720"/>
  <w:characterSpacingControl w:val="doNotCompress"/>
  <w:compat/>
  <w:rsids>
    <w:rsidRoot w:val="00F07BFC"/>
    <w:rsid w:val="00013606"/>
    <w:rsid w:val="001D125B"/>
    <w:rsid w:val="002C0AA4"/>
    <w:rsid w:val="002E7553"/>
    <w:rsid w:val="00332E0F"/>
    <w:rsid w:val="003A003B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07BFC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BF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7BF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7BF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7BF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7B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7BF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7BF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7BF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7BF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07BF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F07BFC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F07BFC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07BF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Company>Grizli777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2015-03-06T09:48:00Z</dcterms:created>
  <dcterms:modified xsi:type="dcterms:W3CDTF">2015-03-06T09:49:00Z</dcterms:modified>
</cp:coreProperties>
</file>