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CE7" w:rsidRPr="000C4807" w:rsidRDefault="008F3CE7" w:rsidP="008F3CE7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8F3CE7" w:rsidRPr="000C4807" w:rsidRDefault="008F3CE7" w:rsidP="008F3CE7">
      <w:pPr>
        <w:pStyle w:val="NumriData"/>
        <w:rPr>
          <w:lang w:val="sq-AL"/>
        </w:rPr>
      </w:pPr>
      <w:r w:rsidRPr="000C4807">
        <w:rPr>
          <w:lang w:val="sq-AL"/>
        </w:rPr>
        <w:t>Nr. 168, datë 25.2.2015</w:t>
      </w:r>
    </w:p>
    <w:p w:rsidR="008F3CE7" w:rsidRPr="000C4807" w:rsidRDefault="008F3CE7" w:rsidP="008F3CE7">
      <w:pPr>
        <w:pStyle w:val="Hapesira7"/>
        <w:rPr>
          <w:lang w:val="sq-AL"/>
        </w:rPr>
      </w:pPr>
    </w:p>
    <w:p w:rsidR="008F3CE7" w:rsidRPr="000C4807" w:rsidRDefault="008F3CE7" w:rsidP="008F3CE7">
      <w:pPr>
        <w:pStyle w:val="Titulli"/>
        <w:rPr>
          <w:lang w:val="sq-AL"/>
        </w:rPr>
      </w:pPr>
      <w:r w:rsidRPr="000C4807">
        <w:rPr>
          <w:lang w:val="sq-AL"/>
        </w:rPr>
        <w:t>PËR DISA NDRYSHIME NË VENDIMIN NR. 172, DATË 26.3.2014, TË KËSHILLIT TË MINISTRAVE, “PËR EKZEKUTIMIN E VENDIMIT TË GJYKATËS EVROPIANE PËR TË DREJTAT E NJERIUT, DATË 15.1.2013, PËR ÇËSHTJEN NR. 49106/06, “DELVINA KUNDËR SHQIPЁRISЁ”, TË NDRYSHUAR</w:t>
      </w:r>
    </w:p>
    <w:p w:rsidR="008F3CE7" w:rsidRPr="000C4807" w:rsidRDefault="008F3CE7" w:rsidP="008F3CE7">
      <w:pPr>
        <w:pStyle w:val="Hapesira7"/>
        <w:rPr>
          <w:lang w:val="sq-AL"/>
        </w:rPr>
      </w:pP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Shqipërisë”, të ndryshuar, dhe nenit 13, të ligjit nr. 160/2014, “Për buxhetin e vitit 2015”, me propozimin e ministrit të Drejtësisë, Këshilli i Ministrave </w:t>
      </w:r>
    </w:p>
    <w:p w:rsidR="008F3CE7" w:rsidRPr="000C4807" w:rsidRDefault="008F3CE7" w:rsidP="008F3CE7">
      <w:pPr>
        <w:pStyle w:val="Hapesira7"/>
        <w:rPr>
          <w:spacing w:val="-4"/>
          <w:lang w:val="sq-AL"/>
        </w:rPr>
      </w:pPr>
    </w:p>
    <w:p w:rsidR="008F3CE7" w:rsidRPr="000C4807" w:rsidRDefault="008F3CE7" w:rsidP="008F3CE7">
      <w:pPr>
        <w:pStyle w:val="Vendos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VENDOSI: </w:t>
      </w:r>
    </w:p>
    <w:p w:rsidR="008F3CE7" w:rsidRPr="000C4807" w:rsidRDefault="008F3CE7" w:rsidP="008F3CE7">
      <w:pPr>
        <w:pStyle w:val="Hapesira7"/>
        <w:rPr>
          <w:spacing w:val="-4"/>
          <w:lang w:val="sq-AL"/>
        </w:rPr>
      </w:pP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Pikat 4 dhe 5, të vendimit nr. 172, datë 26.3.2014, të Këshillit të Ministrave, “Për ekzekutimin e vendimit të Gjykatës Evropiane për të Drejtat e Njeriut, datë 15.1.2013, për çështjen nr. 49109/06, “Delvina kundër Shqipërisë” të ndryshuar, ndryshohen, si më poshtë vijon:</w:t>
      </w: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“4. Pagesa e shumës për pjesën e mbetur të detyrimit, sipas pikës 1, të këtij vendimi, në favor të ankuesve, të bëhet nga Ministria e Financave, pas paraqitjes së të gjithë dokumentacionit të nevojshëm ligjor për kryerjen e pagesave nga buxheti i shtetit.</w:t>
      </w: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Për vonesën në ekzekutimin e vendimit, bazuar në pagesat pjesore të kryera, do të paguhen interesa të thjeshta, të barabarta me kursin marzhinal të huas së Bankës Qendrore Evropiane, gjatë periudhës së mospagimit, plus 3 (tre) për qind. Interesat do të llogariten nga data 8.1.2014 deri në datën e kryerjes së pagesës së plotë të principalit të detyrimit. </w:t>
      </w: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 xml:space="preserve">5. Efekti financiar për pagimin e interesave të përballohet nga fondi i kontingjencës.”. </w:t>
      </w: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</w:p>
    <w:p w:rsidR="008F3CE7" w:rsidRPr="000C4807" w:rsidRDefault="008F3CE7" w:rsidP="008F3CE7">
      <w:pPr>
        <w:pStyle w:val="Paragrafi"/>
        <w:rPr>
          <w:spacing w:val="-4"/>
          <w:lang w:val="sq-AL"/>
        </w:rPr>
      </w:pPr>
    </w:p>
    <w:p w:rsidR="008F3CE7" w:rsidRPr="000C4807" w:rsidRDefault="008F3CE7" w:rsidP="008F3CE7">
      <w:pPr>
        <w:pStyle w:val="Paragrafi"/>
        <w:rPr>
          <w:lang w:val="sq-AL"/>
        </w:rPr>
      </w:pPr>
      <w:r w:rsidRPr="000C4807">
        <w:rPr>
          <w:spacing w:val="-4"/>
          <w:lang w:val="sq-AL"/>
        </w:rPr>
        <w:t>Ky vendim hyn në fuqi menjëherë dhe</w:t>
      </w:r>
      <w:r w:rsidRPr="000C4807">
        <w:rPr>
          <w:lang w:val="sq-AL"/>
        </w:rPr>
        <w:t xml:space="preserve"> botohet në Fletoren Zyrtare.</w:t>
      </w:r>
    </w:p>
    <w:p w:rsidR="008F3CE7" w:rsidRPr="000C4807" w:rsidRDefault="008F3CE7" w:rsidP="008F3CE7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8F3CE7" w:rsidRPr="000C4807" w:rsidRDefault="008F3CE7" w:rsidP="008F3CE7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FD57DC" w:rsidRDefault="008F3CE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8F3CE7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8F3CE7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3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F3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3C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3C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3C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F3C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3C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F3C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F3C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3C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3C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3C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F3CE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F3CE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>Grizli777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2015-03-06T09:49:00Z</dcterms:created>
  <dcterms:modified xsi:type="dcterms:W3CDTF">2015-03-06T09:49:00Z</dcterms:modified>
</cp:coreProperties>
</file>