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BD" w:rsidRPr="000C4807" w:rsidRDefault="00FC29BD" w:rsidP="00FC29BD">
      <w:pPr>
        <w:pStyle w:val="Akti"/>
        <w:rPr>
          <w:lang w:val="sq-AL"/>
        </w:rPr>
      </w:pPr>
      <w:r w:rsidRPr="000C4807">
        <w:rPr>
          <w:lang w:val="sq-AL"/>
        </w:rPr>
        <w:t>VENDIM</w:t>
      </w:r>
    </w:p>
    <w:p w:rsidR="00FC29BD" w:rsidRPr="000C4807" w:rsidRDefault="00FC29BD" w:rsidP="00FC29BD">
      <w:pPr>
        <w:pStyle w:val="NumriData"/>
        <w:rPr>
          <w:lang w:val="sq-AL"/>
        </w:rPr>
      </w:pPr>
      <w:r w:rsidRPr="000C4807">
        <w:rPr>
          <w:lang w:val="sq-AL"/>
        </w:rPr>
        <w:t>Nr. 178, datë 25.2.2015</w:t>
      </w:r>
    </w:p>
    <w:p w:rsidR="00FC29BD" w:rsidRPr="000C4807" w:rsidRDefault="00FC29BD" w:rsidP="00FC29BD">
      <w:pPr>
        <w:pStyle w:val="Hapesira7"/>
        <w:rPr>
          <w:lang w:val="sq-AL"/>
        </w:rPr>
      </w:pPr>
    </w:p>
    <w:p w:rsidR="00FC29BD" w:rsidRPr="000C4807" w:rsidRDefault="00FC29BD" w:rsidP="00FC29BD">
      <w:pPr>
        <w:pStyle w:val="Titulli"/>
        <w:rPr>
          <w:lang w:val="sq-AL"/>
        </w:rPr>
      </w:pPr>
      <w:r w:rsidRPr="000C4807">
        <w:rPr>
          <w:lang w:val="sq-AL"/>
        </w:rPr>
        <w:t>PËR NJË NDRYSHIM NË VENDIMIN NR. 145, DATË 20.2.2013, TË KËSHILLIT TË MINIS</w:t>
      </w:r>
      <w:r>
        <w:rPr>
          <w:lang w:val="sq-AL"/>
        </w:rPr>
        <w:t xml:space="preserve">TRAVE, “PËR </w:t>
      </w:r>
      <w:r w:rsidRPr="000C4807">
        <w:rPr>
          <w:lang w:val="sq-AL"/>
        </w:rPr>
        <w:t>PJESËMARRJEN  E FORCAVE TË ARMATOSURA TË REPUBLIKËS SË SHQIPËRISË ME PËRFAQËSUES NË SHTABIN “EUFOR”, NË KUADËR TË OPERACIONIT USHTARAK “ALTHEA”, TË BASHKIMIT EVROPIAN, NË BOSNJË-HERCEGOVINË”, TË NDRYSHUAR</w:t>
      </w:r>
    </w:p>
    <w:p w:rsidR="00FC29BD" w:rsidRPr="000C4807" w:rsidRDefault="00FC29BD" w:rsidP="00FC29BD">
      <w:pPr>
        <w:pStyle w:val="Hapesira7"/>
        <w:rPr>
          <w:lang w:val="sq-AL"/>
        </w:rPr>
      </w:pPr>
    </w:p>
    <w:p w:rsidR="00FC29BD" w:rsidRPr="000C4807" w:rsidRDefault="00FC29BD" w:rsidP="00FC29BD">
      <w:pPr>
        <w:pStyle w:val="Paragrafi"/>
        <w:rPr>
          <w:lang w:val="sq-AL"/>
        </w:rPr>
      </w:pPr>
      <w:r w:rsidRPr="000C4807">
        <w:rPr>
          <w:lang w:val="sq-AL"/>
        </w:rPr>
        <w:t>Në mbështetje të nenit 100 të Kushtetutës, të neneve 6, pika 5, dhe 7, të ligjit nr. 9363, datë 24.3.2005, “Për mënyrën dhe procedurat e vendosjes dhe kalimit të forcave ushtarake të huaja në territorin e Republikës së Shqipërisë, si dhe për dërgimin e forcave ushtarake shqiptare jashtë vendit”, të ndryshuar, dhe të shkronjës “ç”, të nenit 11, të ligjit nr. 64/2014, “Për pushtetet dhe autoritetet e drejtimit e të komandimit të Forcave të Armatosura të Republikës së Shqipërisë”, me propozimin e ministrit të Mbrojtjes, Këshilli i Ministrave</w:t>
      </w:r>
    </w:p>
    <w:p w:rsidR="00FC29BD" w:rsidRPr="000C4807" w:rsidRDefault="00FC29BD" w:rsidP="00FC29BD">
      <w:pPr>
        <w:pStyle w:val="Hapesira7"/>
        <w:rPr>
          <w:lang w:val="sq-AL"/>
        </w:rPr>
      </w:pPr>
    </w:p>
    <w:p w:rsidR="00FC29BD" w:rsidRPr="000C4807" w:rsidRDefault="00FC29BD" w:rsidP="00FC29BD">
      <w:pPr>
        <w:pStyle w:val="Vendosi"/>
        <w:rPr>
          <w:lang w:val="sq-AL"/>
        </w:rPr>
      </w:pPr>
      <w:r w:rsidRPr="000C4807">
        <w:rPr>
          <w:lang w:val="sq-AL"/>
        </w:rPr>
        <w:t>VENDOSI:</w:t>
      </w:r>
    </w:p>
    <w:p w:rsidR="00FC29BD" w:rsidRPr="000C4807" w:rsidRDefault="00FC29BD" w:rsidP="00FC29BD">
      <w:pPr>
        <w:pStyle w:val="Hapesira7"/>
        <w:rPr>
          <w:lang w:val="sq-AL"/>
        </w:rPr>
      </w:pPr>
    </w:p>
    <w:p w:rsidR="00FC29BD" w:rsidRPr="000C4807" w:rsidRDefault="00FC29BD" w:rsidP="00FC29BD">
      <w:pPr>
        <w:pStyle w:val="Paragrafi"/>
        <w:rPr>
          <w:lang w:val="sq-AL"/>
        </w:rPr>
      </w:pPr>
      <w:r w:rsidRPr="000C4807">
        <w:rPr>
          <w:lang w:val="sq-AL"/>
        </w:rPr>
        <w:t xml:space="preserve">1. Pika 3, e vendimit nr. 145, datë 20.2.2013, të Këshillit të Ministrave, të ndryshuar, ndryshohet si më poshtë:  </w:t>
      </w:r>
    </w:p>
    <w:p w:rsidR="00FC29BD" w:rsidRPr="000C4807" w:rsidRDefault="00FC29BD" w:rsidP="00FC29BD">
      <w:pPr>
        <w:pStyle w:val="Paragrafi"/>
        <w:rPr>
          <w:lang w:val="sq-AL"/>
        </w:rPr>
      </w:pPr>
      <w:r w:rsidRPr="000C4807">
        <w:rPr>
          <w:lang w:val="sq-AL"/>
        </w:rPr>
        <w:t>“3. Kohëzgjatja e këtij misioni është deri në 5 (pesë) vjet, afat, i cili fillon të llogaritet nga data 26 shkurt 2015. Kohëzgjatja për çdo rotacion është 6 (gjashtë) muaj, periudhë, së cilës i shtohen edhe ditët e qëndrimit për ndërrimin me përfaqësuesin e radhës.”.</w:t>
      </w:r>
    </w:p>
    <w:p w:rsidR="00FC29BD" w:rsidRPr="00601CD7" w:rsidRDefault="00FC29BD" w:rsidP="00FC29BD">
      <w:pPr>
        <w:pStyle w:val="Paragrafi"/>
        <w:rPr>
          <w:spacing w:val="-4"/>
          <w:lang w:val="sq-AL"/>
        </w:rPr>
      </w:pPr>
      <w:r w:rsidRPr="00601CD7">
        <w:rPr>
          <w:spacing w:val="-4"/>
          <w:lang w:val="sq-AL"/>
        </w:rPr>
        <w:t>2.  Ngarkohet ministri i Mbrojtjes për zbatimin e këtij vendimi.</w:t>
      </w:r>
    </w:p>
    <w:p w:rsidR="00FC29BD" w:rsidRPr="00601CD7" w:rsidRDefault="00FC29BD" w:rsidP="00FC29BD">
      <w:pPr>
        <w:pStyle w:val="Paragrafi"/>
        <w:rPr>
          <w:spacing w:val="-4"/>
          <w:lang w:val="sq-AL"/>
        </w:rPr>
      </w:pPr>
      <w:r w:rsidRPr="00601CD7">
        <w:rPr>
          <w:spacing w:val="-4"/>
          <w:lang w:val="sq-AL"/>
        </w:rPr>
        <w:t>Ky vendim hyn në fuqi menjëherë dhe botohet në Fletoren Zyrtare.</w:t>
      </w:r>
    </w:p>
    <w:p w:rsidR="00FC29BD" w:rsidRPr="000C4807" w:rsidRDefault="00FC29BD" w:rsidP="00FC29BD">
      <w:pPr>
        <w:pStyle w:val="Hapesira7"/>
        <w:rPr>
          <w:lang w:val="sq-AL"/>
        </w:rPr>
      </w:pPr>
    </w:p>
    <w:p w:rsidR="00FC29BD" w:rsidRPr="000C4807" w:rsidRDefault="00FC29BD" w:rsidP="00FC29BD">
      <w:pPr>
        <w:pStyle w:val="Autoriteti"/>
        <w:rPr>
          <w:lang w:val="sq-AL"/>
        </w:rPr>
      </w:pPr>
      <w:r w:rsidRPr="000C4807">
        <w:rPr>
          <w:lang w:val="sq-AL"/>
        </w:rPr>
        <w:t>KRYEMINISTRI</w:t>
      </w:r>
    </w:p>
    <w:p w:rsidR="00FC29BD" w:rsidRPr="000C4807" w:rsidRDefault="00FC29BD" w:rsidP="00FC29BD">
      <w:pPr>
        <w:pStyle w:val="AutoritetiEmer"/>
        <w:rPr>
          <w:lang w:val="sq-AL"/>
        </w:rPr>
      </w:pPr>
      <w:r w:rsidRPr="000C4807">
        <w:rPr>
          <w:lang w:val="sq-AL"/>
        </w:rPr>
        <w:t>Edi Rama</w:t>
      </w:r>
    </w:p>
    <w:p w:rsidR="00FD57DC" w:rsidRDefault="00FC29B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revisionView w:inkAnnotations="0"/>
  <w:defaultTabStop w:val="720"/>
  <w:characterSpacingControl w:val="doNotCompress"/>
  <w:compat/>
  <w:rsids>
    <w:rsidRoot w:val="00FC29BD"/>
    <w:rsid w:val="00013606"/>
    <w:rsid w:val="001D125B"/>
    <w:rsid w:val="002C0AA4"/>
    <w:rsid w:val="002E7553"/>
    <w:rsid w:val="00332E0F"/>
    <w:rsid w:val="003A003B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  <w:rsid w:val="00FC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C29B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C29B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C29B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C29B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C29B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C29B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C29B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C29B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C29B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C29B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C29B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C29B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C29BD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C29BD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>Grizli777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2015-03-06T09:53:00Z</dcterms:created>
  <dcterms:modified xsi:type="dcterms:W3CDTF">2015-03-06T09:54:00Z</dcterms:modified>
</cp:coreProperties>
</file>