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269" w:rsidRPr="00791BFE" w:rsidRDefault="00F07269" w:rsidP="00F07269">
      <w:pPr>
        <w:pStyle w:val="Akti"/>
        <w:rPr>
          <w:lang w:val="sq-AL"/>
        </w:rPr>
      </w:pPr>
      <w:r w:rsidRPr="00791BFE">
        <w:rPr>
          <w:lang w:val="sq-AL"/>
        </w:rPr>
        <w:t>VENDIM</w:t>
      </w:r>
    </w:p>
    <w:p w:rsidR="00F07269" w:rsidRPr="00791BFE" w:rsidRDefault="00F07269" w:rsidP="00F07269">
      <w:pPr>
        <w:pStyle w:val="NumriData"/>
        <w:rPr>
          <w:lang w:val="sq-AL"/>
        </w:rPr>
      </w:pPr>
      <w:r w:rsidRPr="00791BFE">
        <w:rPr>
          <w:lang w:val="sq-AL"/>
        </w:rPr>
        <w:t>Nr.</w:t>
      </w:r>
      <w:r>
        <w:rPr>
          <w:lang w:val="sq-AL"/>
        </w:rPr>
        <w:t xml:space="preserve"> </w:t>
      </w:r>
      <w:r w:rsidRPr="00791BFE">
        <w:rPr>
          <w:lang w:val="sq-AL"/>
        </w:rPr>
        <w:t>212, datë 11.3.2015</w:t>
      </w:r>
    </w:p>
    <w:p w:rsidR="00F07269" w:rsidRPr="00791BFE" w:rsidRDefault="00F07269" w:rsidP="00F07269">
      <w:pPr>
        <w:pStyle w:val="Hapesira7"/>
        <w:rPr>
          <w:lang w:val="sq-AL"/>
        </w:rPr>
      </w:pPr>
    </w:p>
    <w:p w:rsidR="00F07269" w:rsidRPr="00791BFE" w:rsidRDefault="00F07269" w:rsidP="00F07269">
      <w:pPr>
        <w:pStyle w:val="Titulli"/>
        <w:rPr>
          <w:lang w:val="sq-AL"/>
        </w:rPr>
      </w:pPr>
      <w:r w:rsidRPr="00791BFE">
        <w:rPr>
          <w:lang w:val="sq-AL"/>
        </w:rPr>
        <w:t>PËR Një SHTESë fondI në buxhetin e vitit 2015, miratuar PëR MINISTRINë E FINANCAVE, për pagesën e shërbimeve juridike për përfaqësimin dhe mbrojtjen në çështjen e arbitrazhit ndërkombëtar ICC n</w:t>
      </w:r>
      <w:r>
        <w:rPr>
          <w:lang w:val="sq-AL"/>
        </w:rPr>
        <w:t>R</w:t>
      </w:r>
      <w:r w:rsidRPr="00791BFE">
        <w:rPr>
          <w:lang w:val="sq-AL"/>
        </w:rPr>
        <w:t>.</w:t>
      </w:r>
      <w:r>
        <w:rPr>
          <w:lang w:val="sq-AL"/>
        </w:rPr>
        <w:t xml:space="preserve"> 20447/MHM S2 Albania shpk</w:t>
      </w:r>
      <w:r w:rsidRPr="00791BFE">
        <w:rPr>
          <w:lang w:val="sq-AL"/>
        </w:rPr>
        <w:t xml:space="preserve"> dhe RapIscan Systems Inc. kundër republikës së shqipërisë</w:t>
      </w:r>
    </w:p>
    <w:p w:rsidR="00F07269" w:rsidRPr="00791BFE" w:rsidRDefault="00F07269" w:rsidP="00F07269">
      <w:pPr>
        <w:pStyle w:val="Hapesira7"/>
        <w:rPr>
          <w:lang w:val="sq-AL"/>
        </w:rPr>
      </w:pPr>
    </w:p>
    <w:p w:rsidR="00F07269" w:rsidRPr="00791BFE" w:rsidRDefault="00F07269" w:rsidP="00F07269">
      <w:pPr>
        <w:pStyle w:val="Paragraf02"/>
        <w:rPr>
          <w:lang w:val="sq-AL"/>
        </w:rPr>
      </w:pPr>
      <w:r w:rsidRPr="00791BFE">
        <w:rPr>
          <w:lang w:val="sq-AL"/>
        </w:rPr>
        <w:t>Në mbështetje të nenit 100 të Kushtetutës, të neneve 5 e 45, të ligjit nr.</w:t>
      </w:r>
      <w:r>
        <w:rPr>
          <w:lang w:val="sq-AL"/>
        </w:rPr>
        <w:t xml:space="preserve"> </w:t>
      </w:r>
      <w:r w:rsidRPr="00791BFE">
        <w:rPr>
          <w:lang w:val="sq-AL"/>
        </w:rPr>
        <w:t>9936, datë 26.6.2008, “Për menaxhimin e sistemit buxhetor në Republikën e Shqipërisë”, të ndryshuar, dhe të nenit 13, të ligjit nr.</w:t>
      </w:r>
      <w:r>
        <w:rPr>
          <w:lang w:val="sq-AL"/>
        </w:rPr>
        <w:t xml:space="preserve"> </w:t>
      </w:r>
      <w:r w:rsidRPr="00791BFE">
        <w:rPr>
          <w:lang w:val="sq-AL"/>
        </w:rPr>
        <w:t xml:space="preserve">160/2014, “Për buxhetin e vitit 2015”,  me propozimin e ministrit të Financave, Këshilli i Ministrave </w:t>
      </w:r>
    </w:p>
    <w:p w:rsidR="00F07269" w:rsidRPr="00791BFE" w:rsidRDefault="00F07269" w:rsidP="00F07269">
      <w:pPr>
        <w:pStyle w:val="Hapesira7"/>
        <w:rPr>
          <w:lang w:val="sq-AL"/>
        </w:rPr>
      </w:pPr>
    </w:p>
    <w:p w:rsidR="00F07269" w:rsidRPr="00791BFE" w:rsidRDefault="00F07269" w:rsidP="00F07269">
      <w:pPr>
        <w:pStyle w:val="Vendosi"/>
        <w:rPr>
          <w:lang w:val="sq-AL"/>
        </w:rPr>
      </w:pPr>
      <w:r w:rsidRPr="00791BFE">
        <w:rPr>
          <w:lang w:val="sq-AL"/>
        </w:rPr>
        <w:t>Vendosi:</w:t>
      </w:r>
    </w:p>
    <w:p w:rsidR="00F07269" w:rsidRPr="00791BFE" w:rsidRDefault="00F07269" w:rsidP="00F07269">
      <w:pPr>
        <w:pStyle w:val="Hapesira7"/>
        <w:rPr>
          <w:lang w:val="sq-AL"/>
        </w:rPr>
      </w:pPr>
    </w:p>
    <w:p w:rsidR="00F07269" w:rsidRPr="00791BFE" w:rsidRDefault="00F07269" w:rsidP="00F07269">
      <w:pPr>
        <w:pStyle w:val="Paragraf02"/>
        <w:rPr>
          <w:lang w:val="sq-AL"/>
        </w:rPr>
      </w:pPr>
      <w:r w:rsidRPr="00791BFE">
        <w:rPr>
          <w:lang w:val="sq-AL"/>
        </w:rPr>
        <w:t xml:space="preserve">1. Ministrisë së Financave, në buxhetin e miratuar për vitin 2015, në programin “Ekzekutimi i pagesave të ndryshme”, </w:t>
      </w:r>
      <w:r>
        <w:rPr>
          <w:lang w:val="sq-AL"/>
        </w:rPr>
        <w:t>në kategorinë e shpenzimeve korr</w:t>
      </w:r>
      <w:r w:rsidRPr="00791BFE">
        <w:rPr>
          <w:lang w:val="sq-AL"/>
        </w:rPr>
        <w:t xml:space="preserve">ente, i shtohet kundërvlera në lekë e fondit prej 495 000 (katërqind e nëntëdhjetë e pesë mijë) eurosh, </w:t>
      </w:r>
      <w:r>
        <w:rPr>
          <w:lang w:val="sq-AL"/>
        </w:rPr>
        <w:t xml:space="preserve"> </w:t>
      </w:r>
      <w:r w:rsidRPr="00791BFE">
        <w:rPr>
          <w:lang w:val="sq-AL"/>
        </w:rPr>
        <w:t>për kryerjen e pagesave të tarifave të avokatëve në çështjen e arbitrazhit ndërkombëtar ICC n</w:t>
      </w:r>
      <w:r>
        <w:rPr>
          <w:lang w:val="sq-AL"/>
        </w:rPr>
        <w:t>r</w:t>
      </w:r>
      <w:r w:rsidRPr="00791BFE">
        <w:rPr>
          <w:lang w:val="sq-AL"/>
        </w:rPr>
        <w:t>.</w:t>
      </w:r>
      <w:r>
        <w:rPr>
          <w:lang w:val="sq-AL"/>
        </w:rPr>
        <w:t xml:space="preserve"> </w:t>
      </w:r>
      <w:r w:rsidRPr="00791BFE">
        <w:rPr>
          <w:lang w:val="sq-AL"/>
        </w:rPr>
        <w:t xml:space="preserve">20447/MHM S2 Albania sh.p.k. dhe Rapiscan Systems Inc. kundër Republikës së Shqipërisë. </w:t>
      </w:r>
    </w:p>
    <w:p w:rsidR="00F07269" w:rsidRPr="00791BFE" w:rsidRDefault="00F07269" w:rsidP="00F07269">
      <w:pPr>
        <w:pStyle w:val="Paragraf02"/>
        <w:rPr>
          <w:lang w:val="sq-AL"/>
        </w:rPr>
      </w:pPr>
      <w:r w:rsidRPr="00791BFE">
        <w:rPr>
          <w:lang w:val="sq-AL"/>
        </w:rPr>
        <w:t>2. Efekti financiar, i parashikuar në pikën 1, të këtij vendimi, t</w:t>
      </w:r>
      <w:r>
        <w:rPr>
          <w:lang w:val="sq-AL"/>
        </w:rPr>
        <w:t>ë përballohet nga fondi i konti</w:t>
      </w:r>
      <w:r w:rsidRPr="00791BFE">
        <w:rPr>
          <w:lang w:val="sq-AL"/>
        </w:rPr>
        <w:t xml:space="preserve">gjencës, miratuar për vitin 2015. </w:t>
      </w:r>
    </w:p>
    <w:p w:rsidR="00F07269" w:rsidRPr="00791BFE" w:rsidRDefault="00F07269" w:rsidP="00F07269">
      <w:pPr>
        <w:pStyle w:val="Paragraf02"/>
        <w:rPr>
          <w:lang w:val="sq-AL"/>
        </w:rPr>
      </w:pPr>
      <w:r w:rsidRPr="00791BFE">
        <w:rPr>
          <w:lang w:val="sq-AL"/>
        </w:rPr>
        <w:t>3. Ngarkohet Ministria e Financave  për zbatimin e këtij vendimi.</w:t>
      </w:r>
    </w:p>
    <w:p w:rsidR="00F07269" w:rsidRPr="00791BFE" w:rsidRDefault="00F07269" w:rsidP="00F07269">
      <w:pPr>
        <w:pStyle w:val="Paragraf02"/>
        <w:rPr>
          <w:lang w:val="sq-AL"/>
        </w:rPr>
      </w:pPr>
      <w:r w:rsidRPr="00791BFE">
        <w:rPr>
          <w:lang w:val="sq-AL"/>
        </w:rPr>
        <w:t>Ky vendim hyn në fuqi menjëherë dhe botohet në Fletoren Zyrtare.</w:t>
      </w:r>
    </w:p>
    <w:p w:rsidR="00F07269" w:rsidRPr="00791BFE" w:rsidRDefault="00F07269" w:rsidP="00F07269">
      <w:pPr>
        <w:pStyle w:val="Hapesira7"/>
        <w:rPr>
          <w:lang w:val="sq-AL"/>
        </w:rPr>
      </w:pPr>
    </w:p>
    <w:p w:rsidR="00F07269" w:rsidRPr="00FE720F" w:rsidRDefault="00F07269" w:rsidP="00F07269">
      <w:pPr>
        <w:pStyle w:val="Autoriteti"/>
        <w:rPr>
          <w:b/>
          <w:lang w:val="sq-AL"/>
        </w:rPr>
      </w:pPr>
      <w:r w:rsidRPr="00791BFE">
        <w:rPr>
          <w:lang w:val="sq-AL"/>
        </w:rPr>
        <w:t>KRYEMINISTRI</w:t>
      </w:r>
      <w:r>
        <w:rPr>
          <w:lang w:val="sq-AL"/>
        </w:rPr>
        <w:t xml:space="preserve">                                                                                                                           </w:t>
      </w:r>
      <w:r w:rsidRPr="00FE720F">
        <w:rPr>
          <w:b/>
          <w:caps w:val="0"/>
          <w:lang w:val="sq-AL"/>
        </w:rPr>
        <w:t>Edi Rama</w:t>
      </w:r>
    </w:p>
    <w:p w:rsidR="00FD57DC" w:rsidRDefault="00F07269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F07269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CA44E2"/>
    <w:rsid w:val="00D27DAF"/>
    <w:rsid w:val="00E12DC7"/>
    <w:rsid w:val="00F07269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0726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07269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07269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uiPriority w:val="99"/>
    <w:rsid w:val="00F07269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F07269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07269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07269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F07269"/>
    <w:rPr>
      <w:rFonts w:ascii="Garamond" w:eastAsia="MS Mincho" w:hAnsi="Garamond" w:cs="CG Times"/>
      <w:caps/>
      <w:sz w:val="24"/>
      <w:lang w:val="en-GB"/>
    </w:rPr>
  </w:style>
  <w:style w:type="paragraph" w:customStyle="1" w:styleId="Vendosi">
    <w:name w:val="Vendosi"/>
    <w:basedOn w:val="Normal"/>
    <w:qFormat/>
    <w:rsid w:val="00F07269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F0726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F07269"/>
    <w:pPr>
      <w:widowControl w:val="0"/>
      <w:tabs>
        <w:tab w:val="left" w:pos="6575"/>
      </w:tabs>
      <w:spacing w:after="0" w:line="240" w:lineRule="auto"/>
      <w:ind w:firstLine="284"/>
      <w:jc w:val="both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Company>Grizli777</Company>
  <LinksUpToDate>false</LinksUpToDate>
  <CharactersWithSpaces>1480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2015-03-23T13:29:00Z</dcterms:created>
  <dcterms:modified xsi:type="dcterms:W3CDTF">2015-03-23T13:29:00Z</dcterms:modified>
</cp:coreProperties>
</file>