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9F2" w:rsidRPr="00791BFE" w:rsidRDefault="005279F2" w:rsidP="005279F2">
      <w:pPr>
        <w:pStyle w:val="Akti"/>
        <w:rPr>
          <w:lang w:val="sq-AL"/>
        </w:rPr>
      </w:pPr>
      <w:r w:rsidRPr="00791BFE">
        <w:rPr>
          <w:lang w:val="sq-AL"/>
        </w:rPr>
        <w:t>VENDIM</w:t>
      </w:r>
    </w:p>
    <w:p w:rsidR="005279F2" w:rsidRPr="00791BFE" w:rsidRDefault="005279F2" w:rsidP="005279F2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217, datë 11.3.2015</w:t>
      </w:r>
    </w:p>
    <w:p w:rsidR="005279F2" w:rsidRPr="008E6672" w:rsidRDefault="005279F2" w:rsidP="005279F2">
      <w:pPr>
        <w:pStyle w:val="Hapesira7"/>
        <w:rPr>
          <w:sz w:val="8"/>
          <w:lang w:val="sq-AL"/>
        </w:rPr>
      </w:pPr>
    </w:p>
    <w:p w:rsidR="005279F2" w:rsidRPr="00791BFE" w:rsidRDefault="005279F2" w:rsidP="005279F2">
      <w:pPr>
        <w:pStyle w:val="Titulli"/>
        <w:rPr>
          <w:lang w:val="sq-AL"/>
        </w:rPr>
      </w:pPr>
      <w:r w:rsidRPr="00791BFE">
        <w:rPr>
          <w:lang w:val="sq-AL"/>
        </w:rPr>
        <w:t>PËR EKZEKUTIMIN E VENDIMIT TË GJYKATËS EVROPIANE PËR TË DREJTAT E NJERIUT, DATË 8.4.2014, PËR ÇËSHTJEN “KARAGJOZI DHE TË TJERË KUNDËR SHQIPËRISË’’ (PËR ANKIMET NR.</w:t>
      </w:r>
      <w:r>
        <w:rPr>
          <w:lang w:val="sq-AL"/>
        </w:rPr>
        <w:t xml:space="preserve"> </w:t>
      </w:r>
      <w:r w:rsidRPr="00791BFE">
        <w:rPr>
          <w:lang w:val="sq-AL"/>
        </w:rPr>
        <w:t>25408/06, 37419/06; 49121/06; 1504/07; 19772/07; 46685/07; 4</w:t>
      </w:r>
      <w:r>
        <w:rPr>
          <w:lang w:val="sq-AL"/>
        </w:rPr>
        <w:t xml:space="preserve">9411/07; 27242/08; 61912/08 DHE </w:t>
      </w:r>
      <w:r w:rsidRPr="00791BFE">
        <w:rPr>
          <w:lang w:val="sq-AL"/>
        </w:rPr>
        <w:t>15075/09)</w:t>
      </w:r>
    </w:p>
    <w:p w:rsidR="005279F2" w:rsidRPr="008E6672" w:rsidRDefault="005279F2" w:rsidP="005279F2">
      <w:pPr>
        <w:pStyle w:val="Hapesira7"/>
        <w:rPr>
          <w:sz w:val="8"/>
          <w:lang w:val="sq-AL"/>
        </w:rPr>
      </w:pPr>
    </w:p>
    <w:p w:rsidR="005279F2" w:rsidRPr="008E6672" w:rsidRDefault="005279F2" w:rsidP="005279F2">
      <w:pPr>
        <w:pStyle w:val="Paragraf02"/>
        <w:rPr>
          <w:spacing w:val="-2"/>
          <w:lang w:val="sq-AL"/>
        </w:rPr>
      </w:pPr>
      <w:r w:rsidRPr="008E6672">
        <w:rPr>
          <w:spacing w:val="-2"/>
          <w:lang w:val="sq-AL"/>
        </w:rPr>
        <w:t xml:space="preserve"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ligjit nr. 9235, datë 29.7.2004, “Për kthimin dhe kompensimin e pronës”, të ndryshuar, të neneve 5 e 45, të ligjit nr. 9936, datë 26.6.2008, “Për menaxhimin e sistemit buxhetor në Republikën e Shqipërisë”, dhe të nenit 13, të ligjit nr. 160/2014, “Për buxhetin e vitit 2015”, me propozimin e ministrit të Drejtësisë, Këshilli i Ministrave </w:t>
      </w:r>
    </w:p>
    <w:p w:rsidR="005279F2" w:rsidRPr="008E6672" w:rsidRDefault="005279F2" w:rsidP="005279F2">
      <w:pPr>
        <w:pStyle w:val="Hapesira7"/>
        <w:rPr>
          <w:spacing w:val="-2"/>
          <w:sz w:val="8"/>
          <w:lang w:val="sq-AL"/>
        </w:rPr>
      </w:pPr>
    </w:p>
    <w:p w:rsidR="005279F2" w:rsidRPr="008E6672" w:rsidRDefault="005279F2" w:rsidP="005279F2">
      <w:pPr>
        <w:pStyle w:val="Vendosi"/>
        <w:rPr>
          <w:spacing w:val="-2"/>
          <w:lang w:val="sq-AL"/>
        </w:rPr>
      </w:pPr>
      <w:r w:rsidRPr="008E6672">
        <w:rPr>
          <w:spacing w:val="-2"/>
          <w:lang w:val="sq-AL"/>
        </w:rPr>
        <w:t>VENDOSI:</w:t>
      </w:r>
    </w:p>
    <w:p w:rsidR="005279F2" w:rsidRPr="008E6672" w:rsidRDefault="005279F2" w:rsidP="005279F2">
      <w:pPr>
        <w:pStyle w:val="Hapesira7"/>
        <w:rPr>
          <w:spacing w:val="-2"/>
          <w:sz w:val="8"/>
          <w:lang w:val="sq-AL"/>
        </w:rPr>
      </w:pPr>
    </w:p>
    <w:p w:rsidR="005279F2" w:rsidRPr="008E6672" w:rsidRDefault="005279F2" w:rsidP="005279F2">
      <w:pPr>
        <w:pStyle w:val="Paragraf02"/>
        <w:rPr>
          <w:spacing w:val="-2"/>
          <w:lang w:val="sq-AL"/>
        </w:rPr>
      </w:pPr>
      <w:r w:rsidRPr="008E6672">
        <w:rPr>
          <w:spacing w:val="-2"/>
          <w:lang w:val="sq-AL"/>
        </w:rPr>
        <w:t xml:space="preserve">1. Ekzekutimin e vendimit të Gjykatës Evropiane për të Drejtat e Njeriut, datë 8.4.2014, për çështjen “Karagjozi dhe të tjerë kundër Shqipërisë’’, për ankimet: nr. 25408/06 (Karagjozi dhe të tjerë); nr. 49121/06 (Koco); nr. 19772/07 (Shehu); nr. 46685/07 (Dovrani dhe Dume); nr. 49411/07 (Sallabanda dhe Hoxha); nr. 27242/08 (Goga dhe të tjerë); nr. 61912/08 (Tartari) dhe nr. 15075/09 (Okaj), sipas listës së ankuesve në shtojcën 1,  dhe shumat e përcaktuara në shtojcat 2 dhe 3, bashkëlidhur këtij vendimi dhe që janë pjesë përbërëse e tij, plus çdo taksë që mund të jetë e aplikueshme. </w:t>
      </w:r>
    </w:p>
    <w:p w:rsidR="005279F2" w:rsidRPr="008E6672" w:rsidRDefault="005279F2" w:rsidP="005279F2">
      <w:pPr>
        <w:pStyle w:val="Paragraf02"/>
        <w:rPr>
          <w:spacing w:val="-2"/>
          <w:lang w:val="sq-AL"/>
        </w:rPr>
      </w:pPr>
      <w:r w:rsidRPr="008E6672">
        <w:rPr>
          <w:spacing w:val="-2"/>
          <w:lang w:val="sq-AL"/>
        </w:rPr>
        <w:t xml:space="preserve">2. Vlerat e përcaktuara si detyrim, në pikën 1, të këtij vendimi, të konvertohen në lekë, në bazë të kursit të këmbimit të bankës, ku është depozituar shuma, në datën e kryerjes së pagesës. </w:t>
      </w:r>
    </w:p>
    <w:p w:rsidR="005279F2" w:rsidRPr="008E6672" w:rsidRDefault="005279F2" w:rsidP="005279F2">
      <w:pPr>
        <w:pStyle w:val="Paragraf02"/>
        <w:rPr>
          <w:lang w:val="sq-AL"/>
        </w:rPr>
      </w:pPr>
      <w:r w:rsidRPr="008E6672">
        <w:rPr>
          <w:spacing w:val="-2"/>
          <w:lang w:val="sq-AL"/>
        </w:rPr>
        <w:t xml:space="preserve">3. Vlerat e përcaktuara si detyrim, në pikën 1, të këtij vendimi, të depozitohen në një nga bankat e nivelit të dytë, në emër të ankuesve, sipas shtojcës 1, bashkëlidhur këtij vendimi, në vlerën që shteti shqiptar detyrohet, sipas vendimit të Gjykatës Evropiane për të Drejtat e Njeriut, datë 8.4.2014, </w:t>
      </w:r>
      <w:r w:rsidRPr="008E6672">
        <w:rPr>
          <w:lang w:val="sq-AL"/>
        </w:rPr>
        <w:t xml:space="preserve">për secilën çështje. </w:t>
      </w:r>
    </w:p>
    <w:p w:rsidR="005279F2" w:rsidRPr="008E6672" w:rsidRDefault="005279F2" w:rsidP="005279F2">
      <w:pPr>
        <w:pStyle w:val="Paragraf02"/>
        <w:rPr>
          <w:lang w:val="sq-AL"/>
        </w:rPr>
      </w:pPr>
      <w:r w:rsidRPr="008E6672">
        <w:rPr>
          <w:lang w:val="sq-AL"/>
        </w:rPr>
        <w:t xml:space="preserve">4. Pagimi i shumave të depozituara, sipas përcaktimeve në pikën 3, të këtij vendimi, në favor të ankuesve: Karagjozi dhe të tjerë (nr. 25408/06); Koco (nr. 49121/06); Shehu (nr. 19772/07); Dovrani dhe Dume (nr. 46685/07); Sallabanda dhe Hoxha (nr. 49411/07); Goga dhe të tjerë (nr. 27242/08); Tartari (nr. 61912/08) dhe Okaj (nr. 15075/09), të bëhet nga Ministria e Financave, pas paraqitjes së dokumentacionit të nevojshëm ligjor për kryerjen e pagesave nga buxheti i Ministrisë së Financave, brenda një afati 3-mujor nga dita kur vendimi i gjykatës është bërë përfundimtar. </w:t>
      </w:r>
    </w:p>
    <w:p w:rsidR="005279F2" w:rsidRPr="008E6672" w:rsidRDefault="005279F2" w:rsidP="005279F2">
      <w:pPr>
        <w:pStyle w:val="Paragraf02"/>
        <w:rPr>
          <w:lang w:val="sq-AL"/>
        </w:rPr>
      </w:pPr>
      <w:r w:rsidRPr="008E6672">
        <w:rPr>
          <w:lang w:val="sq-AL"/>
        </w:rPr>
        <w:t xml:space="preserve">5. Në rast mospagimi brenda afatit 3-mujor, të përmendur në pikën 4, të këtij vendimi, mbi shumat e mësipërme paguhen interesa të thjeshta, të barabarta me kursin marzhinal të huas së Bankës Qendrore Evropiane, gjatë periudhës së mospagimit, plus 3 (tre) për qind. </w:t>
      </w:r>
    </w:p>
    <w:p w:rsidR="005279F2" w:rsidRPr="008E6672" w:rsidRDefault="005279F2" w:rsidP="005279F2">
      <w:pPr>
        <w:pStyle w:val="Paragraf02"/>
        <w:rPr>
          <w:lang w:val="sq-AL"/>
        </w:rPr>
      </w:pPr>
      <w:r w:rsidRPr="008E6672">
        <w:rPr>
          <w:lang w:val="sq-AL"/>
        </w:rPr>
        <w:t>6. Ngarkohen Ministria e Drejtësisë, AKKP-ja dhe Ministria e Financave që, brenda një afati 3-mujor, nga dita kur vendimi i Gjykatës Evropiane për të Drejtat e Njeriut, datë 8.4.2014, për çështjen “Karagjozi dhe të tjerë kundër Shqipërisë (ankimet nr. 25408/06, nr. 37419/06; nr. 49121/06; nr. 1504/07; nr. 19772/07; nr. 46685/07; nr. 49411/07; nr. 27242/08; nr. 61912/08 dhe nr. 15075/09), është bërë përfundimtar, të ekzekutojnë, në favor të ankimit 37419/06 (Budini), vendimin nr. 43</w:t>
      </w:r>
      <w:r>
        <w:rPr>
          <w:lang w:val="sq-AL"/>
        </w:rPr>
        <w:t>,</w:t>
      </w:r>
      <w:r w:rsidRPr="008E6672">
        <w:rPr>
          <w:lang w:val="sq-AL"/>
        </w:rPr>
        <w:t xml:space="preserve"> dat</w:t>
      </w:r>
      <w:r>
        <w:rPr>
          <w:lang w:val="sq-AL"/>
        </w:rPr>
        <w:t>ë 28.3.1995</w:t>
      </w:r>
      <w:r w:rsidRPr="008E6672">
        <w:rPr>
          <w:lang w:val="sq-AL"/>
        </w:rPr>
        <w:t xml:space="preserve"> të Komisionit të Kthimit dhe Kompensimit të Pronave, Mat, për kompensimin e sipërfaqes 3 178 m</w:t>
      </w:r>
      <w:r w:rsidRPr="008E6672">
        <w:rPr>
          <w:vertAlign w:val="superscript"/>
          <w:lang w:val="sq-AL"/>
        </w:rPr>
        <w:t>2</w:t>
      </w:r>
      <w:r w:rsidRPr="008E6672">
        <w:rPr>
          <w:lang w:val="sq-AL"/>
        </w:rPr>
        <w:t xml:space="preserve"> me obligacione. </w:t>
      </w:r>
    </w:p>
    <w:p w:rsidR="005279F2" w:rsidRPr="008E6672" w:rsidRDefault="005279F2" w:rsidP="005279F2">
      <w:pPr>
        <w:pStyle w:val="Paragraf02"/>
        <w:rPr>
          <w:lang w:val="sq-AL"/>
        </w:rPr>
      </w:pPr>
      <w:r w:rsidRPr="008E6672">
        <w:rPr>
          <w:lang w:val="sq-AL"/>
        </w:rPr>
        <w:t xml:space="preserve">7. Ngarkohen Ministria e Drejtësisë dhe AKKP-ja që, brenda një afati 3-mujor, nga dita kur vendimi i Gjykatës Evropiane për të Drejtat e Njeriut, datë 8.4.2014, për çështjen “Karagjozi dhe të tjerë kundër Shqipërisë” (ankimit nr. 25408/06, nr. 37419/06; nr. 49121/06; nr. 1504/07; nr. 19772/07; nr. 46685/07; nr. 49411/07; nr. 27242/08; nr. 61912/08 dhe nr. 15075/09) është bërë përfundimtar, të ekzekutojnë, në favor të ankimit nr. 1504/07 (Hajnaj), vendimin nr. 1016, datë 28.12.1994, të Komisionit të Kthimit dhe Kompensimit të Pronave, të ndryshuar me vendimin e Gjykatës së Rrethit Gjyqësor Tiranë, nr. 3847, datë 15.7.2004. </w:t>
      </w:r>
    </w:p>
    <w:p w:rsidR="005279F2" w:rsidRPr="00791BFE" w:rsidRDefault="005279F2" w:rsidP="005279F2">
      <w:pPr>
        <w:pStyle w:val="Paragraf02"/>
        <w:rPr>
          <w:lang w:val="sq-AL"/>
        </w:rPr>
      </w:pPr>
      <w:r w:rsidRPr="008E6672">
        <w:rPr>
          <w:lang w:val="sq-AL"/>
        </w:rPr>
        <w:lastRenderedPageBreak/>
        <w:t>8. Efekti financiar, i parashikuar në pikën 1, të këtij vendimi, të përballohet nga buxheti i Ministrisë së Financave, në programin “Ekzekutimi</w:t>
      </w:r>
      <w:r w:rsidRPr="00791BFE">
        <w:rPr>
          <w:lang w:val="sq-AL"/>
        </w:rPr>
        <w:t xml:space="preserve"> i pagesave të ndryshme”. </w:t>
      </w:r>
    </w:p>
    <w:p w:rsidR="005279F2" w:rsidRPr="00791BFE" w:rsidRDefault="005279F2" w:rsidP="005279F2">
      <w:pPr>
        <w:pStyle w:val="Paragraf02"/>
        <w:rPr>
          <w:lang w:val="sq-AL"/>
        </w:rPr>
      </w:pPr>
      <w:r w:rsidRPr="00791BFE">
        <w:rPr>
          <w:lang w:val="sq-AL"/>
        </w:rPr>
        <w:t>9. Ngarkohen Ministria e Drejtësisë, Ministria e Financave dhe Agjencia e Kthimit dhe Kompensimit të Pronave për zbatimin e këtij vendimi.</w:t>
      </w:r>
    </w:p>
    <w:p w:rsidR="005279F2" w:rsidRDefault="005279F2" w:rsidP="005279F2">
      <w:pPr>
        <w:pStyle w:val="Paragraf02"/>
        <w:rPr>
          <w:lang w:val="sq-AL"/>
        </w:rPr>
      </w:pPr>
    </w:p>
    <w:p w:rsidR="005279F2" w:rsidRPr="00791BFE" w:rsidRDefault="005279F2" w:rsidP="005279F2">
      <w:pPr>
        <w:pStyle w:val="Paragraf02"/>
        <w:rPr>
          <w:lang w:val="sq-AL"/>
        </w:rPr>
      </w:pPr>
      <w:r w:rsidRPr="00791BFE">
        <w:rPr>
          <w:lang w:val="sq-AL"/>
        </w:rPr>
        <w:t>Ky vendim hyn në fuqi menjëherë dhe botohet në Fletoren Zyrtare.</w:t>
      </w:r>
    </w:p>
    <w:p w:rsidR="005279F2" w:rsidRPr="00791BFE" w:rsidRDefault="005279F2" w:rsidP="005279F2">
      <w:pPr>
        <w:pStyle w:val="Hapesira7"/>
        <w:rPr>
          <w:lang w:val="sq-AL"/>
        </w:rPr>
      </w:pPr>
    </w:p>
    <w:p w:rsidR="005279F2" w:rsidRPr="00FE720F" w:rsidRDefault="00C038ED" w:rsidP="00C038ED">
      <w:pPr>
        <w:pStyle w:val="Autoriteti"/>
        <w:rPr>
          <w:b/>
          <w:lang w:val="sq-AL"/>
        </w:rPr>
      </w:pPr>
      <w:r>
        <w:rPr>
          <w:lang w:val="sq-AL"/>
        </w:rPr>
        <w:t xml:space="preserve">                    </w:t>
      </w:r>
      <w:bookmarkStart w:id="0" w:name="_GoBack"/>
      <w:bookmarkEnd w:id="0"/>
      <w:r w:rsidR="005279F2" w:rsidRPr="00791BFE">
        <w:rPr>
          <w:lang w:val="sq-AL"/>
        </w:rPr>
        <w:t>KRYEMINISTRI</w:t>
      </w:r>
      <w:r w:rsidR="005279F2">
        <w:rPr>
          <w:lang w:val="sq-AL"/>
        </w:rPr>
        <w:t xml:space="preserve">                                                                                                                  </w:t>
      </w:r>
      <w:r w:rsidR="005279F2" w:rsidRPr="00FE720F">
        <w:rPr>
          <w:b/>
          <w:caps w:val="0"/>
          <w:lang w:val="sq-AL"/>
        </w:rPr>
        <w:t>Edi Rama</w:t>
      </w:r>
    </w:p>
    <w:p w:rsidR="005279F2" w:rsidRDefault="005279F2" w:rsidP="00C038ED">
      <w:pPr>
        <w:pStyle w:val="Paragraf02"/>
        <w:jc w:val="right"/>
        <w:rPr>
          <w:lang w:val="sq-AL"/>
        </w:rPr>
        <w:sectPr w:rsidR="005279F2" w:rsidSect="00E3158F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1765"/>
          <w:cols w:space="454"/>
          <w:docGrid w:linePitch="360"/>
        </w:sectPr>
      </w:pPr>
    </w:p>
    <w:p w:rsidR="005279F2" w:rsidRPr="008E6672" w:rsidRDefault="005279F2" w:rsidP="005279F2">
      <w:pPr>
        <w:pStyle w:val="Paragraf02"/>
        <w:rPr>
          <w:sz w:val="14"/>
          <w:lang w:val="sq-AL"/>
        </w:rPr>
      </w:pPr>
    </w:p>
    <w:p w:rsidR="005279F2" w:rsidRPr="008E6672" w:rsidRDefault="005279F2" w:rsidP="005279F2">
      <w:pPr>
        <w:pStyle w:val="Paragraf02"/>
        <w:jc w:val="center"/>
        <w:rPr>
          <w:sz w:val="20"/>
          <w:szCs w:val="20"/>
          <w:lang w:val="sq-AL"/>
        </w:rPr>
      </w:pPr>
      <w:r w:rsidRPr="008E6672">
        <w:rPr>
          <w:sz w:val="20"/>
          <w:szCs w:val="20"/>
          <w:lang w:val="sq-AL"/>
        </w:rPr>
        <w:t>SHTOJCA 1 – LISTA E APLIKANTËVE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20"/>
        <w:gridCol w:w="1239"/>
        <w:gridCol w:w="2894"/>
        <w:gridCol w:w="1377"/>
        <w:gridCol w:w="2202"/>
        <w:gridCol w:w="1344"/>
      </w:tblGrid>
      <w:tr w:rsidR="005279F2" w:rsidRPr="008E6672" w:rsidTr="00F12721">
        <w:tc>
          <w:tcPr>
            <w:tcW w:w="271" w:type="pct"/>
            <w:vAlign w:val="center"/>
          </w:tcPr>
          <w:p w:rsidR="005279F2" w:rsidRPr="00FB28C7" w:rsidRDefault="005279F2" w:rsidP="00F12721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FB28C7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647" w:type="pct"/>
            <w:vAlign w:val="center"/>
          </w:tcPr>
          <w:p w:rsidR="005279F2" w:rsidRPr="00FB28C7" w:rsidRDefault="005279F2" w:rsidP="00F12721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FB28C7">
              <w:rPr>
                <w:b/>
                <w:sz w:val="20"/>
                <w:lang w:val="sq-AL"/>
              </w:rPr>
              <w:t>Emri dhe numri i aplikimit</w:t>
            </w:r>
          </w:p>
        </w:tc>
        <w:tc>
          <w:tcPr>
            <w:tcW w:w="1511" w:type="pct"/>
            <w:vAlign w:val="center"/>
          </w:tcPr>
          <w:p w:rsidR="005279F2" w:rsidRPr="00FB28C7" w:rsidRDefault="005279F2" w:rsidP="00F12721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FB28C7">
              <w:rPr>
                <w:b/>
                <w:sz w:val="20"/>
                <w:lang w:val="sq-AL"/>
              </w:rPr>
              <w:t>Emri i aplikantit(ve) (viti i lindjes)</w:t>
            </w:r>
          </w:p>
        </w:tc>
        <w:tc>
          <w:tcPr>
            <w:tcW w:w="719" w:type="pct"/>
            <w:vAlign w:val="center"/>
          </w:tcPr>
          <w:p w:rsidR="005279F2" w:rsidRPr="00FB28C7" w:rsidRDefault="005279F2" w:rsidP="00F12721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FB28C7">
              <w:rPr>
                <w:b/>
                <w:sz w:val="20"/>
                <w:lang w:val="sq-AL"/>
              </w:rPr>
              <w:t>Shteti i vendbanimit</w:t>
            </w:r>
          </w:p>
        </w:tc>
        <w:tc>
          <w:tcPr>
            <w:tcW w:w="1150" w:type="pct"/>
            <w:vAlign w:val="center"/>
          </w:tcPr>
          <w:p w:rsidR="005279F2" w:rsidRPr="00FB28C7" w:rsidRDefault="005279F2" w:rsidP="00F12721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FB28C7">
              <w:rPr>
                <w:b/>
                <w:sz w:val="20"/>
                <w:lang w:val="sq-AL"/>
              </w:rPr>
              <w:t>Përfaqësuar nga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79F2" w:rsidRPr="00FB28C7" w:rsidRDefault="005279F2" w:rsidP="00F12721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FB28C7">
              <w:rPr>
                <w:b/>
                <w:sz w:val="20"/>
                <w:lang w:val="sq-AL"/>
              </w:rPr>
              <w:t>Data e prezantimit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Karagjozi dhe të tjerë nr. 25408/06</w:t>
            </w: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Pëllumb Karagjozi (1936)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Halim Karagjozi (1941)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Sibo Karagjozi (1933)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Sezar Babameto (1928)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Eqerem Babameto (1929)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Aila Babameto (1939)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Bardha Kokona (1946)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Genti Kokona (1983)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Redrina Kokona (1976)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Briseida Kokona (1954)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Endri Shuke (1984)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Tefik Kokona (1942)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Arben Dedei (1967)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S. Puto,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13 qershor 2006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2.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Budini, nr. 37419/06</w:t>
            </w: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Bajram Budini (1942)</w:t>
            </w:r>
            <w:r w:rsidRPr="008E6672">
              <w:rPr>
                <w:sz w:val="20"/>
                <w:lang w:val="sq-AL"/>
              </w:rPr>
              <w:tab/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V. Muzina,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31 gusht 2006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3.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Koco, nr. 49121/06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Gjenci Koco (1936)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S. Puto,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 dhjetor 2006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4.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Hajnaj, nr. 1504/07</w:t>
            </w: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Veliko Hajnaj (1963)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T. Jorgji, Z. Gani, D. Kruja,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25 dhjetor 2006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5.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Shehu, nr. 19772/07</w:t>
            </w: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Agim Shehu (1952)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Petrit Shehu (1957)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Bardhyl Shehu (1937)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 xml:space="preserve">Sanie Bakalli, 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née Shehu (1934)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S. Puto,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3 maj 2007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6.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Dvorani dhe Dume, nr.46685/07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Valter Dvorani (1952)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Shp</w:t>
            </w:r>
            <w:r>
              <w:rPr>
                <w:sz w:val="20"/>
                <w:lang w:val="sq-AL"/>
              </w:rPr>
              <w:t>e</w:t>
            </w:r>
            <w:r w:rsidRPr="008E6672">
              <w:rPr>
                <w:sz w:val="20"/>
                <w:lang w:val="sq-AL"/>
              </w:rPr>
              <w:t>tim Dvorani (1938)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Pranvera Dvorani (1954)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Diana Dvorani (1958)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Gurie Dvorani (1925)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Svjetllana Dume (1949)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Besa Dume (1952)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Fatbardha Dume (1954)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S. Puto,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9 tetor 2007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7.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Sallabanda dhe Hoxha, nr. 49411/07</w:t>
            </w: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Virgjil Sallabanda (1933)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Meri Hoxha (1937)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Afërdita Sallabanda (1946)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A. Tartari,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25 tetor 2007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8.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Goga dhe të tjerë, nr. 27242/08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Çezar Goga (1955)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Kristaq Goga (1917)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Kostandina Goga (1925)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Aleksand</w:t>
            </w:r>
            <w:r>
              <w:rPr>
                <w:sz w:val="20"/>
                <w:lang w:val="sq-AL"/>
              </w:rPr>
              <w:t>e</w:t>
            </w:r>
            <w:r w:rsidRPr="008E6672">
              <w:rPr>
                <w:sz w:val="20"/>
                <w:lang w:val="sq-AL"/>
              </w:rPr>
              <w:t>r Goga (1948)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Ilira Gjika, née Goga (1955)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Olimbia Goga (1931)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Stavri Paço (1952)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Mirsa Paço (1983)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Danila Paço (1990)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Sofia Goga (1916)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Afërdita Jani, née Goga (1948)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Ansi Kromidha, née Goga (1938)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Dorian Goga (1973)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Sonila Serdani, née Goga (1977)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Viktor Noçka (1935)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Albert Noçka (1952)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  dhe Itali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S. Puto, avokat</w:t>
            </w:r>
            <w:r w:rsidRPr="008E6672">
              <w:rPr>
                <w:sz w:val="20"/>
                <w:lang w:val="sq-AL"/>
              </w:rPr>
              <w:tab/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3 qershor 2008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lastRenderedPageBreak/>
              <w:t>9.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Tartari, nr. 61912/08</w:t>
            </w: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Fatos Tartari (1938)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A. Tartari,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24 nëntor 2008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10.</w:t>
            </w:r>
          </w:p>
        </w:tc>
        <w:tc>
          <w:tcPr>
            <w:tcW w:w="64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Okaj, nr. 15075/09</w:t>
            </w:r>
          </w:p>
        </w:tc>
        <w:tc>
          <w:tcPr>
            <w:tcW w:w="151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Gazmend Okaj (1961)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Fadil Okaj (1934)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Vjollca Okaj (1958)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Ardiana Okaj (1965)</w:t>
            </w:r>
          </w:p>
        </w:tc>
        <w:tc>
          <w:tcPr>
            <w:tcW w:w="719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Shqipëri</w:t>
            </w:r>
          </w:p>
        </w:tc>
        <w:tc>
          <w:tcPr>
            <w:tcW w:w="1150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B. Muslija, avokat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7 mars 2009</w:t>
            </w:r>
          </w:p>
        </w:tc>
      </w:tr>
    </w:tbl>
    <w:p w:rsidR="005279F2" w:rsidRPr="00791BFE" w:rsidRDefault="005279F2" w:rsidP="005279F2">
      <w:pPr>
        <w:pStyle w:val="Paragraf02"/>
        <w:rPr>
          <w:lang w:val="sq-AL"/>
        </w:rPr>
      </w:pPr>
    </w:p>
    <w:p w:rsidR="005279F2" w:rsidRPr="008E6672" w:rsidRDefault="005279F2" w:rsidP="005279F2">
      <w:pPr>
        <w:pStyle w:val="Paragraf02"/>
        <w:jc w:val="center"/>
        <w:rPr>
          <w:sz w:val="20"/>
          <w:szCs w:val="20"/>
          <w:lang w:val="sq-AL"/>
        </w:rPr>
      </w:pPr>
      <w:r w:rsidRPr="008E6672">
        <w:rPr>
          <w:sz w:val="20"/>
          <w:szCs w:val="20"/>
          <w:lang w:val="sq-AL"/>
        </w:rPr>
        <w:t>SHTOJCA  2 – DËMI MONETAR DHE JOMONETAR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9"/>
        <w:gridCol w:w="3719"/>
        <w:gridCol w:w="5338"/>
      </w:tblGrid>
      <w:tr w:rsidR="005279F2" w:rsidRPr="00DD74F9" w:rsidTr="00F12721">
        <w:tc>
          <w:tcPr>
            <w:tcW w:w="271" w:type="pct"/>
          </w:tcPr>
          <w:p w:rsidR="005279F2" w:rsidRPr="00DD74F9" w:rsidRDefault="005279F2" w:rsidP="00F12721">
            <w:pPr>
              <w:pStyle w:val="Paragraf02"/>
              <w:ind w:firstLine="0"/>
              <w:rPr>
                <w:b/>
                <w:sz w:val="20"/>
                <w:lang w:val="sq-AL"/>
              </w:rPr>
            </w:pPr>
            <w:r w:rsidRPr="00DD74F9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1942" w:type="pct"/>
          </w:tcPr>
          <w:p w:rsidR="005279F2" w:rsidRPr="00DD74F9" w:rsidRDefault="005279F2" w:rsidP="00F12721">
            <w:pPr>
              <w:pStyle w:val="Paragraf02"/>
              <w:ind w:firstLine="0"/>
              <w:rPr>
                <w:b/>
                <w:sz w:val="20"/>
                <w:lang w:val="sq-AL"/>
              </w:rPr>
            </w:pPr>
            <w:r w:rsidRPr="00DD74F9">
              <w:rPr>
                <w:b/>
                <w:sz w:val="20"/>
                <w:lang w:val="sq-AL"/>
              </w:rPr>
              <w:t>Emri dhe nr. i aplikimit</w:t>
            </w:r>
          </w:p>
        </w:tc>
        <w:tc>
          <w:tcPr>
            <w:tcW w:w="2787" w:type="pct"/>
          </w:tcPr>
          <w:p w:rsidR="005279F2" w:rsidRPr="00DD74F9" w:rsidRDefault="005279F2" w:rsidP="00F12721">
            <w:pPr>
              <w:pStyle w:val="Paragraf02"/>
              <w:ind w:firstLine="0"/>
              <w:rPr>
                <w:b/>
                <w:sz w:val="20"/>
                <w:lang w:val="sq-AL"/>
              </w:rPr>
            </w:pPr>
            <w:r w:rsidRPr="00DD74F9">
              <w:rPr>
                <w:b/>
                <w:sz w:val="20"/>
                <w:lang w:val="sq-AL"/>
              </w:rPr>
              <w:t>Dëmi monetar dhe jomonetar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Karagjozi dhe të tjerë nr. 25408/06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1,092,600 euro (një milion e nëntëdhjetë e dy mijë e gjashtëqind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2.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Budini, nr. 37419/06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Asnjë (nuk u bë asnjë ankesë).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3.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Koco nr. 49121/06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750,500 euro (shtatëqind e pesëdhjetë mijë e pesëqind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4.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Hajnaj, nr. 1504/07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Asnjë (nuk u bë asnjë ankesë).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5.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Shehu, nr. 19772/07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205,000 euro  (dyqind e pesë mijë euro, për sa ka të bëjë me pjesën e aplikantit).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6.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Dvorani dhe Dume, nr. 46685/07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54,800  euro (pesëdhjetë e katër mijë e tetëqind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7.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Sallabanda dhe Hoxha, nr. 49411/07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3,589,600 euro  (tre milionë e pesëqind e tetëdhjetë e nëntë e gjashtëqind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8.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Goga dhe të tjerë, nr. 27242/08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1,120,000 euro (një milion e njëqind e njëzet mijë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9.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Tartari, nr. 61912/08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521,000 euro (pesëqind e njëzet e një mijë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10</w:t>
            </w:r>
          </w:p>
        </w:tc>
        <w:tc>
          <w:tcPr>
            <w:tcW w:w="1942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Okaj, nr. 15075/09</w:t>
            </w:r>
          </w:p>
        </w:tc>
        <w:tc>
          <w:tcPr>
            <w:tcW w:w="2787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820,500 euro (tetëqind e njëzet mijë e pesëqind euro).</w:t>
            </w:r>
          </w:p>
        </w:tc>
      </w:tr>
    </w:tbl>
    <w:p w:rsidR="005279F2" w:rsidRPr="00791BFE" w:rsidRDefault="005279F2" w:rsidP="005279F2">
      <w:pPr>
        <w:pStyle w:val="Paragraf02"/>
        <w:rPr>
          <w:lang w:val="sq-AL"/>
        </w:rPr>
      </w:pPr>
    </w:p>
    <w:p w:rsidR="005279F2" w:rsidRPr="008E6672" w:rsidRDefault="005279F2" w:rsidP="005279F2">
      <w:pPr>
        <w:pStyle w:val="Paragraf02"/>
        <w:rPr>
          <w:sz w:val="20"/>
          <w:szCs w:val="20"/>
          <w:lang w:val="sq-AL"/>
        </w:rPr>
      </w:pPr>
      <w:r w:rsidRPr="008E6672">
        <w:rPr>
          <w:sz w:val="20"/>
          <w:szCs w:val="20"/>
          <w:lang w:val="sq-AL"/>
        </w:rPr>
        <w:t>SHTOJCA 3 – KOSTOT DHE SHPENZIMET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9"/>
        <w:gridCol w:w="3717"/>
        <w:gridCol w:w="5340"/>
      </w:tblGrid>
      <w:tr w:rsidR="005279F2" w:rsidRPr="008406BB" w:rsidTr="00F12721">
        <w:tc>
          <w:tcPr>
            <w:tcW w:w="271" w:type="pct"/>
          </w:tcPr>
          <w:p w:rsidR="005279F2" w:rsidRPr="008406BB" w:rsidRDefault="005279F2" w:rsidP="00F12721">
            <w:pPr>
              <w:pStyle w:val="Paragraf02"/>
              <w:ind w:firstLine="0"/>
              <w:rPr>
                <w:b/>
                <w:sz w:val="20"/>
                <w:lang w:val="sq-AL"/>
              </w:rPr>
            </w:pPr>
            <w:r w:rsidRPr="008406BB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1941" w:type="pct"/>
          </w:tcPr>
          <w:p w:rsidR="005279F2" w:rsidRPr="008406BB" w:rsidRDefault="005279F2" w:rsidP="00F12721">
            <w:pPr>
              <w:pStyle w:val="Paragraf02"/>
              <w:ind w:firstLine="0"/>
              <w:rPr>
                <w:b/>
                <w:sz w:val="20"/>
                <w:lang w:val="sq-AL"/>
              </w:rPr>
            </w:pPr>
            <w:r w:rsidRPr="008406BB">
              <w:rPr>
                <w:b/>
                <w:sz w:val="20"/>
                <w:lang w:val="sq-AL"/>
              </w:rPr>
              <w:t>Emri dhe nr. i aplikantit</w:t>
            </w:r>
          </w:p>
        </w:tc>
        <w:tc>
          <w:tcPr>
            <w:tcW w:w="2788" w:type="pct"/>
          </w:tcPr>
          <w:p w:rsidR="005279F2" w:rsidRPr="008406BB" w:rsidRDefault="005279F2" w:rsidP="00F12721">
            <w:pPr>
              <w:pStyle w:val="Paragraf02"/>
              <w:ind w:firstLine="0"/>
              <w:rPr>
                <w:b/>
                <w:sz w:val="20"/>
                <w:lang w:val="sq-AL"/>
              </w:rPr>
            </w:pPr>
            <w:r w:rsidRPr="008406BB">
              <w:rPr>
                <w:b/>
                <w:sz w:val="20"/>
                <w:lang w:val="sq-AL"/>
              </w:rPr>
              <w:t>Kostot dhe shpenzimet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Karagjozi dhe të tjerë nr. 25408/06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1,650 euro  (një mijë e gjashtëqind e pesëdhjetë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2.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Budini, nr. 37419/06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Asnjë (nuk u bë asnjë ankesë).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3.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Koco, nr. 49121/06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1,450 euro (një mijë e katërqind e pesëdhjetë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4.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Hajnaj, nr. 1504/07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Asnjë (nuk u bë asnjë ankesë).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5.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Shehu, nr. 19772/07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1,550 euro (një mijë e pesëqind e pesëdhjetë euro).</w:t>
            </w:r>
          </w:p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6.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Dvorani dhe Dume, nr. 46685/07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1,650 euro (një mijë e gjashtëqind e pesëdhjetë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7.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Sallabanda dhe Hoxha, nr. 49411/07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400 euro (katërqind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8.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Goga dhe të tjerë, nr. 27 242/08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1,100 euro  (një mijë e njëqind euro).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9.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Tartari, nr. 61912/08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Asnjë (nuk u bë asnjë ankesë).</w:t>
            </w:r>
          </w:p>
        </w:tc>
      </w:tr>
      <w:tr w:rsidR="005279F2" w:rsidRPr="008E6672" w:rsidTr="00F12721">
        <w:tc>
          <w:tcPr>
            <w:tcW w:w="27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10</w:t>
            </w:r>
          </w:p>
        </w:tc>
        <w:tc>
          <w:tcPr>
            <w:tcW w:w="1941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Okaj, nr. 15075/09</w:t>
            </w:r>
          </w:p>
        </w:tc>
        <w:tc>
          <w:tcPr>
            <w:tcW w:w="2788" w:type="pct"/>
          </w:tcPr>
          <w:p w:rsidR="005279F2" w:rsidRPr="008E6672" w:rsidRDefault="005279F2" w:rsidP="00F12721">
            <w:pPr>
              <w:pStyle w:val="Paragraf02"/>
              <w:ind w:firstLine="0"/>
              <w:rPr>
                <w:sz w:val="20"/>
                <w:lang w:val="sq-AL"/>
              </w:rPr>
            </w:pPr>
            <w:r w:rsidRPr="008E6672">
              <w:rPr>
                <w:sz w:val="20"/>
                <w:lang w:val="sq-AL"/>
              </w:rPr>
              <w:t>1,200 euro ( një mijë e dyqind euro).</w:t>
            </w:r>
          </w:p>
        </w:tc>
      </w:tr>
    </w:tbl>
    <w:p w:rsidR="005279F2" w:rsidRPr="00791BFE" w:rsidRDefault="005279F2" w:rsidP="005279F2">
      <w:pPr>
        <w:pStyle w:val="Akti"/>
        <w:keepNext w:val="0"/>
        <w:rPr>
          <w:lang w:val="sq-AL"/>
        </w:rPr>
      </w:pPr>
    </w:p>
    <w:p w:rsidR="00FD57DC" w:rsidRDefault="005241F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41F8" w:rsidRDefault="005241F8">
      <w:pPr>
        <w:spacing w:after="0" w:line="240" w:lineRule="auto"/>
      </w:pPr>
      <w:r>
        <w:separator/>
      </w:r>
    </w:p>
  </w:endnote>
  <w:endnote w:type="continuationSeparator" w:id="0">
    <w:p w:rsidR="005241F8" w:rsidRDefault="0052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98995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C73C7" w:rsidRPr="00B4283E" w:rsidRDefault="005279F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1770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4"/>
        <w:szCs w:val="24"/>
      </w:rPr>
      <w:id w:val="909899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73C7" w:rsidRPr="005B4361" w:rsidRDefault="005241F8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90989953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E3158F">
              <w:rPr>
                <w:rFonts w:ascii="Garamond" w:hAnsi="Garamond"/>
                <w:sz w:val="24"/>
                <w:szCs w:val="24"/>
              </w:rPr>
              <w:t xml:space="preserve"> </w:t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9098995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C73C7" w:rsidRPr="00833610" w:rsidRDefault="005279F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C73C7" w:rsidRDefault="00524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41F8" w:rsidRDefault="005241F8">
      <w:pPr>
        <w:spacing w:after="0" w:line="240" w:lineRule="auto"/>
      </w:pPr>
      <w:r>
        <w:separator/>
      </w:r>
    </w:p>
  </w:footnote>
  <w:footnote w:type="continuationSeparator" w:id="0">
    <w:p w:rsidR="005241F8" w:rsidRDefault="00524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C73C7" w:rsidRPr="00EB260B" w:rsidTr="006F7718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C73C7" w:rsidRPr="00EB260B" w:rsidRDefault="005279F2" w:rsidP="006F7718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5C73C7" w:rsidRPr="00EB260B" w:rsidRDefault="005279F2" w:rsidP="006F771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5C73C7" w:rsidRPr="00EB260B" w:rsidRDefault="005279F2" w:rsidP="006F771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39</w:t>
          </w:r>
        </w:p>
      </w:tc>
    </w:tr>
  </w:tbl>
  <w:p w:rsidR="005C73C7" w:rsidRPr="00385E2C" w:rsidRDefault="005241F8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3C7" w:rsidRDefault="005241F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9F2"/>
    <w:rsid w:val="00013606"/>
    <w:rsid w:val="000B7357"/>
    <w:rsid w:val="001D125B"/>
    <w:rsid w:val="002C0AA4"/>
    <w:rsid w:val="002E7553"/>
    <w:rsid w:val="00332E0F"/>
    <w:rsid w:val="00455FC5"/>
    <w:rsid w:val="004A4709"/>
    <w:rsid w:val="005241F8"/>
    <w:rsid w:val="005279F2"/>
    <w:rsid w:val="00627136"/>
    <w:rsid w:val="007A33AA"/>
    <w:rsid w:val="00912120"/>
    <w:rsid w:val="00A3508F"/>
    <w:rsid w:val="00B441A3"/>
    <w:rsid w:val="00C038ED"/>
    <w:rsid w:val="00CA44E2"/>
    <w:rsid w:val="00D27DAF"/>
    <w:rsid w:val="00E12DC7"/>
    <w:rsid w:val="00E3158F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4AECF"/>
  <w15:docId w15:val="{7A945965-309D-4D63-A7A2-9AD524A1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79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27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279F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27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9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27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9F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279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279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279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5279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279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279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279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5279F2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5279F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5279F2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5279F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02">
    <w:name w:val="Paragraf 0.2"/>
    <w:basedOn w:val="Normal"/>
    <w:qFormat/>
    <w:rsid w:val="005279F2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9F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1264</Words>
  <Characters>7206</Characters>
  <Application>Microsoft Office Word</Application>
  <DocSecurity>0</DocSecurity>
  <Lines>60</Lines>
  <Paragraphs>16</Paragraphs>
  <ScaleCrop>false</ScaleCrop>
  <Company>Grizli777</Company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3</cp:revision>
  <dcterms:created xsi:type="dcterms:W3CDTF">2015-03-23T13:30:00Z</dcterms:created>
  <dcterms:modified xsi:type="dcterms:W3CDTF">2024-12-05T12:04:00Z</dcterms:modified>
</cp:coreProperties>
</file>