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4FC4" w:rsidRPr="005600CE" w:rsidRDefault="00504FC4" w:rsidP="00504FC4">
      <w:pPr>
        <w:pStyle w:val="Paragrafi"/>
        <w:jc w:val="center"/>
        <w:rPr>
          <w:b/>
          <w:spacing w:val="-4"/>
        </w:rPr>
      </w:pPr>
      <w:r w:rsidRPr="005600CE">
        <w:rPr>
          <w:b/>
          <w:spacing w:val="-4"/>
        </w:rPr>
        <w:t>VENDIM</w:t>
      </w:r>
    </w:p>
    <w:p w:rsidR="00504FC4" w:rsidRPr="005600CE" w:rsidRDefault="00504FC4" w:rsidP="00504FC4">
      <w:pPr>
        <w:pStyle w:val="Paragrafi"/>
        <w:jc w:val="center"/>
        <w:rPr>
          <w:b/>
          <w:spacing w:val="-4"/>
        </w:rPr>
      </w:pPr>
      <w:bookmarkStart w:id="0" w:name="_GoBack"/>
      <w:r w:rsidRPr="005600CE">
        <w:rPr>
          <w:b/>
          <w:spacing w:val="-4"/>
        </w:rPr>
        <w:t>Nr. 250, datë 18.3.2015</w:t>
      </w:r>
    </w:p>
    <w:bookmarkEnd w:id="0"/>
    <w:p w:rsidR="00504FC4" w:rsidRPr="005600CE" w:rsidRDefault="00504FC4" w:rsidP="00504FC4">
      <w:pPr>
        <w:pStyle w:val="Paragrafi"/>
        <w:jc w:val="center"/>
        <w:rPr>
          <w:b/>
          <w:spacing w:val="-4"/>
          <w:sz w:val="14"/>
        </w:rPr>
      </w:pPr>
    </w:p>
    <w:p w:rsidR="00504FC4" w:rsidRPr="005600CE" w:rsidRDefault="00504FC4" w:rsidP="00504FC4">
      <w:pPr>
        <w:pStyle w:val="Paragrafi"/>
        <w:jc w:val="center"/>
        <w:rPr>
          <w:b/>
          <w:spacing w:val="-4"/>
        </w:rPr>
      </w:pPr>
      <w:r w:rsidRPr="005600CE">
        <w:rPr>
          <w:b/>
          <w:spacing w:val="-4"/>
        </w:rPr>
        <w:t>PËR DISA NDRYSHIME NË VENDIMIN NR.850, DATË 15.12.2006, TË KËSHILLIT TË MINISTRAVE, “PËR TRANSFERIMIN, NË PRONËSI, DISA BASHKIVE, TË PRONAVE QË JANË NË PËRGJEGJËSI ADMINISTRIMI TË DREJTORISË SË PËRGJITHSHME TË SHËRBIMIT SOCIAL SHTETËROR”,DHE PËR NJË SHTESË NË VENDIMIN NR.60, DATË 1.2.2006, TË KËSHILLIT TË MINISTRAVE, “PËR MIRATIMIN E LISTËS SË INVENTARIT TË PRONAVE TË PALUAJTSHME SHTETËRORE, TË CILAT I KALOJNË NË PËRGJEGJËSI ADMINISTRIMI SHËRBIMIT SOCIAL SHTETËROR”</w:t>
      </w:r>
    </w:p>
    <w:p w:rsidR="00504FC4" w:rsidRPr="005600CE" w:rsidRDefault="00504FC4" w:rsidP="00504FC4">
      <w:pPr>
        <w:pStyle w:val="Paragrafi"/>
        <w:rPr>
          <w:spacing w:val="-4"/>
          <w:sz w:val="14"/>
        </w:rPr>
      </w:pPr>
    </w:p>
    <w:p w:rsidR="00504FC4" w:rsidRPr="005600CE" w:rsidRDefault="00504FC4" w:rsidP="00504FC4">
      <w:pPr>
        <w:pStyle w:val="Paragrafi"/>
        <w:rPr>
          <w:spacing w:val="-4"/>
        </w:rPr>
      </w:pPr>
      <w:r w:rsidRPr="005600CE">
        <w:rPr>
          <w:spacing w:val="-4"/>
        </w:rPr>
        <w:t>Në mbështetje të nenit 100 të Kushtetutës, të nenit 8/a, të ligjit nr.8744, datë 22.2.2001, “Për transferimin e pronave të paluajtshme publike të shtetit në njësitë e qeverisjes vendore”, të ndryshuar, dhe të nenit 17, të ligjit nr.160/2014, “Për buxhetin e vitit 2015”, me propozimin e ministrit të Mirëqenies Sociale dhe Rinisë, Këshilli i Ministrave</w:t>
      </w:r>
    </w:p>
    <w:p w:rsidR="00504FC4" w:rsidRPr="005600CE" w:rsidRDefault="00504FC4" w:rsidP="00504FC4">
      <w:pPr>
        <w:pStyle w:val="Paragrafi"/>
        <w:rPr>
          <w:spacing w:val="-4"/>
          <w:sz w:val="14"/>
        </w:rPr>
      </w:pPr>
    </w:p>
    <w:p w:rsidR="00504FC4" w:rsidRPr="005600CE" w:rsidRDefault="00504FC4" w:rsidP="00504FC4">
      <w:pPr>
        <w:pStyle w:val="Paragrafi"/>
        <w:jc w:val="center"/>
        <w:rPr>
          <w:spacing w:val="-4"/>
        </w:rPr>
      </w:pPr>
      <w:r w:rsidRPr="005600CE">
        <w:rPr>
          <w:spacing w:val="-4"/>
        </w:rPr>
        <w:t>VENDOSI:</w:t>
      </w:r>
    </w:p>
    <w:p w:rsidR="00504FC4" w:rsidRPr="005600CE" w:rsidRDefault="00504FC4" w:rsidP="00504FC4">
      <w:pPr>
        <w:pStyle w:val="Paragrafi"/>
        <w:rPr>
          <w:spacing w:val="-4"/>
          <w:sz w:val="14"/>
        </w:rPr>
      </w:pPr>
    </w:p>
    <w:p w:rsidR="00504FC4" w:rsidRPr="005600CE" w:rsidRDefault="00504FC4" w:rsidP="00504FC4">
      <w:pPr>
        <w:pStyle w:val="Paragrafi"/>
        <w:rPr>
          <w:spacing w:val="-4"/>
        </w:rPr>
      </w:pPr>
      <w:r w:rsidRPr="005600CE">
        <w:rPr>
          <w:spacing w:val="-4"/>
        </w:rPr>
        <w:t xml:space="preserve">Në vendimin nr.850, datë 15.12.2006, të Këshillit të Ministrave, të bëhen këto ndryshime: </w:t>
      </w:r>
    </w:p>
    <w:p w:rsidR="00504FC4" w:rsidRPr="005600CE" w:rsidRDefault="00504FC4" w:rsidP="00504FC4">
      <w:pPr>
        <w:pStyle w:val="Paragrafi"/>
        <w:rPr>
          <w:spacing w:val="-4"/>
        </w:rPr>
      </w:pPr>
      <w:r w:rsidRPr="005600CE">
        <w:rPr>
          <w:spacing w:val="-4"/>
        </w:rPr>
        <w:t xml:space="preserve">1. Revokohet e drejta e pronësisë së Bashkisë Shkodër për objektin e përcaktuar në shkronjën “a”, të pikës 1. </w:t>
      </w:r>
    </w:p>
    <w:p w:rsidR="00504FC4" w:rsidRPr="005600CE" w:rsidRDefault="00504FC4" w:rsidP="00504FC4">
      <w:pPr>
        <w:pStyle w:val="Paragrafi"/>
        <w:rPr>
          <w:spacing w:val="-4"/>
        </w:rPr>
      </w:pPr>
      <w:r w:rsidRPr="005600CE">
        <w:rPr>
          <w:spacing w:val="-4"/>
        </w:rPr>
        <w:t>2. Shkronja “a”, e pikës 1, ndryshohet, si më poshtë vijon:</w:t>
      </w:r>
    </w:p>
    <w:p w:rsidR="00504FC4" w:rsidRPr="005600CE" w:rsidRDefault="00504FC4" w:rsidP="00504FC4">
      <w:pPr>
        <w:pStyle w:val="Paragrafi"/>
        <w:rPr>
          <w:spacing w:val="-4"/>
        </w:rPr>
      </w:pPr>
      <w:r w:rsidRPr="005600CE">
        <w:rPr>
          <w:spacing w:val="-4"/>
        </w:rPr>
        <w:t>“a) Objekti me numër rendor 11 në formularin e inventarizimit të pronave të paluajtshme shtetërore, “Qendra e shërbimeve për të moshuarit”, Shkodër, të kalojë në përgjegjësi administrimi të Drejtorisë së Përgjithshme të Shërbimit Social Shtetëror.”.</w:t>
      </w:r>
    </w:p>
    <w:p w:rsidR="00504FC4" w:rsidRPr="005600CE" w:rsidRDefault="00504FC4" w:rsidP="00504FC4">
      <w:pPr>
        <w:pStyle w:val="Paragrafi"/>
        <w:rPr>
          <w:spacing w:val="-4"/>
        </w:rPr>
      </w:pPr>
    </w:p>
    <w:p w:rsidR="00504FC4" w:rsidRPr="005600CE" w:rsidRDefault="00504FC4" w:rsidP="00504FC4">
      <w:pPr>
        <w:pStyle w:val="Paragrafi"/>
        <w:rPr>
          <w:spacing w:val="-4"/>
        </w:rPr>
      </w:pPr>
      <w:r w:rsidRPr="005600CE">
        <w:rPr>
          <w:spacing w:val="-4"/>
        </w:rPr>
        <w:t>3. Prona e përcaktuar në pikën 2, të këtij vendimi, i shtohet listës së inventarit të pronave shtetërore, miratuar me vendimin nr.60, datë 1.2.2006, të Këshillit të Ministrave, “Për miratimin e listës së inventarit të pronave të paluajtshme shtetërore, të cilat i kalojnë në përgjegjësi administrimi Shërbimit Social Shtetëror”.</w:t>
      </w:r>
    </w:p>
    <w:p w:rsidR="00504FC4" w:rsidRPr="005600CE" w:rsidRDefault="00504FC4" w:rsidP="00504FC4">
      <w:pPr>
        <w:pStyle w:val="Paragrafi"/>
        <w:rPr>
          <w:spacing w:val="-4"/>
        </w:rPr>
      </w:pPr>
      <w:r w:rsidRPr="005600CE">
        <w:rPr>
          <w:spacing w:val="-4"/>
        </w:rPr>
        <w:t>Ky vendim hyn në fuqi pas botimit në Fletoren Zyrtare.</w:t>
      </w:r>
    </w:p>
    <w:p w:rsidR="00504FC4" w:rsidRPr="005600CE" w:rsidRDefault="00504FC4" w:rsidP="00504FC4">
      <w:pPr>
        <w:spacing w:after="0" w:line="240" w:lineRule="auto"/>
        <w:jc w:val="right"/>
        <w:rPr>
          <w:rFonts w:ascii="Garamond" w:hAnsi="Garamond"/>
          <w:spacing w:val="-4"/>
          <w:sz w:val="24"/>
          <w:szCs w:val="24"/>
        </w:rPr>
      </w:pPr>
      <w:r w:rsidRPr="005600CE">
        <w:rPr>
          <w:rFonts w:ascii="Garamond" w:hAnsi="Garamond"/>
          <w:spacing w:val="-4"/>
          <w:sz w:val="24"/>
          <w:szCs w:val="24"/>
        </w:rPr>
        <w:t>KRYEMINISTRI</w:t>
      </w:r>
    </w:p>
    <w:p w:rsidR="00504FC4" w:rsidRPr="005600CE" w:rsidRDefault="00504FC4" w:rsidP="00504FC4">
      <w:pPr>
        <w:spacing w:after="0" w:line="240" w:lineRule="auto"/>
        <w:jc w:val="right"/>
        <w:rPr>
          <w:rFonts w:ascii="Garamond" w:hAnsi="Garamond"/>
          <w:b/>
          <w:spacing w:val="-4"/>
          <w:sz w:val="24"/>
          <w:szCs w:val="24"/>
        </w:rPr>
      </w:pPr>
      <w:r w:rsidRPr="005600CE">
        <w:rPr>
          <w:rFonts w:ascii="Garamond" w:hAnsi="Garamond"/>
          <w:b/>
          <w:spacing w:val="-4"/>
          <w:sz w:val="24"/>
          <w:szCs w:val="24"/>
        </w:rPr>
        <w:t>Edi Rama</w:t>
      </w:r>
    </w:p>
    <w:p w:rsidR="00425E17" w:rsidRDefault="00504FC4"/>
    <w:sectPr w:rsidR="00425E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FC4"/>
    <w:rsid w:val="00504FC4"/>
    <w:rsid w:val="007A256A"/>
    <w:rsid w:val="00C94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FC4"/>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04FC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04FC4"/>
    <w:rPr>
      <w:rFonts w:ascii="Garamond" w:eastAsia="MS Mincho" w:hAnsi="Garamond" w:cs="CG Time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FC4"/>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04FC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04FC4"/>
    <w:rPr>
      <w:rFonts w:ascii="Garamond" w:eastAsia="MS Mincho" w:hAnsi="Garamond" w:cs="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1521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2019-01-28T12:58:00Z</dcterms:created>
  <dcterms:modified xsi:type="dcterms:W3CDTF">2019-01-28T12:58:00Z</dcterms:modified>
</cp:coreProperties>
</file>