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A1D" w:rsidRPr="00406C44" w:rsidRDefault="007A1A1D" w:rsidP="007A1A1D">
      <w:pPr>
        <w:pStyle w:val="Paragrafi"/>
        <w:jc w:val="center"/>
        <w:rPr>
          <w:b/>
          <w:spacing w:val="-4"/>
          <w:szCs w:val="24"/>
          <w:lang w:val="sq-AL"/>
        </w:rPr>
      </w:pPr>
      <w:r w:rsidRPr="00406C44">
        <w:rPr>
          <w:b/>
          <w:spacing w:val="-4"/>
          <w:szCs w:val="24"/>
          <w:lang w:val="sq-AL"/>
        </w:rPr>
        <w:t>VENDIM</w:t>
      </w:r>
    </w:p>
    <w:p w:rsidR="007A1A1D" w:rsidRPr="00406C44" w:rsidRDefault="007A1A1D" w:rsidP="007A1A1D">
      <w:pPr>
        <w:pStyle w:val="Paragrafi"/>
        <w:jc w:val="center"/>
        <w:rPr>
          <w:b/>
          <w:spacing w:val="-4"/>
          <w:szCs w:val="24"/>
          <w:lang w:val="sq-AL"/>
        </w:rPr>
      </w:pPr>
      <w:r w:rsidRPr="00406C44">
        <w:rPr>
          <w:b/>
          <w:spacing w:val="-4"/>
          <w:szCs w:val="24"/>
          <w:lang w:val="sq-AL"/>
        </w:rPr>
        <w:t>Nr.  260, datë 25.3.2015</w:t>
      </w:r>
    </w:p>
    <w:p w:rsidR="007A1A1D" w:rsidRPr="00406C44" w:rsidRDefault="007A1A1D" w:rsidP="007A1A1D">
      <w:pPr>
        <w:pStyle w:val="Paragrafi"/>
        <w:rPr>
          <w:spacing w:val="-4"/>
          <w:sz w:val="14"/>
          <w:szCs w:val="24"/>
          <w:lang w:val="sq-AL"/>
        </w:rPr>
      </w:pPr>
    </w:p>
    <w:p w:rsidR="007A1A1D" w:rsidRPr="00406C44" w:rsidRDefault="007A1A1D" w:rsidP="007A1A1D">
      <w:pPr>
        <w:pStyle w:val="Paragrafi"/>
        <w:jc w:val="center"/>
        <w:rPr>
          <w:b/>
          <w:spacing w:val="-4"/>
          <w:szCs w:val="24"/>
          <w:lang w:val="sq-AL"/>
        </w:rPr>
      </w:pPr>
      <w:r w:rsidRPr="00406C44">
        <w:rPr>
          <w:b/>
          <w:spacing w:val="-4"/>
          <w:szCs w:val="24"/>
          <w:lang w:val="sq-AL"/>
        </w:rPr>
        <w:t>PËR HEQJEN NGA FONDI PYJOR TË SIPËRFAQES DHE VOLUMIT, TË EKONOMISË PYJORE “DHËMBEL-KALA”, NË OBJEKTIN “ARGOVA”, TË RRETHIT PËRMET, QË DO TË PËRDORET NGA SHOQËRIA “FLU-TO-NE” SHPK PËR SHFRYTËZIMIN E MINERALIT RANOR</w:t>
      </w:r>
    </w:p>
    <w:p w:rsidR="007A1A1D" w:rsidRPr="00406C44" w:rsidRDefault="007A1A1D" w:rsidP="007A1A1D">
      <w:pPr>
        <w:pStyle w:val="Paragrafi"/>
        <w:rPr>
          <w:spacing w:val="-4"/>
          <w:sz w:val="14"/>
          <w:szCs w:val="24"/>
          <w:lang w:val="sq-AL"/>
        </w:rPr>
      </w:pP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Në mbështetje të nenit 100 të Kushtetutës dhe të pikës 1, të nenit 17, të ligjit nr. 9385, datë 4.5.2005, “Për pyjet dhe shërbimin pyjor”, të ndryshuar, me propozimin e ministrit të Mjedisit dhe ministrit të Energjisë dhe Industrisë, Këshilli i Ministrave </w:t>
      </w:r>
    </w:p>
    <w:p w:rsidR="00370D20" w:rsidRDefault="00370D20" w:rsidP="007A1A1D">
      <w:pPr>
        <w:pStyle w:val="Paragrafi"/>
        <w:jc w:val="center"/>
        <w:rPr>
          <w:spacing w:val="-4"/>
          <w:szCs w:val="24"/>
          <w:lang w:val="sq-AL"/>
        </w:rPr>
      </w:pPr>
    </w:p>
    <w:p w:rsidR="007A1A1D" w:rsidRPr="00406C44" w:rsidRDefault="007A1A1D" w:rsidP="007A1A1D">
      <w:pPr>
        <w:pStyle w:val="Paragrafi"/>
        <w:jc w:val="center"/>
        <w:rPr>
          <w:spacing w:val="-4"/>
          <w:szCs w:val="24"/>
          <w:lang w:val="sq-AL"/>
        </w:rPr>
      </w:pPr>
      <w:bookmarkStart w:id="0" w:name="_GoBack"/>
      <w:bookmarkEnd w:id="0"/>
      <w:r w:rsidRPr="00406C44">
        <w:rPr>
          <w:spacing w:val="-4"/>
          <w:szCs w:val="24"/>
          <w:lang w:val="sq-AL"/>
        </w:rPr>
        <w:t>VENDOSI:</w:t>
      </w:r>
    </w:p>
    <w:p w:rsidR="007A1A1D" w:rsidRPr="00406C44" w:rsidRDefault="007A1A1D" w:rsidP="007A1A1D">
      <w:pPr>
        <w:pStyle w:val="Paragrafi"/>
        <w:rPr>
          <w:spacing w:val="-4"/>
          <w:sz w:val="14"/>
          <w:szCs w:val="24"/>
          <w:lang w:val="sq-AL"/>
        </w:rPr>
      </w:pP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>1. Sipërfaqja pyjore prej 10 ha, në objektin “Argova”, pjesë e ngastrave 53a e 54a, të ekonomisë pyjore “Dhëmbel-Kala”, që do të përdoret nga shoqëria “FLU-TO-NE” sh.p.k., për shfrytëzimin e mineralit ranor pllakor, të hiqet nga fondi pyjor dhe kullosor publik dhe të çregjistrohet nga Kadastra Kombëtare e Pyjeve dhe Kullotave. Lidhja 1, me të dhënat për ngastrat pyjore, dhe harta topografike, me koordinantat e sipërfaqes, objekt minerar, i bashkëlidhen këtij vendimi dhe janë pjesë përbërëse e tij.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2. Vlerat përkatëse të pakësimit të sipërfaqes dhe volumit të lëndës drusore të paguhen nga shoqëria “FLU-TO-NE” sh.p.k., sipas tarifave të miratuara me vendimin nr. 391, datë 21.6.2006, të Këshillit të Ministrave “Për përcaktimin e tarifave në sektorin e pyjeve dhe kullotave”, të ndryshuar. </w:t>
      </w:r>
    </w:p>
    <w:p w:rsidR="007A1A1D" w:rsidRDefault="007A1A1D" w:rsidP="007A1A1D">
      <w:pPr>
        <w:pStyle w:val="Paragrafi"/>
        <w:rPr>
          <w:spacing w:val="-4"/>
          <w:szCs w:val="24"/>
          <w:lang w:val="sq-AL"/>
        </w:rPr>
      </w:pP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3. Me hyrjen në fuqi të këtij vendimi, shoqëria “FLU-TO-NE” sh.p.k. detyrohet të rehabilitojë sipërfaqen e marrë në përdorim, sipas kushteve të lejes mjedisore dhe, brenda 2 (dy) viteve të para, të pyllëzojë, me fondet e veta, një sipërfaqe prej 10 ha fond pyjor, në ngastrat e përcaktuara në marrëveshjen me Ministrinë e Mjedisit. 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4. Ministria e Mjedisit dhe shoqëria “FLU-TO-NE” sh.p.k., të nënshkruajnë marrëveshje të përbashkët për hapat, afatet dhe procedurat për hartimin dhe realizimin e projekteve teknike, sipas përcaktimeve të pikës 3, të këtij vendimi. 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5. Sipërfaqet pyjore, sipas lidhjes 1, të këtij vendimi, mbeten pronë publike e shtetit dhe regjistrohen në përgjegjësi administrimi të Ministrisë së Energjisë dhe Industrisë. 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6. Zyra e Regjistrimit të Pasurive të Paluajtshme të bëjë çregjistrimin e sipërfaqes pyjore, të identifikuar sipas lidhjes 1, të këtij vendimi, nga kategoria “Tokë e zënë pyjore/kullosore” dhe ta regjistrojë atë në kategorinë “Tokë e zënë, objekt shfrytëzimi për aktivitet minerar”. 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 xml:space="preserve">7. Me përmbushjen e detyrimeve, të përcaktuara në planin e rehabilitimit, sipas lejes mjedisore, nga shoqëria “FLU-TO-NE” sh.p.k., sipërfaqja e rehabilituar të regjistrohet në fondin pyjor dhe kullosor publik. 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>8. Ngarkohen Ministria e Mjedisit, Ministria e Energjisë dhe Industrisë, Zyra e Regjistrimit të Pasurive të Paluajtshme dhe shoqëria “FLU-TO-NE” sh.p.k. për zbatimin e këtij vendimi.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>Ky vendim hyn në fuqi pas botimit në Fletoren Zyrtare.</w:t>
      </w:r>
    </w:p>
    <w:p w:rsidR="007A1A1D" w:rsidRPr="00406C44" w:rsidRDefault="007A1A1D" w:rsidP="007A1A1D">
      <w:pPr>
        <w:pStyle w:val="Hapesira7"/>
        <w:rPr>
          <w:sz w:val="4"/>
          <w:lang w:val="sq-AL"/>
        </w:rPr>
      </w:pPr>
    </w:p>
    <w:p w:rsidR="007A1A1D" w:rsidRPr="00406C44" w:rsidRDefault="007A1A1D" w:rsidP="007A1A1D">
      <w:pPr>
        <w:pStyle w:val="Paragrafi"/>
        <w:jc w:val="right"/>
        <w:rPr>
          <w:spacing w:val="-4"/>
          <w:szCs w:val="24"/>
          <w:lang w:val="sq-AL"/>
        </w:rPr>
      </w:pPr>
      <w:r w:rsidRPr="00406C44">
        <w:rPr>
          <w:spacing w:val="-4"/>
          <w:szCs w:val="24"/>
          <w:lang w:val="sq-AL"/>
        </w:rPr>
        <w:t>KRYEMINISTRI</w:t>
      </w:r>
    </w:p>
    <w:p w:rsidR="007A1A1D" w:rsidRPr="00406C44" w:rsidRDefault="007A1A1D" w:rsidP="007A1A1D">
      <w:pPr>
        <w:pStyle w:val="Paragrafi"/>
        <w:jc w:val="right"/>
        <w:rPr>
          <w:b/>
          <w:spacing w:val="-4"/>
          <w:szCs w:val="24"/>
          <w:lang w:val="sq-AL"/>
        </w:rPr>
      </w:pPr>
      <w:r w:rsidRPr="00406C44">
        <w:rPr>
          <w:b/>
          <w:spacing w:val="-4"/>
          <w:szCs w:val="24"/>
          <w:lang w:val="sq-AL"/>
        </w:rPr>
        <w:t>Edi Rama</w:t>
      </w: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</w:pPr>
    </w:p>
    <w:p w:rsidR="007A1A1D" w:rsidRPr="00406C44" w:rsidRDefault="007A1A1D" w:rsidP="007A1A1D">
      <w:pPr>
        <w:pStyle w:val="Paragrafi"/>
        <w:rPr>
          <w:spacing w:val="-4"/>
          <w:szCs w:val="24"/>
          <w:lang w:val="sq-AL"/>
        </w:rPr>
        <w:sectPr w:rsidR="007A1A1D" w:rsidRPr="00406C44" w:rsidSect="00370D2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A1A1D" w:rsidRPr="00AA426C" w:rsidRDefault="007A1A1D" w:rsidP="007A1A1D">
      <w:pPr>
        <w:pStyle w:val="Paragrafi"/>
        <w:jc w:val="center"/>
        <w:rPr>
          <w:szCs w:val="24"/>
          <w:lang w:val="sq-AL"/>
        </w:rPr>
      </w:pPr>
      <w:r w:rsidRPr="00AA426C">
        <w:rPr>
          <w:noProof/>
          <w:szCs w:val="24"/>
        </w:rPr>
        <w:lastRenderedPageBreak/>
        <w:drawing>
          <wp:inline distT="0" distB="0" distL="0" distR="0" wp14:anchorId="1A9F3E64" wp14:editId="6A294683">
            <wp:extent cx="5887211" cy="7490765"/>
            <wp:effectExtent l="19050" t="0" r="0" b="0"/>
            <wp:docPr id="9" name="Picture 9" descr="C:\Users\olisa.golloshaj\Desktop\New folder (2)\260,ARGOVA Harta Topo 10000 ME PARCEL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lisa.golloshaj\Desktop\New folder (2)\260,ARGOVA Harta Topo 10000 ME PARCEL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695" t="3320" r="2982" b="2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211" cy="749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A1D" w:rsidRPr="00AA426C" w:rsidRDefault="007A1A1D" w:rsidP="007A1A1D">
      <w:pPr>
        <w:pStyle w:val="Paragrafi"/>
        <w:rPr>
          <w:szCs w:val="24"/>
          <w:lang w:val="sq-AL"/>
        </w:rPr>
      </w:pPr>
    </w:p>
    <w:p w:rsidR="007A1A1D" w:rsidRPr="00AA426C" w:rsidRDefault="007A1A1D" w:rsidP="007A1A1D">
      <w:pPr>
        <w:pStyle w:val="Paragrafi"/>
        <w:rPr>
          <w:szCs w:val="24"/>
          <w:lang w:val="sq-AL"/>
        </w:rPr>
      </w:pPr>
    </w:p>
    <w:p w:rsidR="007A1A1D" w:rsidRPr="00AA426C" w:rsidRDefault="007A1A1D" w:rsidP="007A1A1D">
      <w:pPr>
        <w:pStyle w:val="Paragrafi"/>
        <w:rPr>
          <w:szCs w:val="24"/>
          <w:lang w:val="sq-AL"/>
        </w:rPr>
      </w:pPr>
    </w:p>
    <w:p w:rsidR="007A1A1D" w:rsidRPr="00AA426C" w:rsidRDefault="007A1A1D" w:rsidP="007A1A1D">
      <w:pPr>
        <w:pStyle w:val="Paragrafi"/>
        <w:rPr>
          <w:szCs w:val="24"/>
          <w:lang w:val="sq-AL"/>
        </w:rPr>
      </w:pPr>
    </w:p>
    <w:p w:rsidR="007A1A1D" w:rsidRPr="00AA426C" w:rsidRDefault="007A1A1D" w:rsidP="007A1A1D">
      <w:pPr>
        <w:pStyle w:val="Paragrafi"/>
        <w:rPr>
          <w:szCs w:val="24"/>
          <w:lang w:val="sq-AL"/>
        </w:rPr>
      </w:pPr>
    </w:p>
    <w:p w:rsidR="007A1A1D" w:rsidRPr="00AA426C" w:rsidRDefault="007A1A1D" w:rsidP="007A1A1D">
      <w:pPr>
        <w:pStyle w:val="Paragrafi"/>
        <w:jc w:val="center"/>
        <w:rPr>
          <w:szCs w:val="24"/>
          <w:lang w:val="sq-AL"/>
        </w:rPr>
      </w:pPr>
      <w:r w:rsidRPr="00AA426C">
        <w:rPr>
          <w:noProof/>
          <w:szCs w:val="24"/>
        </w:rPr>
        <w:drawing>
          <wp:inline distT="0" distB="0" distL="0" distR="0" wp14:anchorId="4C82F4AB" wp14:editId="56F11F3C">
            <wp:extent cx="5597718" cy="2035534"/>
            <wp:effectExtent l="0" t="0" r="0" b="0"/>
            <wp:docPr id="10" name="Picture 10" descr="C:\Users\olisa.golloshaj\Desktop\New folder (2)\260,FLUTONE L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lisa.golloshaj\Desktop\New folder (2)\260,FLUTONE LIS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94" t="8218" r="4821" b="68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604" cy="2034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370D20"/>
    <w:sectPr w:rsidR="00FD57DC" w:rsidSect="00370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A1A1D"/>
    <w:rsid w:val="00013606"/>
    <w:rsid w:val="00032E53"/>
    <w:rsid w:val="001D125B"/>
    <w:rsid w:val="002C0AA4"/>
    <w:rsid w:val="002E7553"/>
    <w:rsid w:val="00332E0F"/>
    <w:rsid w:val="00370D20"/>
    <w:rsid w:val="003A5A86"/>
    <w:rsid w:val="00455FC5"/>
    <w:rsid w:val="004A4709"/>
    <w:rsid w:val="00627136"/>
    <w:rsid w:val="006815F0"/>
    <w:rsid w:val="007A1A1D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1A1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1A1D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A1A1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A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2019-01-29T12:55:00Z</cp:lastPrinted>
  <dcterms:created xsi:type="dcterms:W3CDTF">2015-04-08T13:30:00Z</dcterms:created>
  <dcterms:modified xsi:type="dcterms:W3CDTF">2019-01-29T12:56:00Z</dcterms:modified>
</cp:coreProperties>
</file>