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DE2" w:rsidRPr="008601E5" w:rsidRDefault="00EB1DE2" w:rsidP="00EB1DE2">
      <w:pPr>
        <w:pStyle w:val="Paragrafi"/>
        <w:jc w:val="center"/>
        <w:rPr>
          <w:rFonts w:ascii="Times New Roman" w:hAnsi="Times New Roman" w:cs="Times New Roman"/>
          <w:b/>
          <w:spacing w:val="-4"/>
          <w:lang w:val="sq-AL"/>
        </w:rPr>
      </w:pPr>
      <w:r w:rsidRPr="008601E5">
        <w:rPr>
          <w:rFonts w:ascii="Times New Roman" w:hAnsi="Times New Roman" w:cs="Times New Roman"/>
          <w:b/>
          <w:spacing w:val="-4"/>
          <w:lang w:val="sq-AL"/>
        </w:rPr>
        <w:t>VENDIM</w:t>
      </w:r>
    </w:p>
    <w:p w:rsidR="00EB1DE2" w:rsidRDefault="00EB1DE2" w:rsidP="00EB1DE2">
      <w:pPr>
        <w:pStyle w:val="Paragrafi"/>
        <w:jc w:val="center"/>
        <w:rPr>
          <w:rFonts w:ascii="Times New Roman" w:hAnsi="Times New Roman" w:cs="Times New Roman"/>
          <w:b/>
          <w:spacing w:val="-4"/>
          <w:lang w:val="sq-AL"/>
        </w:rPr>
      </w:pPr>
      <w:r w:rsidRPr="008601E5">
        <w:rPr>
          <w:rFonts w:ascii="Times New Roman" w:hAnsi="Times New Roman" w:cs="Times New Roman"/>
          <w:b/>
          <w:spacing w:val="-4"/>
          <w:lang w:val="sq-AL"/>
        </w:rPr>
        <w:t>Nr. 299, datë 8.4.2015</w:t>
      </w:r>
    </w:p>
    <w:p w:rsidR="008601E5" w:rsidRPr="008601E5" w:rsidRDefault="008601E5" w:rsidP="00EB1DE2">
      <w:pPr>
        <w:pStyle w:val="Paragrafi"/>
        <w:jc w:val="center"/>
        <w:rPr>
          <w:rFonts w:ascii="Times New Roman" w:hAnsi="Times New Roman" w:cs="Times New Roman"/>
          <w:b/>
          <w:spacing w:val="-4"/>
          <w:lang w:val="sq-AL"/>
        </w:rPr>
      </w:pPr>
    </w:p>
    <w:p w:rsidR="00EB1DE2" w:rsidRDefault="00EB1DE2" w:rsidP="00EB1DE2">
      <w:pPr>
        <w:pStyle w:val="Paragrafi"/>
        <w:jc w:val="center"/>
        <w:rPr>
          <w:rFonts w:ascii="Times New Roman" w:hAnsi="Times New Roman" w:cs="Times New Roman"/>
          <w:b/>
          <w:spacing w:val="-4"/>
          <w:lang w:val="sq-AL"/>
        </w:rPr>
      </w:pPr>
      <w:r w:rsidRPr="008601E5">
        <w:rPr>
          <w:rFonts w:ascii="Times New Roman" w:hAnsi="Times New Roman" w:cs="Times New Roman"/>
          <w:b/>
          <w:spacing w:val="-4"/>
          <w:lang w:val="sq-AL"/>
        </w:rPr>
        <w:t>PËR MIRATIMIN E RREGULLORES PËR DHËNIEN E AUTORIZIMIT TË TREGTIMIT TË BARNAVE E TË KLASIFIKIMIT TË TYRE NË REPUBLIKËN E SHQIPËRISË</w:t>
      </w:r>
    </w:p>
    <w:p w:rsidR="008601E5" w:rsidRPr="008601E5" w:rsidRDefault="008601E5" w:rsidP="008601E5">
      <w:pPr>
        <w:pStyle w:val="Paragrafi"/>
        <w:jc w:val="center"/>
        <w:rPr>
          <w:rFonts w:ascii="Times New Roman" w:hAnsi="Times New Roman" w:cs="Times New Roman"/>
          <w:i/>
          <w:spacing w:val="-4"/>
          <w:lang w:val="sq-AL"/>
        </w:rPr>
      </w:pPr>
      <w:r w:rsidRPr="008601E5">
        <w:rPr>
          <w:rFonts w:ascii="Times New Roman" w:hAnsi="Times New Roman" w:cs="Times New Roman"/>
          <w:i/>
          <w:spacing w:val="-4"/>
          <w:lang w:val="sq-AL"/>
        </w:rPr>
        <w:t>(Ndryshuar me VKM nr.790 datë 22.09.2015, nr.432 datë 8.06.2016)</w:t>
      </w:r>
    </w:p>
    <w:p w:rsidR="008601E5" w:rsidRPr="008601E5" w:rsidRDefault="008601E5" w:rsidP="008601E5">
      <w:pPr>
        <w:pStyle w:val="Paragrafi"/>
        <w:jc w:val="right"/>
        <w:rPr>
          <w:rFonts w:ascii="Times New Roman" w:hAnsi="Times New Roman" w:cs="Times New Roman"/>
          <w:i/>
          <w:spacing w:val="-4"/>
          <w:lang w:val="sq-AL"/>
        </w:rPr>
      </w:pPr>
      <w:r w:rsidRPr="008601E5">
        <w:rPr>
          <w:rFonts w:ascii="Times New Roman" w:hAnsi="Times New Roman" w:cs="Times New Roman"/>
          <w:i/>
          <w:spacing w:val="-4"/>
          <w:lang w:val="sq-AL"/>
        </w:rPr>
        <w:t>(I përditësuar)</w:t>
      </w:r>
    </w:p>
    <w:p w:rsidR="008601E5" w:rsidRPr="008601E5" w:rsidRDefault="008601E5" w:rsidP="008601E5">
      <w:pPr>
        <w:pStyle w:val="Hapesira7"/>
        <w:rPr>
          <w:rFonts w:ascii="Times New Roman" w:hAnsi="Times New Roman" w:cs="Times New Roman"/>
          <w:spacing w:val="-4"/>
          <w:lang w:val="sq-AL"/>
        </w:rPr>
      </w:pPr>
    </w:p>
    <w:p w:rsidR="008601E5" w:rsidRPr="008601E5" w:rsidRDefault="008601E5" w:rsidP="00EB1DE2">
      <w:pPr>
        <w:pStyle w:val="Paragrafi"/>
        <w:jc w:val="center"/>
        <w:rPr>
          <w:rFonts w:ascii="Times New Roman" w:hAnsi="Times New Roman" w:cs="Times New Roman"/>
          <w:b/>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Në mbështetje të nenit 100 të Kushtetutës dhe të neneve 11, pika 5, e 12, pika 3, të ligjit nr.105/2014, </w:t>
      </w:r>
      <w:r w:rsidR="00DE054F" w:rsidRPr="008601E5">
        <w:rPr>
          <w:rFonts w:ascii="Times New Roman" w:hAnsi="Times New Roman" w:cs="Times New Roman"/>
          <w:spacing w:val="-4"/>
          <w:lang w:val="sq-AL"/>
        </w:rPr>
        <w:t>“Për barnat dhe shërbimin farma</w:t>
      </w:r>
      <w:r w:rsidRPr="008601E5">
        <w:rPr>
          <w:rFonts w:ascii="Times New Roman" w:hAnsi="Times New Roman" w:cs="Times New Roman"/>
          <w:spacing w:val="-4"/>
          <w:lang w:val="sq-AL"/>
        </w:rPr>
        <w:t xml:space="preserve">ceutik”, me propozimin e ministrit të Shëndetësisë, Këshilli i Ministrave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Titull-Titull"/>
        <w:rPr>
          <w:rFonts w:ascii="Times New Roman" w:hAnsi="Times New Roman" w:cs="Times New Roman"/>
          <w:spacing w:val="-4"/>
          <w:lang w:val="sq-AL"/>
        </w:rPr>
      </w:pPr>
      <w:r w:rsidRPr="008601E5">
        <w:rPr>
          <w:rFonts w:ascii="Times New Roman" w:hAnsi="Times New Roman" w:cs="Times New Roman"/>
          <w:spacing w:val="-4"/>
          <w:lang w:val="sq-AL"/>
        </w:rPr>
        <w:t xml:space="preserve">Vendosi: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Miratimin e rregullores për dhënien e autorizimit të tregtimit të barnave e të  klasifikimit të tyre në Republikën e Shqipërisë, sipas tekstit bashkëlidhur këtij vendimi.</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Ky vendim hyn në fuqi pas botimit në Fletoren Zyrtare.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Autoriteti"/>
        <w:rPr>
          <w:rFonts w:ascii="Times New Roman" w:hAnsi="Times New Roman" w:cs="Times New Roman"/>
          <w:spacing w:val="-4"/>
          <w:lang w:val="sq-AL"/>
        </w:rPr>
      </w:pPr>
      <w:r w:rsidRPr="008601E5">
        <w:rPr>
          <w:rFonts w:ascii="Times New Roman" w:hAnsi="Times New Roman" w:cs="Times New Roman"/>
          <w:spacing w:val="-4"/>
          <w:lang w:val="sq-AL"/>
        </w:rPr>
        <w:t>KRYEMINISTRI</w:t>
      </w:r>
    </w:p>
    <w:p w:rsidR="00EB1DE2" w:rsidRPr="008601E5" w:rsidRDefault="00EB1DE2" w:rsidP="00EB1DE2">
      <w:pPr>
        <w:pStyle w:val="AutoritetiEmer"/>
        <w:rPr>
          <w:rFonts w:ascii="Times New Roman" w:hAnsi="Times New Roman"/>
          <w:spacing w:val="-4"/>
          <w:lang w:val="sq-AL"/>
        </w:rPr>
      </w:pPr>
      <w:r w:rsidRPr="008601E5">
        <w:rPr>
          <w:rFonts w:ascii="Times New Roman" w:hAnsi="Times New Roman"/>
          <w:spacing w:val="-4"/>
          <w:lang w:val="sq-AL"/>
        </w:rPr>
        <w:t>Edi  Rama</w:t>
      </w:r>
    </w:p>
    <w:p w:rsidR="00EB1DE2" w:rsidRPr="008601E5" w:rsidRDefault="00EB1DE2" w:rsidP="00EB1DE2">
      <w:pPr>
        <w:pStyle w:val="Paragrafi"/>
        <w:jc w:val="center"/>
        <w:rPr>
          <w:rFonts w:ascii="Times New Roman" w:hAnsi="Times New Roman" w:cs="Times New Roman"/>
          <w:b/>
          <w:spacing w:val="-4"/>
          <w:lang w:val="sq-AL"/>
        </w:rPr>
      </w:pPr>
    </w:p>
    <w:p w:rsidR="00EB1DE2" w:rsidRPr="008601E5" w:rsidRDefault="00EB1DE2" w:rsidP="00EB1DE2">
      <w:pPr>
        <w:pStyle w:val="Paragrafi"/>
        <w:jc w:val="center"/>
        <w:rPr>
          <w:rFonts w:ascii="Times New Roman" w:hAnsi="Times New Roman" w:cs="Times New Roman"/>
          <w:b/>
          <w:spacing w:val="-4"/>
          <w:lang w:val="sq-AL"/>
        </w:rPr>
      </w:pPr>
      <w:r w:rsidRPr="008601E5">
        <w:rPr>
          <w:rFonts w:ascii="Times New Roman" w:hAnsi="Times New Roman" w:cs="Times New Roman"/>
          <w:b/>
          <w:spacing w:val="-4"/>
          <w:lang w:val="sq-AL"/>
        </w:rPr>
        <w:t>RREGULLORE</w:t>
      </w:r>
    </w:p>
    <w:p w:rsidR="00EB1DE2" w:rsidRPr="008601E5" w:rsidRDefault="00EB1DE2" w:rsidP="00EB1DE2">
      <w:pPr>
        <w:pStyle w:val="Paragrafi"/>
        <w:jc w:val="center"/>
        <w:rPr>
          <w:rFonts w:ascii="Times New Roman" w:hAnsi="Times New Roman" w:cs="Times New Roman"/>
          <w:spacing w:val="-4"/>
          <w:lang w:val="sq-AL"/>
        </w:rPr>
      </w:pPr>
      <w:r w:rsidRPr="008601E5">
        <w:rPr>
          <w:rFonts w:ascii="Times New Roman" w:hAnsi="Times New Roman" w:cs="Times New Roman"/>
          <w:spacing w:val="-4"/>
          <w:lang w:val="sq-AL"/>
        </w:rPr>
        <w:t>PËR DHËNIEN E AUTORIZIMIT TË TREGTIMIT TË BARNAVE E TË KLASIFIKIMIT TË TYRE NË REPUBLIKËN E SHQIPËRISË</w:t>
      </w:r>
    </w:p>
    <w:p w:rsidR="00EB1DE2" w:rsidRPr="008601E5" w:rsidRDefault="00EB1DE2" w:rsidP="00EB1DE2">
      <w:pPr>
        <w:pStyle w:val="Hapesira7"/>
        <w:jc w:val="center"/>
        <w:rPr>
          <w:rFonts w:ascii="Times New Roman" w:hAnsi="Times New Roman" w:cs="Times New Roman"/>
          <w:spacing w:val="-4"/>
          <w:lang w:val="sq-AL"/>
        </w:rPr>
      </w:pPr>
    </w:p>
    <w:p w:rsidR="00EB1DE2" w:rsidRPr="008601E5" w:rsidRDefault="00EB1DE2" w:rsidP="00EB1DE2">
      <w:pPr>
        <w:pStyle w:val="Paragrafi"/>
        <w:jc w:val="center"/>
        <w:rPr>
          <w:rFonts w:ascii="Times New Roman" w:hAnsi="Times New Roman" w:cs="Times New Roman"/>
          <w:spacing w:val="-4"/>
          <w:lang w:val="sq-AL"/>
        </w:rPr>
      </w:pPr>
      <w:r w:rsidRPr="008601E5">
        <w:rPr>
          <w:rFonts w:ascii="Times New Roman" w:hAnsi="Times New Roman" w:cs="Times New Roman"/>
          <w:spacing w:val="-4"/>
          <w:lang w:val="sq-AL"/>
        </w:rPr>
        <w:t>KAPITULLI I</w:t>
      </w:r>
    </w:p>
    <w:p w:rsidR="00EB1DE2" w:rsidRPr="008601E5" w:rsidRDefault="00EB1DE2" w:rsidP="00EB1DE2">
      <w:pPr>
        <w:pStyle w:val="Paragrafi"/>
        <w:jc w:val="center"/>
        <w:rPr>
          <w:rFonts w:ascii="Times New Roman" w:hAnsi="Times New Roman" w:cs="Times New Roman"/>
          <w:spacing w:val="-4"/>
          <w:lang w:val="sq-AL"/>
        </w:rPr>
      </w:pPr>
      <w:r w:rsidRPr="008601E5">
        <w:rPr>
          <w:rFonts w:ascii="Times New Roman" w:hAnsi="Times New Roman" w:cs="Times New Roman"/>
          <w:spacing w:val="-4"/>
          <w:lang w:val="sq-AL"/>
        </w:rPr>
        <w:t>DISPOZITA TË PËRGJITHSHME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1</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Objekti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Objekt i kësaj rregulloreje është përcaktimi i procedurave për mënyrën e dhënies, rinovimin dhe revokimin e autorizimit për tregtimin e barnave në Republikën e Shqipërisë, nga Agjencia Kombëtare e Barnave dhe e Pajisjeve Mjekësore.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2</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Praktika e aplikimit </w:t>
      </w:r>
    </w:p>
    <w:p w:rsidR="00EB1DE2" w:rsidRDefault="00EB1DE2" w:rsidP="00EB1DE2">
      <w:pPr>
        <w:pStyle w:val="Hapesira7"/>
        <w:rPr>
          <w:rFonts w:ascii="Times New Roman" w:hAnsi="Times New Roman" w:cs="Times New Roman"/>
          <w:spacing w:val="-4"/>
          <w:lang w:val="sq-AL"/>
        </w:rPr>
      </w:pPr>
    </w:p>
    <w:p w:rsidR="008601E5" w:rsidRPr="008601E5" w:rsidRDefault="008601E5"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Aplikimi dhe praktika e dhënies së autorizimit të tregtimit kryhen pranë AKBPM-së nga prodhuesit vendas të licencuar, mbajtës të autorizimit për tregtim, edhe kur ky nuk është prodhues i barit, të cilët këtu e më poshtë do të quhen “aplikanti”.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Aplikanti dorëzon pranë AKBPM-së dosjen, në përputhje me llojin e aplikimit, grupin e barnave dhe bazën ligjore për dhënien e autorizimit të tregtimit për barin. </w:t>
      </w:r>
    </w:p>
    <w:p w:rsidR="004F3A0F" w:rsidRPr="008601E5" w:rsidRDefault="00EB1DE2" w:rsidP="004F3A0F">
      <w:pPr>
        <w:pStyle w:val="Paragrafi"/>
        <w:rPr>
          <w:rFonts w:ascii="Times New Roman" w:hAnsi="Times New Roman" w:cs="Times New Roman"/>
          <w:i/>
          <w:lang w:val="sq-AL"/>
        </w:rPr>
      </w:pPr>
      <w:r w:rsidRPr="008601E5">
        <w:rPr>
          <w:rFonts w:ascii="Times New Roman" w:hAnsi="Times New Roman" w:cs="Times New Roman"/>
          <w:spacing w:val="-4"/>
          <w:lang w:val="sq-AL"/>
        </w:rPr>
        <w:t xml:space="preserve">3. </w:t>
      </w:r>
      <w:r w:rsidR="004F3A0F" w:rsidRPr="008601E5">
        <w:rPr>
          <w:rFonts w:ascii="Times New Roman" w:hAnsi="Times New Roman" w:cs="Times New Roman"/>
          <w:i/>
          <w:lang w:val="sq-AL"/>
        </w:rPr>
        <w:t>Dosja dorëzohet në formatin e dokumentit të përbashkët teknik (Common Technical Document CTD) dhe për barnat që gëzojnë statusin “</w:t>
      </w:r>
      <w:r w:rsidR="0085526B" w:rsidRPr="008601E5">
        <w:rPr>
          <w:rFonts w:ascii="Times New Roman" w:hAnsi="Times New Roman" w:cs="Times New Roman"/>
          <w:i/>
          <w:lang w:val="sq-AL"/>
        </w:rPr>
        <w:t>Ë</w:t>
      </w:r>
      <w:r w:rsidR="004F3A0F" w:rsidRPr="008601E5">
        <w:rPr>
          <w:rFonts w:ascii="Times New Roman" w:hAnsi="Times New Roman" w:cs="Times New Roman"/>
          <w:i/>
          <w:lang w:val="sq-AL"/>
        </w:rPr>
        <w:t>ell Estabilished Medicines” në formatin që ofron mbajtësi i autorizimit të tregtimit. Dokumenti i përbashkët teknik përmban:</w:t>
      </w:r>
    </w:p>
    <w:p w:rsidR="004F3A0F" w:rsidRPr="008601E5" w:rsidRDefault="004F3A0F" w:rsidP="004F3A0F">
      <w:pPr>
        <w:pStyle w:val="Paragrafi"/>
        <w:rPr>
          <w:rFonts w:ascii="Times New Roman" w:hAnsi="Times New Roman" w:cs="Times New Roman"/>
          <w:i/>
          <w:lang w:val="sq-AL"/>
        </w:rPr>
      </w:pPr>
      <w:r w:rsidRPr="008601E5">
        <w:rPr>
          <w:rFonts w:ascii="Times New Roman" w:hAnsi="Times New Roman" w:cs="Times New Roman"/>
          <w:i/>
          <w:lang w:val="sq-AL"/>
        </w:rPr>
        <w:t>a) Modulin 1: Të dhëna administrative dhe informacion mbi barin;</w:t>
      </w:r>
    </w:p>
    <w:p w:rsidR="004F3A0F" w:rsidRPr="008601E5" w:rsidRDefault="004F3A0F" w:rsidP="004F3A0F">
      <w:pPr>
        <w:pStyle w:val="Paragrafi"/>
        <w:rPr>
          <w:rFonts w:ascii="Times New Roman" w:hAnsi="Times New Roman" w:cs="Times New Roman"/>
          <w:i/>
          <w:lang w:val="sq-AL"/>
        </w:rPr>
      </w:pPr>
      <w:r w:rsidRPr="008601E5">
        <w:rPr>
          <w:rFonts w:ascii="Times New Roman" w:hAnsi="Times New Roman" w:cs="Times New Roman"/>
          <w:i/>
          <w:lang w:val="sq-AL"/>
        </w:rPr>
        <w:t>b) Modulin 2: Përmbledhjet e CTD-së;</w:t>
      </w:r>
    </w:p>
    <w:p w:rsidR="004F3A0F" w:rsidRPr="008601E5" w:rsidRDefault="004F3A0F" w:rsidP="004F3A0F">
      <w:pPr>
        <w:pStyle w:val="Paragrafi"/>
        <w:rPr>
          <w:rFonts w:ascii="Times New Roman" w:hAnsi="Times New Roman" w:cs="Times New Roman"/>
          <w:i/>
          <w:lang w:val="sq-AL"/>
        </w:rPr>
      </w:pPr>
      <w:r w:rsidRPr="008601E5">
        <w:rPr>
          <w:rFonts w:ascii="Times New Roman" w:hAnsi="Times New Roman" w:cs="Times New Roman"/>
          <w:i/>
          <w:lang w:val="sq-AL"/>
        </w:rPr>
        <w:t>c) Modulin 3: Cilësia;</w:t>
      </w:r>
    </w:p>
    <w:p w:rsidR="004F3A0F" w:rsidRPr="008601E5" w:rsidRDefault="004F3A0F" w:rsidP="004F3A0F">
      <w:pPr>
        <w:pStyle w:val="Paragrafi"/>
        <w:rPr>
          <w:rFonts w:ascii="Times New Roman" w:hAnsi="Times New Roman" w:cs="Times New Roman"/>
          <w:i/>
          <w:lang w:val="sq-AL"/>
        </w:rPr>
      </w:pPr>
      <w:r w:rsidRPr="008601E5">
        <w:rPr>
          <w:rFonts w:ascii="Times New Roman" w:hAnsi="Times New Roman" w:cs="Times New Roman"/>
          <w:i/>
          <w:lang w:val="sq-AL"/>
        </w:rPr>
        <w:t>ç) Modulin 4: Studimet joklinike;</w:t>
      </w:r>
    </w:p>
    <w:p w:rsidR="00EB1DE2" w:rsidRPr="008601E5" w:rsidRDefault="004F3A0F" w:rsidP="004F3A0F">
      <w:pPr>
        <w:pStyle w:val="Paragrafi"/>
        <w:rPr>
          <w:rFonts w:ascii="Times New Roman" w:hAnsi="Times New Roman" w:cs="Times New Roman"/>
          <w:i/>
          <w:spacing w:val="-4"/>
          <w:lang w:val="sq-AL"/>
        </w:rPr>
      </w:pPr>
      <w:r w:rsidRPr="008601E5">
        <w:rPr>
          <w:rFonts w:ascii="Times New Roman" w:hAnsi="Times New Roman" w:cs="Times New Roman"/>
          <w:i/>
          <w:lang w:val="sq-AL"/>
        </w:rPr>
        <w:t>d) Modulin 5: Studimet klinike.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Struktura e moduleve individuale CTD është e përcaktuar në shtojcën I, që i bashkëlidhet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5. Dosja që paraqitet në AKBPM përmban materiale në formën elektronike të formatit CTD, së bashku me dokumentacionin që, sipas përcaktimeve të bëra në këtë rregullore, duhet të dorëzohet në </w:t>
      </w:r>
      <w:r w:rsidRPr="008601E5">
        <w:rPr>
          <w:rFonts w:ascii="Times New Roman" w:hAnsi="Times New Roman" w:cs="Times New Roman"/>
          <w:i/>
          <w:spacing w:val="-4"/>
          <w:lang w:val="sq-AL"/>
        </w:rPr>
        <w:t>hard copy</w:t>
      </w:r>
      <w:r w:rsidRPr="008601E5">
        <w:rPr>
          <w:rFonts w:ascii="Times New Roman" w:hAnsi="Times New Roman" w:cs="Times New Roman"/>
          <w:spacing w:val="-4"/>
          <w:lang w:val="sq-AL"/>
        </w:rPr>
        <w:t xml:space="preser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6. Dosja  paraqitet nga aplikanti në gjuhën shqipe ose në gjuhën angleze.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KAPITULLI II</w:t>
      </w: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DHËNIA E AUTORIZIMIT TË TREGTIMIT PËR BARNAT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3</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Procedurat dhe dokumentacioni i  aplikimit </w:t>
      </w:r>
    </w:p>
    <w:p w:rsidR="008601E5" w:rsidRDefault="008601E5"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Për aplikimin për dhënien e autorizimit për tregtim, aplikanti duhet të paraqesë pranë AKBPM-së një kërkesë me shkrim, si dhe mandatin e pagesës, të lëshuar nga banka, për kryerjen paraprakisht të pagesës së caktuar si tarifë për aplikimin. Të ardhurat nga këto tarifa derdhen në buxhetin e shtetit.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Kërkesa për aplikim për dhënien e autorizimit të tregtimit për barna në Republikën e Shqipërisë dorëzohet nga aplikanti si një dokument origjinal në gjuhën shqipe ose angleze dhe duhet të përmbajë adresat e sakta të kontakteve të aplikantit. </w:t>
      </w:r>
    </w:p>
    <w:p w:rsidR="00EB1DE2" w:rsidRPr="008601E5" w:rsidRDefault="00EB1DE2" w:rsidP="00EB1DE2">
      <w:pPr>
        <w:pStyle w:val="Paragrafi"/>
        <w:rPr>
          <w:rFonts w:ascii="Times New Roman" w:hAnsi="Times New Roman" w:cs="Times New Roman"/>
          <w:i/>
          <w:spacing w:val="-4"/>
          <w:lang w:val="sq-AL"/>
        </w:rPr>
      </w:pPr>
      <w:r w:rsidRPr="008601E5">
        <w:rPr>
          <w:rFonts w:ascii="Times New Roman" w:hAnsi="Times New Roman" w:cs="Times New Roman"/>
          <w:spacing w:val="-4"/>
          <w:lang w:val="sq-AL"/>
        </w:rPr>
        <w:t xml:space="preserve">3. Kërkesa për aplikim dorëzohet veçmas për çdo formë dhe dozë farmaceutike, e shoqëruar nga formulari i aplikimit, sipas shtojcës II, bashkëlidhur kësaj rregulloreje. </w:t>
      </w:r>
      <w:r w:rsidR="004F3A0F" w:rsidRPr="008601E5">
        <w:rPr>
          <w:rFonts w:ascii="Times New Roman" w:hAnsi="Times New Roman" w:cs="Times New Roman"/>
          <w:i/>
          <w:lang w:val="sq-AL"/>
        </w:rPr>
        <w:t>Aplikanti plotëson formularin e aplikimit me të gjitha të dhënat e barit që do të hidhet në treg.</w:t>
      </w:r>
    </w:p>
    <w:p w:rsidR="00EB1DE2" w:rsidRPr="008601E5" w:rsidRDefault="00EB1DE2" w:rsidP="004F3A0F">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Kërkesa për aplikim për dhënien e autorizimit për tregtim për barna duhet të përmbajë: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emrin e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lëndën vepruese;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dozën dhe formën farmaceutike;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grupin farmako-terapeutik, sipas klasifikimit ATC;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përshkrimin e bazës ligjore për dhënien e autorizimit;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dh) datën dhe nënshkrimin e personit përgjegjës, të autorizuar nga shoqëria, që duhet të ketë diplomë universitare në mjekësi, farmaci, stomatologji;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e) listë e dosjeve të dorëzuara me aplikimin.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Aplikanti duhet të dorëzojë, gjithashtu, edhe modulet 1, 2, 3, 4 dhe 5, përveç rasteve kur parashikohet ndryshe në këtë rregullore.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Aplikanti autorizon personin përgjegjës për të ndjekur procedurat e përcaktuara në këtë rregullore, në anglisht ose shqip, i cili dorëzohet në Agjenci.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Personi përgjegjës, që përfaqëson shoqëri, edhe të huaj, duhet të dorëzojë një deklaratë me shkrim të mbajtësit të autorizimit të tregtimit që nuk është me seli në Republikën e Shqipërisë.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8. Për dhënien e autorizimit të tregtimit, nëse është e nevojshme, aplikanti është i detyruar të dorëzojë të gjitha pjesët e modulit 1, (përveç, kërkesave të përcaktuara në pikat 1.3.3; 1.3.6; 1.5; 1.7; 1.9 dhe 1.10 të tij), si edhe: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 - Për të gjitha barnat:</w:t>
      </w:r>
    </w:p>
    <w:p w:rsidR="00EB1DE2" w:rsidRPr="008601E5" w:rsidRDefault="00F4378F" w:rsidP="00EB1DE2">
      <w:pPr>
        <w:pStyle w:val="Paragrafi"/>
        <w:rPr>
          <w:rFonts w:ascii="Times New Roman" w:hAnsi="Times New Roman" w:cs="Times New Roman"/>
          <w:i/>
          <w:spacing w:val="-4"/>
          <w:lang w:val="sq-AL"/>
        </w:rPr>
      </w:pPr>
      <w:r w:rsidRPr="008601E5">
        <w:rPr>
          <w:rFonts w:ascii="Times New Roman" w:hAnsi="Times New Roman" w:cs="Times New Roman"/>
          <w:spacing w:val="-4"/>
          <w:lang w:val="sq-AL"/>
        </w:rPr>
        <w:t xml:space="preserve">a) </w:t>
      </w:r>
      <w:r w:rsidRPr="008601E5">
        <w:rPr>
          <w:rFonts w:ascii="Times New Roman" w:hAnsi="Times New Roman" w:cs="Times New Roman"/>
          <w:i/>
          <w:spacing w:val="-4"/>
          <w:lang w:val="sq-AL"/>
        </w:rPr>
        <w:t>Certifikatën e Produktit Farmaceutik, sipas modelit të rekomanduar nga OBSH-ja, lëshuar nga autoriteti përkatës, ku vërtetohet se bari është i pajisur me autorizimin për tregtim dhe qarkullon në vendin referent. Certifikata e Produktit Farmaceutik duhet të jetë e vlefshme në kohën e aplikimit dhe, në rastet kur kjo nuk specifikohet, të jetë lëshuar jo më parë se 12 muaj nga data e dorëzimit. Kjo certifikatë duhet të jetë dokument origjinal, zyrtar ose çdo formë tjetër zyrtare, sipas legjislacionit të vendit që e ka lëshuar këtë certifikatë;</w:t>
      </w:r>
    </w:p>
    <w:p w:rsidR="00EB1DE2" w:rsidRPr="008601E5" w:rsidRDefault="00F4378F"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w:t>
      </w:r>
      <w:r w:rsidR="00EB1DE2" w:rsidRPr="008601E5">
        <w:rPr>
          <w:rFonts w:ascii="Times New Roman" w:hAnsi="Times New Roman" w:cs="Times New Roman"/>
          <w:spacing w:val="-4"/>
          <w:lang w:val="sq-AL"/>
        </w:rPr>
        <w:t>Certifikatë e praktikës së mirë të prodhimit (GMP)” (kopje me vulë apostile në vendin përkatës, e vlefshme në momentin e aplikimit</w:t>
      </w:r>
      <w:r w:rsidR="004F3A0F" w:rsidRPr="008601E5">
        <w:rPr>
          <w:rFonts w:ascii="Times New Roman" w:hAnsi="Times New Roman" w:cs="Times New Roman"/>
          <w:lang w:val="sq-AL"/>
        </w:rPr>
        <w:t xml:space="preserve"> </w:t>
      </w:r>
      <w:r w:rsidR="004F3A0F" w:rsidRPr="008601E5">
        <w:rPr>
          <w:rFonts w:ascii="Times New Roman" w:hAnsi="Times New Roman" w:cs="Times New Roman"/>
          <w:i/>
          <w:lang w:val="sq-AL"/>
        </w:rPr>
        <w:t>ose</w:t>
      </w:r>
      <w:r w:rsidR="004F3A0F" w:rsidRPr="008601E5">
        <w:rPr>
          <w:rFonts w:ascii="Times New Roman" w:hAnsi="Times New Roman" w:cs="Times New Roman"/>
          <w:lang w:val="sq-AL"/>
        </w:rPr>
        <w:t xml:space="preserve"> </w:t>
      </w:r>
      <w:r w:rsidR="004F3A0F" w:rsidRPr="008601E5">
        <w:rPr>
          <w:rFonts w:ascii="Times New Roman" w:hAnsi="Times New Roman" w:cs="Times New Roman"/>
          <w:i/>
          <w:lang w:val="sq-AL"/>
        </w:rPr>
        <w:t>kopje e legalizuar në vendin përkatës</w:t>
      </w:r>
      <w:r w:rsidR="004F3A0F" w:rsidRPr="008601E5">
        <w:rPr>
          <w:rFonts w:ascii="Times New Roman" w:hAnsi="Times New Roman" w:cs="Times New Roman"/>
          <w:i/>
          <w:spacing w:val="-4"/>
          <w:lang w:val="sq-AL"/>
        </w:rPr>
        <w:t xml:space="preserve"> </w:t>
      </w:r>
      <w:r w:rsidR="00EB1DE2" w:rsidRPr="008601E5">
        <w:rPr>
          <w:rFonts w:ascii="Times New Roman" w:hAnsi="Times New Roman" w:cs="Times New Roman"/>
          <w:spacing w:val="-4"/>
          <w:lang w:val="sq-AL"/>
        </w:rPr>
        <w:t>). Çdo aplikant duhet të dorëzojë një kopje me vulën apostile të GMP-së për një prodhues të produktit përfundimtar, vetëm një herë, duke iu referuar asaj për të gjitha barnat që kanë të njëjtin vend prodhimi, për të gjithë periudhën që GMP-ja është e vlefshme.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w:t>
      </w:r>
      <w:r w:rsidRPr="008601E5">
        <w:rPr>
          <w:rFonts w:ascii="Times New Roman" w:hAnsi="Times New Roman" w:cs="Times New Roman"/>
          <w:i/>
          <w:spacing w:val="-4"/>
          <w:lang w:val="sq-AL"/>
        </w:rPr>
        <w:t>on line</w:t>
      </w:r>
      <w:r w:rsidRPr="008601E5">
        <w:rPr>
          <w:rFonts w:ascii="Times New Roman" w:hAnsi="Times New Roman" w:cs="Times New Roman"/>
          <w:spacing w:val="-4"/>
          <w:lang w:val="sq-AL"/>
        </w:rPr>
        <w:t xml:space="preserve"> i këtij autoriteti, përsa i përket GMP-së. Agjencia ruan të drejtën të verifikojë informacionin e dorëzuar.</w:t>
      </w:r>
    </w:p>
    <w:p w:rsidR="00EB1DE2" w:rsidRPr="008601E5" w:rsidRDefault="00F4378F"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a)</w:t>
      </w:r>
      <w:r w:rsidR="00EB1DE2" w:rsidRPr="008601E5">
        <w:rPr>
          <w:rFonts w:ascii="Times New Roman" w:hAnsi="Times New Roman" w:cs="Times New Roman"/>
          <w:spacing w:val="-4"/>
          <w:lang w:val="sq-AL"/>
        </w:rPr>
        <w:t>Autorizim tregtimi certifikatë/vendim në vendin referent (kopje e noterizuar e përkthyer në anglisht në vendin referent).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 Për barnat imunologjike, barnat e derivuara nga gjaku dhe plazma, barnat e derivuara nga bioteknologjia: </w:t>
      </w:r>
    </w:p>
    <w:p w:rsidR="00EB1DE2" w:rsidRPr="008601E5" w:rsidRDefault="00F4378F"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w:t>
      </w:r>
      <w:r w:rsidR="00EB1DE2" w:rsidRPr="008601E5">
        <w:rPr>
          <w:rFonts w:ascii="Times New Roman" w:hAnsi="Times New Roman" w:cs="Times New Roman"/>
          <w:spacing w:val="-4"/>
          <w:lang w:val="sq-AL"/>
        </w:rPr>
        <w:t>Certifikatë e produktit farmaceutik”, lëshuar nga autoriteti shëndetësor përkatës, sipas rekoman-dimit të OBSH-së në origjinal, ku tregohet se bari është i pajisur me autorizimin për tregtim dhe qarkullon në vendin e origjinës, e lëshuar jo më parë se 12 muaj nga data e dorëzimit.</w:t>
      </w:r>
    </w:p>
    <w:p w:rsidR="00EB1DE2" w:rsidRPr="008601E5" w:rsidRDefault="00F4378F"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w:t>
      </w:r>
      <w:r w:rsidR="00EB1DE2" w:rsidRPr="008601E5">
        <w:rPr>
          <w:rFonts w:ascii="Times New Roman" w:hAnsi="Times New Roman" w:cs="Times New Roman"/>
          <w:spacing w:val="-4"/>
          <w:lang w:val="sq-AL"/>
        </w:rPr>
        <w:t>Certifikatë e praktikës së mirë të prodhimit (GMP)”, (kopje me vulë apostile në vendin përkatës, e vlefshme në momentin e aplikimit</w:t>
      </w:r>
      <w:r w:rsidR="004F3A0F" w:rsidRPr="008601E5">
        <w:rPr>
          <w:rFonts w:ascii="Times New Roman" w:hAnsi="Times New Roman" w:cs="Times New Roman"/>
          <w:lang w:val="sq-AL"/>
        </w:rPr>
        <w:t xml:space="preserve"> </w:t>
      </w:r>
      <w:r w:rsidR="004F3A0F" w:rsidRPr="008601E5">
        <w:rPr>
          <w:rFonts w:ascii="Times New Roman" w:hAnsi="Times New Roman" w:cs="Times New Roman"/>
          <w:i/>
          <w:lang w:val="sq-AL"/>
        </w:rPr>
        <w:t>ose kopje e legalizuar në vendin përkatës</w:t>
      </w:r>
      <w:r w:rsidR="004F3A0F" w:rsidRPr="008601E5">
        <w:rPr>
          <w:rFonts w:ascii="Times New Roman" w:hAnsi="Times New Roman" w:cs="Times New Roman"/>
          <w:spacing w:val="-4"/>
          <w:lang w:val="sq-AL"/>
        </w:rPr>
        <w:t xml:space="preserve"> </w:t>
      </w:r>
      <w:r w:rsidR="00EB1DE2" w:rsidRPr="008601E5">
        <w:rPr>
          <w:rFonts w:ascii="Times New Roman" w:hAnsi="Times New Roman" w:cs="Times New Roman"/>
          <w:spacing w:val="-4"/>
          <w:lang w:val="sq-AL"/>
        </w:rPr>
        <w:t xml:space="preserve">). Çdo aplikant duhet të dorëzojë një kopje të apostiluar të GMP-së për një prodhues të produktit përfundimtar, vetëm një herë, dhe t’i referohen asaj për të gjitha barnat që kanë të njëjtin vend prodhimi, për të gjithë periudhën që GMP-ja është e vlefshme. 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w:t>
      </w:r>
      <w:r w:rsidR="00EB1DE2" w:rsidRPr="008601E5">
        <w:rPr>
          <w:rFonts w:ascii="Times New Roman" w:hAnsi="Times New Roman" w:cs="Times New Roman"/>
          <w:i/>
          <w:spacing w:val="-4"/>
          <w:lang w:val="sq-AL"/>
        </w:rPr>
        <w:t xml:space="preserve">on line </w:t>
      </w:r>
      <w:r w:rsidR="00EB1DE2" w:rsidRPr="008601E5">
        <w:rPr>
          <w:rFonts w:ascii="Times New Roman" w:hAnsi="Times New Roman" w:cs="Times New Roman"/>
          <w:spacing w:val="-4"/>
          <w:lang w:val="sq-AL"/>
        </w:rPr>
        <w:t>i këtij autoriteti përsa i përket GMP-së. Agjencia ruan të drejtën të verifikojë informacionin e dorëzuar.</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c) Autorizim tregtimi certifikatë/vendim në SHBA ose nga EMA, ose në dy vende të Komunitetit Evropian (kopje e noterizuar dhe e përkthyer në anglisht në vendin referent.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9. Aplikanti që kërkon autorizim tregtimi është i detyruar të dorëzojë mostra të barnave nga vendi që ka lëshuar certifikatën e produktit farmaceutik, siç është parashikuar në paragrafin A dhe B, të këtij neni, dhe standard referencë të nevojshme për të kryer dy procedura analitike të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10. Nëse është dorëzuar më shumë se një kërkesë për autorizim tregtimi për të njëjtin bar, emrat e propozuar të barnave duhet të jenë të ndryshëm.</w:t>
      </w:r>
    </w:p>
    <w:p w:rsidR="00EB1DE2" w:rsidRPr="008601E5" w:rsidRDefault="00EB1DE2" w:rsidP="00EB1DE2">
      <w:pPr>
        <w:pStyle w:val="Paragrafi"/>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sz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4</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Vlerësimi paraprak i dokumentacionit të paraqitur</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konfirmon vlefshmërinë e aplikimit dhe vlerëson dokumentacionin e paraqitur për barin, në përputhje me dispozitat e ligjit dhe të këtyre rregullave, brenda 30 ditëve.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rast se dokumentacioni, pas vlerësimit paraprak: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plotëson kërkesat kryesore të kësaj rregulloreje, siç përcaktohet në nenin 3, dhe modulin 1 e 2, në shtojcën I, Agjencia informon me shkrim aplikantin dhe i bashkëngjit formularin e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nuk i përmbush kërkesat kryesore të kësaj rregulloreje, Agjencia informon me shkrim aplikantin se dokumentacioni refuzohet, duke specifikuar arsyet e këtij vendimi dhe, në këtë rast, është e nevojshme një kërkesë e re. Dokumentacioni i kthehet aplikantit dhe tarifa e paguar për aplikim nuk kthehet.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Data e fillimit të procedurës për dhënien e autorizimit të tregtimit, në rast të një aplikimi të vlefshëm, konsiderohet data e dorëzimit të dokumentacionit pranë Agjencisë.</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5</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Vlerësimi i dosjes</w:t>
      </w:r>
    </w:p>
    <w:p w:rsidR="008601E5" w:rsidRDefault="008601E5"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jep ose refuzon autorizimin e tregtimit për barin, sipas  procedurës dhe në bazë të verifikimit të dosjes.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Agjencia vlerëson dokumentacionin për autorizim tregtimi brenda një periudhe prej 210 ditësh pas fillimit të procedurës, dhe në rast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dokumentacioni përmbush kërkesat e kësaj rregulloreje, e kalon atë në Komisionin e Përhershëm të Barnave (KPB) për shqyrtim të mëtejshëm të dokumentacionit klinik;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dokumentacioni nuk përmbush kërkesat e kësaj rregulloreje, Agjencia e njofton me shkrim aplikantin në lidhje me vërejtjet dhe mangësitë e konstatuara.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 Në rastet kur kërkohet që aplikanti të plotësojë mangësitë, apo të paraqesë dokumentacion shtesë, ai duhet t’i kryejë veprimet e plotësimit të praktikës brenda një afati prej 60 ditësh nga data e njoftimit.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ii) Periudha 60-ditore mund të zgjatet në 120 ditë, nëse aplikanti paraqet një letër zyrtare me argumentet përkatëse, ku kërkon zgjatje të kësaj periudhe.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iii) Në rast se aplikanti nuk arrin të plotësojë kërkesat brenda afateve kohore të përcaktuara në nënndarjet “i” e “ii” të shkronjën “b”, të këtij neni ose dokumentacioni i dorëzuar nuk është i plotë, procedura për dhënien e autorizimit të tregtimit refuzohet dhe ai, për pajisjen me autorizim për tregtim, duhet të kryejë një aplikim të ri.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Komisioni i Përhershëm i Barnave (KPB) shqyrton dosjen përkatëse brenda 30 ditëve nga njoftimi me shkrim i Agjencisë dhe, në rast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 dokumentac</w:t>
      </w:r>
      <w:r w:rsidR="00DE054F" w:rsidRPr="008601E5">
        <w:rPr>
          <w:rFonts w:ascii="Times New Roman" w:hAnsi="Times New Roman" w:cs="Times New Roman"/>
          <w:spacing w:val="-4"/>
          <w:lang w:val="sq-AL"/>
        </w:rPr>
        <w:t>ioni është i plotë, jep rekoman</w:t>
      </w:r>
      <w:r w:rsidRPr="008601E5">
        <w:rPr>
          <w:rFonts w:ascii="Times New Roman" w:hAnsi="Times New Roman" w:cs="Times New Roman"/>
          <w:spacing w:val="-4"/>
          <w:lang w:val="sq-AL"/>
        </w:rPr>
        <w:t xml:space="preserve">dimin për dhënien e autorizimit të tregtimit;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dokumentacioni nuk është i plotë, KPB-ja dërgon përgjigje zyrtare të argumentuar në Agjenci, e cila informon më pas aplikantin.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Aplikanti duhet të plotësojë mangësitë ose të paraqesë dokumentacionin e plotësuar, kur kërkohet, brenda 60 ditëve nga data e njoftimit, apo e marrjes dijeni. Periudha e 60 ditëve mund të zgjatet në 120 ditë, nëse aplikanti paraqet një letër zyrtare, ku kërkon këtë zgjatje kohore. Në rast se aplikanti nuk arrin të plotësojë kërkesat brenda kësaj periudhe, procedura për dhënien e autorizimit të tregtimit refuzohet.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Pas dhënies së një vlerësimi pozitiv nga KPB-ja, Agjencia përgatit për ministrin e Shëndetësisë propozimin për dhënien e autorizimit të tregtimit për barin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Ministri i Shëndetësisë miraton, me urdhër, dhënien e autorizimit. Pas miratimit nga ministri i Shëndetësisë, Agjencia njofton, zyrtarisht, aplikantin për dhënien e autorizimit për tregtim për barin, si dhe për tarifën përkatëse që duhet të paguhet.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Tarifa të paguhet jo më vonë se 30 ditë nga data e daljes së urdhrit të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Në rast se shoqëria nuk ka paguar tarifën përkatëse, brenda afatit kohor prej 30 ditësh, atëherë Agjencia, brenda 15 ditëve, përgatit propozimin për revokimin e autorizimit të tregtimit të barit, i cili dërgohet për miratim te ministri i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Brenda 30 ditëve, pas konfirmimit bankar të pagesës së tarifës përkatëse dhe dorëzimit të saj në Agjenci, Agjencia lëshon certifikatën e autorizimit të tregtimit, sipas urdhrit përkatës të ministrit të Shëndetësisë, për çdo formë-dozë të barit, për të cilin është dhënë autorizimi për tregtim, i cili është i vlefshëm për 5 vjet, duke filluar nga data në të cilën është lëshuar urdhri i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9. Për çdo ndryshim që i ndodh barit gjatë periudhës 5-vjeçare të autorizimit të tregtimit, shoqëria duhet të aplikojë, </w:t>
      </w:r>
      <w:r w:rsidR="0080412A" w:rsidRPr="008601E5">
        <w:rPr>
          <w:rFonts w:ascii="Times New Roman" w:hAnsi="Times New Roman" w:cs="Times New Roman"/>
          <w:i/>
          <w:lang w:val="sq-AL"/>
        </w:rPr>
        <w:t>brenda 15 muajve</w:t>
      </w:r>
      <w:r w:rsidRPr="008601E5">
        <w:rPr>
          <w:rFonts w:ascii="Times New Roman" w:hAnsi="Times New Roman" w:cs="Times New Roman"/>
          <w:spacing w:val="-4"/>
          <w:lang w:val="sq-AL"/>
        </w:rPr>
        <w:t xml:space="preserve"> nga data e miratimit të ndryshimit në vendin e referencës, nga i cili është lëshuar certifikata e produktit farmaceutik për procedurën e autorizimit të tregtimit, sipas kapitullit për ndryshimet.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10. Aplikanti nuk mund të aplikojë për asnjë procedurë tjetër administrative lidhur me barin, për sa kohë nuk është pajisur me certifikatën e autorizimit të tregtimit nga Agjencia.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11. Për të përmbyllur procedurat e vlerësimit, në lidhje me një aplikim të caktuar, Agjencia mund të kërkojë kryerjen e një inspektimi (për verifikim të kushteve dhe procesit të prodhimit) në fabrikën prodhuese. Ky inspektim duhet të kryhet brenda afateve kohore të dhënies së përgjigjes lidhur me aplikimin, duke njoftuar paraprakisht subjektin.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12. Gjatë shqyrtimit të dosjes, Agjencia mund të kërkojë dokumentacion shtesë nga aplikanti në mënyrë që të garantojë cilësinë, sigurinë dhe efektshmërinë e barit, si dhe të bëjë verifikime të dokumentacionit në agjencitë përkatëse që kanë lëshuar dokumentacionin zyrtar.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13. Të gjitha tarifat, të cilave u referohemi në këtë rregullore, nuk mund të paguhen pa u pajisur me format pagese nga Agjencia.</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6</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Veçori të dokumentacionit për lloje të veçanta aplikimesh për dhënien e autorizimit për tregtim</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Për një bar xhenerik: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 krahas aplikimit për dhënien e autorizimit të tregtimit për barin xhenerik, aplikanti është i detyruar të bashkëngjitë modulet 1, 2 e 3, që përmbajnë të dhënat e përcaktuara në ligj dhe në këtë rregullore, si dhe të dhëna mbi biodisponueshmërinë dhe bioekuivalencën, ose bio</w:t>
      </w:r>
      <w:r w:rsidR="0085526B" w:rsidRPr="008601E5">
        <w:rPr>
          <w:rFonts w:ascii="Times New Roman" w:hAnsi="Times New Roman" w:cs="Times New Roman"/>
          <w:spacing w:val="-4"/>
          <w:lang w:val="sq-AL"/>
        </w:rPr>
        <w:t>ë</w:t>
      </w:r>
      <w:r w:rsidRPr="008601E5">
        <w:rPr>
          <w:rFonts w:ascii="Times New Roman" w:hAnsi="Times New Roman" w:cs="Times New Roman"/>
          <w:spacing w:val="-4"/>
          <w:lang w:val="sq-AL"/>
        </w:rPr>
        <w:t xml:space="preserve">aiver me barin referencë, në përputhje me udhëzimet e Bashkimit Evropian;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moduli 4 dhe/ose 5, të cilët paraqiten me aplikimin për dhënien e autorizimit të tregtimit, kur justifikohet, mund të përbëhen nga një kombinim i raporteve të provave klinike dhe/ose paraklinike dhe të dhënave nga literatura shkencore;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c) gjatë procedurës për dhënien e autorizimit të tregtimit, Agjencia përcakton legjitimitetin e dokumentacionit dhe justifikimin për mungesën e kryerjes së disa provave klinike të caktuara, të parashikuara në shkronjën “a”, të këtij neni.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Për një bar biologjik: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së bashku me aplikimin për autorizim të tregtimit për barin biologjik, aplikanti është i detyruar të bashkëngjitë modulet 1, 2, 3, 4 e 5, që përmbajnë informacionet e përcaktuara në këtë rregullore. Moduli 4 dhe 5 duhet të përmbajnë informacion shtesë mbi provat paraklinike dhe/ose klinike që kryhen, me qëllimin për të provuar ngjashmërinë e dy barnave  biologjike;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dhënave shtesë (p.sh. toksikologjike dhe dokumentacione të tjera joklinike, si dhe të dhënat klinike të përshtatshme), që duhet të dorëzohen, përcaktohen nga Agjencia, në procedurën e vlerësimit të aplikimeve individuale, në përputhje me gjetjet e duhura shkencore;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për shkak të shumëllojshmërisë së barnave biologjike, aplikanti është i detyruar që në modulet 4 e 5 të dorëzojë të dhëna për provat e zhvilluara, duke marrë në konsideratë karakteristikat specifike të çdo bari biologjik;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në rastet kur bari referencë ka më shumë se një indikim, siguria e përdorimit dhe efektshmëria e barit biosimilar duhet të arsyetohet/justifikohet ose, nëse është e nevojshme, të vërtetohet në mënyrë të veçantë për secilin indikim të listuar;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së bashku me aplikimin për autorizim tregtimi për barin, i cili përmban të paktën dy lëndë vepruese, të cilat nuk kanë marrë më parë autorizim për një kombinim të tillë, aplikanti është i detyruar të paraqesë një dosje të plotë, d.m.th. modulet 1, 2, 3, 4 e 5, që përmbajnë kërkesat mbi të dhënat e parashikuara në këtë rregullore. </w:t>
      </w:r>
    </w:p>
    <w:p w:rsidR="00EB1DE2" w:rsidRPr="008601E5" w:rsidRDefault="00EB1DE2" w:rsidP="00DE054F">
      <w:pPr>
        <w:pStyle w:val="Paragrafi"/>
        <w:rPr>
          <w:rFonts w:ascii="Times New Roman" w:hAnsi="Times New Roman" w:cs="Times New Roman"/>
          <w:spacing w:val="-4"/>
          <w:lang w:val="sq-AL"/>
        </w:rPr>
      </w:pPr>
      <w:r w:rsidRPr="008601E5">
        <w:rPr>
          <w:rFonts w:ascii="Times New Roman" w:hAnsi="Times New Roman" w:cs="Times New Roman"/>
          <w:spacing w:val="-4"/>
          <w:lang w:val="sq-AL"/>
        </w:rPr>
        <w:t>3. Për barnat që përmbajnë një kombinim të barnave dhe pajisjeve mjekësore, që mundëson përdorimin e barit dhe përbën një produkt integral me barin, dokumentacioni për pajisjen mjekësore është pjesë e dosjes së dorëzuar dhe duhet të përmbushë kushtet e përcaktuara për kategorinë e duhur të rrezikut të pajisjeve mjekësore, në përputhje me ligjin për pajisjet mjekësore dhe rregulloret e mir</w:t>
      </w:r>
      <w:r w:rsidR="00DE054F" w:rsidRPr="008601E5">
        <w:rPr>
          <w:rFonts w:ascii="Times New Roman" w:hAnsi="Times New Roman" w:cs="Times New Roman"/>
          <w:spacing w:val="-4"/>
          <w:lang w:val="sq-AL"/>
        </w:rPr>
        <w:t>atuara mbi bazën e këtij ligji.</w:t>
      </w:r>
    </w:p>
    <w:p w:rsidR="00EB1DE2" w:rsidRPr="008601E5" w:rsidRDefault="00EB1DE2" w:rsidP="00EB1DE2">
      <w:pPr>
        <w:pStyle w:val="Titull-Titull"/>
        <w:rPr>
          <w:rFonts w:ascii="Times New Roman" w:hAnsi="Times New Roman" w:cs="Times New Roman"/>
          <w:lang w:val="sq-AL"/>
        </w:rPr>
      </w:pPr>
    </w:p>
    <w:p w:rsidR="00EB1DE2" w:rsidRPr="008601E5" w:rsidRDefault="00EB1DE2" w:rsidP="00EB1DE2">
      <w:pPr>
        <w:pStyle w:val="Titull-Titull"/>
        <w:rPr>
          <w:rFonts w:ascii="Times New Roman" w:hAnsi="Times New Roman" w:cs="Times New Roman"/>
          <w:lang w:val="sq-AL"/>
        </w:rPr>
      </w:pPr>
    </w:p>
    <w:p w:rsidR="00EB1DE2" w:rsidRPr="008601E5" w:rsidRDefault="00EB1DE2" w:rsidP="00EB1DE2">
      <w:pPr>
        <w:pStyle w:val="Titull-Titull"/>
        <w:rPr>
          <w:rFonts w:ascii="Times New Roman" w:hAnsi="Times New Roman" w:cs="Times New Roman"/>
          <w:lang w:val="sq-AL"/>
        </w:rPr>
      </w:pP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KAPITULLI III</w:t>
      </w: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PROCEDURA E PËRSHPEJTUAR E AUTORIZIMIT TË TREGTIMIT</w:t>
      </w:r>
    </w:p>
    <w:p w:rsidR="00EB1DE2" w:rsidRPr="008601E5" w:rsidRDefault="00EB1DE2" w:rsidP="00EB1DE2">
      <w:pPr>
        <w:pStyle w:val="Hapesira7"/>
        <w:ind w:firstLine="0"/>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7</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Procedura e përshpejtuar e autorizimit të tregtimit aplikohet për barnat që kanë një autorizim tregtimi me procedurë të centralizuar nga Agjencia Evropiane për Produkte Mjekësore (EMA) ose nga Administrata e Barnave dhe e Ushqimeve në SHBA (FDA), referuar edhe dokumentacionit të mëposhtëm: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“Certifikatë e produktit farmaceutik”, e lëshuar nga autoriteti shëndetësor përkatës, sipas rekomandimit të OBSH-së, në origjinal, ku tregohet se bari është i pajisur me autorizimin për tregtim dhe qarkullon në vendin e origjinës, nga Agjencia Evropiane për Produkte Mjekësore (EMA) ose nga Administrata e Barnave dhe e Ushqimeve në SHBA (FDA);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“Certifikatë e praktikës së mirë të prodhimit (GMP)” (kopje me vulë apostile në vendin përkatës, e vlefshme në momentin e aplikimit</w:t>
      </w:r>
      <w:r w:rsidR="004F3A0F" w:rsidRPr="008601E5">
        <w:rPr>
          <w:rFonts w:ascii="Times New Roman" w:hAnsi="Times New Roman" w:cs="Times New Roman"/>
          <w:spacing w:val="-4"/>
          <w:lang w:val="sq-AL"/>
        </w:rPr>
        <w:t xml:space="preserve"> </w:t>
      </w:r>
      <w:r w:rsidR="004F3A0F" w:rsidRPr="008601E5">
        <w:rPr>
          <w:rFonts w:ascii="Times New Roman" w:hAnsi="Times New Roman" w:cs="Times New Roman"/>
          <w:i/>
          <w:lang w:val="sq-AL"/>
        </w:rPr>
        <w:t>ose kopje e legalizuar në vendin përkatës</w:t>
      </w:r>
      <w:r w:rsidRPr="008601E5">
        <w:rPr>
          <w:rFonts w:ascii="Times New Roman" w:hAnsi="Times New Roman" w:cs="Times New Roman"/>
          <w:spacing w:val="-4"/>
          <w:lang w:val="sq-AL"/>
        </w:rPr>
        <w:t xml:space="preserve">). Çdo aplikant duhet të dorëzojë një kopje të apostikuar të GMP-së për një prodhues të produktit përfundimtar, vetëm një herë, dhe t’i referohet asaj për të gjitha barnat që kanë të njëjtin vend prodhimi, për të gjithë periudhën që GMP-ja është e vlefshme. 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w:t>
      </w:r>
      <w:r w:rsidRPr="008601E5">
        <w:rPr>
          <w:rFonts w:ascii="Times New Roman" w:hAnsi="Times New Roman" w:cs="Times New Roman"/>
          <w:i/>
          <w:spacing w:val="-4"/>
          <w:lang w:val="sq-AL"/>
        </w:rPr>
        <w:t>online</w:t>
      </w:r>
      <w:r w:rsidRPr="008601E5">
        <w:rPr>
          <w:rFonts w:ascii="Times New Roman" w:hAnsi="Times New Roman" w:cs="Times New Roman"/>
          <w:spacing w:val="-4"/>
          <w:lang w:val="sq-AL"/>
        </w:rPr>
        <w:t xml:space="preserve"> i këtij autoriteti, përsa i përket GMP-së. Agjencia ruan të drejtën të verifikojë informacionin e dorëzuar;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c) Autorizim tregtimi certifikatë/vendim në SHBA ose nga EMA (kopje e përkthyer në anglisht në vendin referent).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Agjencia kërkon nga autoritetet shëndetësore përkatëse informacion zyrtar për të konfirmuar </w:t>
      </w:r>
      <w:r w:rsidRPr="008601E5">
        <w:rPr>
          <w:rFonts w:ascii="Times New Roman" w:hAnsi="Times New Roman" w:cs="Times New Roman"/>
          <w:spacing w:val="-4"/>
          <w:lang w:val="sq-AL"/>
        </w:rPr>
        <w:lastRenderedPageBreak/>
        <w:t xml:space="preserve">procedurën e autorizimit të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Agjencia konfirmon vlefshmërinë e aplikimit të paraqitur dhe vlerëson dokumentacionin e paraqitur për barin, në përputhje me dispozitat e ligjit dhe të kësaj rregulloreje, brenda 15 ditëve.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Në rast se, pas vlerësimit paraprak, aplikimi: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përmbush të gjitha kërkesat e kësaj rregulloreje, Agjencia informon me shkrim aplikantin dhe i bashkëngjit formularin e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nuk i përmbush të gjitha kërkesat e kësaj rregulloreje, Agjencia informon me shkrim aplikantin se kërkesa refuzohet, duke specifikuar arsyet për këtë vendim dhe, në këtë rast, është i nevojshëm një aplikim i ri. Në këtë rast dokumentacioni i kthehet përsëri aplikantit, ndërsa tarifa e parapagesës nuk rikthehet.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Data e fillimit të procedurës, për dhënien e autorizimit të tregtimit, konsiderohet data e dorëzimit të dokumentacionit pranë Agjencisë, kur aplikimi është konsideruar i vlefshëm, sipas shkronjës “a”, të pikës 4, të këtij neni.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Agjencia vlerëson dokumentacionin për autorizim tregtimi, brenda 20 ditësh pune pas fillimit të procedurës, dhe e kalon atë për shqyrtim të mëtejshëm në Komisionin e Përheshëm të Barnave (KPB).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Komisioni i Përheshëm i Barnave (KPB) shqyrton dosjen përkatëse, brenda 5 ditësh pune: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në rast se dokumentacioni është i plotë, jep rekomandimin për dhënien e autorizimit të tregtimit;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në rast se dokumentacioni nuk është i plotë, KPB-ja dërgon një përgjigje zyrtare të argumentuar në Agjenci, e cila informon më pas aplikantin.</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Aplikanti duhet të plotësojë mangësitë ose të paraqesë dokumentacionin shtesë, kur kërkohet, brenda 60 ditëve nga data e njoftimit. Periudha 60-ditore mund të zgjatet në 120 ditë, nëse aplikanti paraqet një letër zyrtare, ku kërkohet zgjatja kohore. Në rast se aplikanti nuk arrin të plotësojë kërkesat brenda kësaj periudhe, procedura për dhënien e autorizimit të tregtimit anulohet. Në rast se aplikanti është i interesuar për dhënien e autorizimit për tregtim, është i nevojshëm një aplikim i ri nga fillimi.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Pas dhënies së vlerësimit pozitiv nga KPB-ja, Agjencia përgatit, për ministrin e Shëndetësisë, propozimin për dhënien e autorizimit të tregtimit për barin përkatës. Ministri i Shëndetësisë miraton, me urdhër, dhënien e autorizimit për tregtim.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9. Pas miratimit nga ministri i Shëndetësisë, Agjencia njofton, zyrtarisht, aplikantin për dhënien e autorizimit për tregtim për barin si dhe për tarifën përkatëse që duhet të paguhet.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10. Tarifa të paguhet jo më vonë se 30 ditë nga data kur ka dalë urdhri i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11. Në rast se shoqëria nuk ka paguar tarifën përkatëse brenda afatit kohor prej 30 ditësh, atëherë Agjencia, brenda 15 ditëve, përgatit propozimin për revokimin e autorizimit të tregtimit të barit, i cili dërgohet për miratim te ministri i Shëndetësisë.</w:t>
      </w:r>
    </w:p>
    <w:p w:rsidR="00EB1DE2" w:rsidRPr="008601E5" w:rsidRDefault="00EB1DE2" w:rsidP="00EB1DE2">
      <w:pPr>
        <w:pStyle w:val="Hapesira7"/>
        <w:rPr>
          <w:rFonts w:ascii="Times New Roman" w:hAnsi="Times New Roman" w:cs="Times New Roman"/>
          <w:spacing w:val="-4"/>
          <w:sz w:val="8"/>
          <w:lang w:val="sq-AL"/>
        </w:rPr>
      </w:pP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KAPITULLI IV</w:t>
      </w:r>
    </w:p>
    <w:p w:rsidR="00EB1DE2" w:rsidRPr="008601E5" w:rsidRDefault="00EB1DE2" w:rsidP="00EB1DE2">
      <w:pPr>
        <w:pStyle w:val="Titull-Titull"/>
        <w:rPr>
          <w:rFonts w:ascii="Times New Roman" w:hAnsi="Times New Roman" w:cs="Times New Roman"/>
          <w:lang w:val="sq-AL"/>
        </w:rPr>
      </w:pPr>
      <w:r w:rsidRPr="008601E5">
        <w:rPr>
          <w:rFonts w:ascii="Times New Roman" w:hAnsi="Times New Roman" w:cs="Times New Roman"/>
          <w:lang w:val="sq-AL"/>
        </w:rPr>
        <w:t>RINOVIMI I AUTORIZIMIT TË TREGTIMIT</w:t>
      </w:r>
    </w:p>
    <w:p w:rsidR="00EB1DE2" w:rsidRPr="008601E5" w:rsidRDefault="00EB1DE2" w:rsidP="00EB1DE2">
      <w:pPr>
        <w:pStyle w:val="Hapesira7"/>
        <w:rPr>
          <w:rFonts w:ascii="Times New Roman" w:hAnsi="Times New Roman" w:cs="Times New Roman"/>
          <w:spacing w:val="-4"/>
          <w:sz w:val="10"/>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8</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Aplikimi dhe afatet</w:t>
      </w:r>
    </w:p>
    <w:p w:rsidR="008601E5" w:rsidRDefault="008601E5"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Për të aplikuar për rinovimin e autorizimit të tregtimit aplikanti duhet të paraqesë një kërkesë me shkrim për aplikim në Agjenci, në përputhje me dispozitat e ligjit dhe të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Kërkesa për rinovimin e autorizimit të tregtimit duhet të dorëzohet, nga aplikanti, në origjinal, në gjuhën shqipe ose angleze, së bashku me mandatin e lëshuar nga banka për kryerjen e pagesës së aplikimit. Të ardhurat nga këto tarifa kalojnë në buxhetin e shtetit. </w:t>
      </w:r>
    </w:p>
    <w:p w:rsidR="00EB1DE2" w:rsidRPr="008601E5" w:rsidRDefault="00EB1DE2" w:rsidP="00EB1DE2">
      <w:pPr>
        <w:pStyle w:val="Paragrafi"/>
        <w:rPr>
          <w:rFonts w:ascii="Times New Roman" w:hAnsi="Times New Roman" w:cs="Times New Roman"/>
          <w:i/>
          <w:spacing w:val="-4"/>
          <w:lang w:val="sq-AL"/>
        </w:rPr>
      </w:pPr>
      <w:r w:rsidRPr="008601E5">
        <w:rPr>
          <w:rFonts w:ascii="Times New Roman" w:hAnsi="Times New Roman" w:cs="Times New Roman"/>
          <w:spacing w:val="-4"/>
          <w:lang w:val="sq-AL"/>
        </w:rPr>
        <w:t xml:space="preserve">3. Kërkesa me shkrim, sipas pikës 1, i këtij neni, paraqitet veçmas për secilën formë dhe dozë farmaceutike të barit dhe shoqërohet nga formulari i aplikimit, sipas shtojcës III. </w:t>
      </w:r>
      <w:r w:rsidR="004F3A0F" w:rsidRPr="008601E5">
        <w:rPr>
          <w:rFonts w:ascii="Times New Roman" w:hAnsi="Times New Roman" w:cs="Times New Roman"/>
          <w:i/>
          <w:lang w:val="sq-AL"/>
        </w:rPr>
        <w:t>Aplikanti plotëson formularin e aplikimit me të gjitha të dhënat e barit që do të hidhet në treg.</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4. Kërkesa për rinovimin e autorizmit të tregtimit të një bari duhet të përmbajë:</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emrin e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lëndën vepruese;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formën dhe dozën farmaceutike;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grupin farmako-terapeutik, sipas klasifikimit ATC;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numrin e autorizimit;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dh) të dhëna për aplikantin (emri dhe adresa);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e) datën dhe nënshkrimin e personit përgjegjës;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ë) listën e dokumentacionit të barit, bashkë-ngjitur me aplikimin.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Krahas aplikimit për rinovimin e autorizimit të tregtimit, mbajtësi i autorizimit për tregtim është i detyruar të paraqesë modulet 1, 2 e 3, që përmbajnë të dhënat dhe dokumentet, në bazë të nenit 9 e 10, të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Agjencia njofton shoqërinë 150 ditë përpara përfundimit të vlefshmërisë së autorizimit për tregtim se shoqëria mund të aplikojë për rinovimin e autorizimt.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Në lidhje me rinovimin e autorizimit të tregtimit, aplikanti duhet të paraqesë një kërkesë për aplikim brenda një afati kohor prej 150 deri 90 ditë para datës së përfundimit të autorizimit të tregtimit. Nëse aplikimi dorëzohet pas një periudhe prej më pak se 90 ditësh, para datës së përfundimit të vlefshmërisë së autorizimit, aplikohet një kamatë për vonesat, sipas parashikimeve në udhëzimin e përbashkët, që miratohet nga ministri i Financave dhe ministri i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Në rast se nuk ka asnjë aplikim për rinovimin e autorizimit të tregtimit deri në fund të autorizimit të vlefshëm të tregtimit, atëherë është e nevojshme të paraqitet një aplikim i ri për dhënien e autorizimit të tregtimit.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9. Agjencia konfirmon vlefshmërinë e aplikimit të paraqitur dhe vlerëson dokumentacionin e barit, në përputhje me dispozitat e ligjit dhe të kësaj rregulloreje, brenda 30 ditëve. Në rast se dokumentacioni, pas vlerësimit paraprak: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përmbush kërkesat e kësaj rregulloreje, Agjencia informon me shkrim aplikantin, duke i bashkëngjitur edhe formularin e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nuk i përmbush kërkesat e kësaj rregulloreje, Agjencia informon me shkrim aplikantin se kërkesa e tij refuzohet, duke specifikuar arsyet për këtë vendim. Në këtë rast dokumentacioni i kthehet përsëri aplikantit. Data e fillimit të procedurës për rinovimin e autorizimit, në rast të një aplikimi të vlefshëm të tregtimit, është data e dorëzimit të dokumentacionit pranë Agjencisë.</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9</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Dokumentacioni i nevojshëm</w:t>
      </w:r>
    </w:p>
    <w:p w:rsidR="00DE054F" w:rsidRPr="008601E5" w:rsidRDefault="00DE054F" w:rsidP="00DE054F">
      <w:pPr>
        <w:rPr>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Krahas kërkesës për rinovim dhe dokumentacionit, të përcaktuar në modulin 1, aplikanti është i detyruar të paraqesë edhe dokumentacionin e mëposhtëm: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Autorizim nga shoqëria për personin përgjegjës (në anglisht ose shqip), i cili duhet të ketë diplomë universitare në mjekësi, farmaci, stomatologji. Ky dokument dorëzohet vetëm një herë pranë Agjencisë.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Përveç kërkesës për dhënien e autorizimit të tregtimit, aplikanti është i detyruar të dorëzojë edhe një deklaratë me shkrim, nga mbajtësi i autorizimit të tregtimit që nuk është me seli në Republikën e Shqipërisë, për emërimin e një përfaqësuesi lokal me seli në Republikën e Shqipërisë dhe informacionin e duhur të kontaktit.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 </w:t>
      </w:r>
      <w:r w:rsidRPr="008601E5">
        <w:rPr>
          <w:rFonts w:ascii="Times New Roman" w:hAnsi="Times New Roman" w:cs="Times New Roman"/>
          <w:spacing w:val="-4"/>
          <w:lang w:val="sq-AL"/>
        </w:rPr>
        <w:tab/>
        <w:t xml:space="preserve">Për të gjitha barnat: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“Certifikatë të produktit farmaceutik”, të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“Certifikatë të praktikës së mirë të prodhimit (GMP)” (kopje me vulë apostile në vendin përkatës, e vlefshme në momentin e aplikimit</w:t>
      </w:r>
      <w:r w:rsidR="004F3A0F" w:rsidRPr="008601E5">
        <w:rPr>
          <w:rFonts w:ascii="Times New Roman" w:hAnsi="Times New Roman" w:cs="Times New Roman"/>
          <w:lang w:val="sq-AL"/>
        </w:rPr>
        <w:t xml:space="preserve"> </w:t>
      </w:r>
      <w:r w:rsidR="004F3A0F" w:rsidRPr="008601E5">
        <w:rPr>
          <w:rFonts w:ascii="Times New Roman" w:hAnsi="Times New Roman" w:cs="Times New Roman"/>
          <w:i/>
          <w:lang w:val="sq-AL"/>
        </w:rPr>
        <w:t>ose kopje e legalizuar në vendin përkatës</w:t>
      </w:r>
      <w:r w:rsidR="004F3A0F" w:rsidRPr="008601E5">
        <w:rPr>
          <w:rFonts w:ascii="Times New Roman" w:hAnsi="Times New Roman" w:cs="Times New Roman"/>
          <w:i/>
          <w:spacing w:val="-4"/>
          <w:lang w:val="sq-AL"/>
        </w:rPr>
        <w:t xml:space="preserve"> </w:t>
      </w:r>
      <w:r w:rsidRPr="008601E5">
        <w:rPr>
          <w:rFonts w:ascii="Times New Roman" w:hAnsi="Times New Roman" w:cs="Times New Roman"/>
          <w:spacing w:val="-4"/>
          <w:lang w:val="sq-AL"/>
        </w:rPr>
        <w:t xml:space="preserve">). Çdo aplikant duhet të dorëzojë një kopje të apostiluar të GMP-së për një prodhues të produktit përfundimtar, vetëm një herë, dhe t’i referohet asaj për të gjitha barnat, që kanë të njëjtin vend prodhimi, për të gjithë periudhën që GMP-ja është e vlefshme;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Në rastet kur, pavarësisht kryerjes së inspektimit të suksesshëm, nuk është lëshuar GMP, pranohet deklarata zyrtare nga autoriteti shëndetësor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Nëse një autoritet shëndetësor i caktuar nuk lëshon format të mirëfilltë GMP-je, konsiderohet i vlefshëm informacioni </w:t>
      </w:r>
      <w:r w:rsidRPr="008601E5">
        <w:rPr>
          <w:rFonts w:ascii="Times New Roman" w:hAnsi="Times New Roman" w:cs="Times New Roman"/>
          <w:i/>
          <w:spacing w:val="-4"/>
          <w:lang w:val="sq-AL"/>
        </w:rPr>
        <w:t>online</w:t>
      </w:r>
      <w:r w:rsidRPr="008601E5">
        <w:rPr>
          <w:rFonts w:ascii="Times New Roman" w:hAnsi="Times New Roman" w:cs="Times New Roman"/>
          <w:spacing w:val="-4"/>
          <w:lang w:val="sq-AL"/>
        </w:rPr>
        <w:t xml:space="preserve"> i këtij autoriteti, përsa i përket GMP-së. Agjencia ruan të drejtën të verifikojë informacionin e dorëzuar;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Autorizim tregtimi certifikatë/vendim në vendin referent (kopje e noterizuar e përkthyer ne </w:t>
      </w:r>
      <w:r w:rsidRPr="008601E5">
        <w:rPr>
          <w:rFonts w:ascii="Times New Roman" w:hAnsi="Times New Roman" w:cs="Times New Roman"/>
          <w:spacing w:val="-4"/>
          <w:lang w:val="sq-AL"/>
        </w:rPr>
        <w:lastRenderedPageBreak/>
        <w:t>anglisht në vendin referent)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 </w:t>
      </w:r>
      <w:r w:rsidRPr="008601E5">
        <w:rPr>
          <w:rFonts w:ascii="Times New Roman" w:hAnsi="Times New Roman" w:cs="Times New Roman"/>
          <w:spacing w:val="-4"/>
          <w:lang w:val="sq-AL"/>
        </w:rPr>
        <w:tab/>
        <w:t>Për barnat imunologjike, barna të derivuara nga  gjaku dhe plazma, barna të derivuara nga bioteknologjia:</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“Certifikatë të produktit farmaceutik”,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“Certifikatë e praktikës së mirë të prodhimit (GMP)” (kopje me vulë apostile në vendin përkatës, e vlefshme në momentin e aplikimit</w:t>
      </w:r>
      <w:r w:rsidR="004F3A0F" w:rsidRPr="008601E5">
        <w:rPr>
          <w:rFonts w:ascii="Times New Roman" w:hAnsi="Times New Roman" w:cs="Times New Roman"/>
          <w:spacing w:val="-4"/>
          <w:lang w:val="sq-AL"/>
        </w:rPr>
        <w:t xml:space="preserve"> </w:t>
      </w:r>
      <w:r w:rsidR="004F3A0F" w:rsidRPr="008601E5">
        <w:rPr>
          <w:rFonts w:ascii="Times New Roman" w:hAnsi="Times New Roman" w:cs="Times New Roman"/>
          <w:i/>
          <w:lang w:val="sq-AL"/>
        </w:rPr>
        <w:t>ose kopje e legalizuar në vendin përkatës</w:t>
      </w:r>
      <w:r w:rsidRPr="008601E5">
        <w:rPr>
          <w:rFonts w:ascii="Times New Roman" w:hAnsi="Times New Roman" w:cs="Times New Roman"/>
          <w:spacing w:val="-4"/>
          <w:lang w:val="sq-AL"/>
        </w:rPr>
        <w:t xml:space="preserve">). Çdo aplikant duhet të dorëzojë një kopje të apostiluar të GMP-së për një prodhues të produktit përfundimtar, vetëm një herë, dhe t’i referohet asaj për të gjitha barnat që kanë të njëjtin vend prodhimi, për të gjithë periudhën që GMP-ja është e vlefshme;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Në rastet kur, pavarësisht kryerjes së inspektimit të suksesshëm, nuk është lëshuar GMP-ja, pranohet deklarata zyrtare nga autoriteti shëndetësor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Nëse një autoritet shëndetësor i caktuar nuk lëshon format të mirëfilltë GMP-je, konsiderohet i vlefshëm informacioni </w:t>
      </w:r>
      <w:r w:rsidRPr="008601E5">
        <w:rPr>
          <w:rFonts w:ascii="Times New Roman" w:hAnsi="Times New Roman" w:cs="Times New Roman"/>
          <w:i/>
          <w:spacing w:val="-4"/>
          <w:lang w:val="sq-AL"/>
        </w:rPr>
        <w:t>online</w:t>
      </w:r>
      <w:r w:rsidRPr="008601E5">
        <w:rPr>
          <w:rFonts w:ascii="Times New Roman" w:hAnsi="Times New Roman" w:cs="Times New Roman"/>
          <w:spacing w:val="-4"/>
          <w:lang w:val="sq-AL"/>
        </w:rPr>
        <w:t xml:space="preserve"> i këtij autoriteti, përsa i përket GMP-së. Agjencia ruan të drejtën të verifikojë informacionin e dorëzuar;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Autorizim tregtimi certifikatë/vendim në SHBA ose nga EMA, ose në dy vende të Komunitetit Evropian (kopje e noterizuar, e përkthyer në anglisht, në vendin referent).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Për të gjitha barnat, përveç dokumentacionit të sipërcituar, duhet: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Përmbledhja e karakteristikave të produktit (versioni i fundit, aprovuar nga Agjencia);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Fletëudhëzuesi (versioni i fundit, aprovuar nga Agjencia), në  gjuhën angleze dhe shqip;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Lista e të gjitha ndryshimeve të strukturës përbërëse të barit si dhe ndryshimet që janë miratuar në Shqipëri gjatë 5 viteve të autorizimit të tregtimit. Një kopje e miratimit të këtyre ndryshimeve;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ç)  Paraqitja grafike (</w:t>
      </w:r>
      <w:r w:rsidRPr="008601E5">
        <w:rPr>
          <w:rFonts w:ascii="Times New Roman" w:hAnsi="Times New Roman" w:cs="Times New Roman"/>
          <w:i/>
          <w:spacing w:val="-4"/>
          <w:lang w:val="sq-AL"/>
        </w:rPr>
        <w:t>mock-up</w:t>
      </w:r>
      <w:r w:rsidRPr="008601E5">
        <w:rPr>
          <w:rFonts w:ascii="Times New Roman" w:hAnsi="Times New Roman" w:cs="Times New Roman"/>
          <w:spacing w:val="-4"/>
          <w:lang w:val="sq-AL"/>
        </w:rPr>
        <w:t xml:space="preserve">) e paketimit parësor dhe atij të jashtëm;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d) Aplikanti që kërkon rinovim të autorizimit të tregtimit është i detyruar të dorëzojë mostrat e barit për verifikimin e cilësisë së tij, si dhe referencë standard, në sasi të mjaftueshme për të kryer dy procedura analitike.</w:t>
      </w:r>
    </w:p>
    <w:p w:rsidR="00EB1DE2" w:rsidRPr="008601E5" w:rsidRDefault="00EB1DE2" w:rsidP="00EB1DE2">
      <w:pPr>
        <w:pStyle w:val="Hapesira7"/>
        <w:rPr>
          <w:rFonts w:ascii="Times New Roman" w:hAnsi="Times New Roman" w:cs="Times New Roman"/>
          <w:spacing w:val="-4"/>
          <w:sz w:val="12"/>
          <w:lang w:val="sq-AL"/>
        </w:rPr>
      </w:pPr>
    </w:p>
    <w:p w:rsidR="00EB1DE2" w:rsidRPr="008601E5" w:rsidRDefault="00EB1DE2" w:rsidP="00EB1DE2">
      <w:pPr>
        <w:pStyle w:val="NeniNr"/>
        <w:rPr>
          <w:rFonts w:ascii="Times New Roman" w:hAnsi="Times New Roman" w:cs="Times New Roman"/>
          <w:spacing w:val="-4"/>
          <w:lang w:val="sq-AL"/>
        </w:rPr>
      </w:pPr>
      <w:r w:rsidRPr="008601E5">
        <w:rPr>
          <w:rFonts w:ascii="Times New Roman" w:hAnsi="Times New Roman" w:cs="Times New Roman"/>
          <w:spacing w:val="-4"/>
          <w:lang w:val="sq-AL"/>
        </w:rPr>
        <w:t>Neni 10</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Përmbajtja e aplikimit</w:t>
      </w:r>
    </w:p>
    <w:p w:rsidR="008601E5" w:rsidRDefault="008601E5" w:rsidP="0080412A">
      <w:pPr>
        <w:pStyle w:val="Paragrafi"/>
        <w:rPr>
          <w:rFonts w:ascii="Times New Roman" w:hAnsi="Times New Roman" w:cs="Times New Roman"/>
          <w:spacing w:val="-4"/>
          <w:lang w:val="sq-AL"/>
        </w:rPr>
      </w:pPr>
    </w:p>
    <w:p w:rsidR="0080412A" w:rsidRPr="008601E5" w:rsidRDefault="00EB1DE2" w:rsidP="0080412A">
      <w:pPr>
        <w:pStyle w:val="Paragrafi"/>
        <w:rPr>
          <w:rFonts w:ascii="Times New Roman" w:hAnsi="Times New Roman" w:cs="Times New Roman"/>
          <w:i/>
          <w:lang w:val="sq-AL"/>
        </w:rPr>
      </w:pPr>
      <w:r w:rsidRPr="008601E5">
        <w:rPr>
          <w:rFonts w:ascii="Times New Roman" w:hAnsi="Times New Roman" w:cs="Times New Roman"/>
          <w:spacing w:val="-4"/>
          <w:lang w:val="sq-AL"/>
        </w:rPr>
        <w:t xml:space="preserve">1. </w:t>
      </w:r>
      <w:r w:rsidR="0080412A" w:rsidRPr="008601E5">
        <w:rPr>
          <w:rFonts w:ascii="Times New Roman" w:hAnsi="Times New Roman" w:cs="Times New Roman"/>
          <w:i/>
          <w:lang w:val="sq-AL"/>
        </w:rPr>
        <w:t>Krahas aplikimit për rinovimin e autorizimit të tregtimit, aplikanti duhet të paraqesë seksionet e mëposhtme të modulit 2:</w:t>
      </w:r>
    </w:p>
    <w:p w:rsidR="0080412A" w:rsidRPr="008601E5" w:rsidRDefault="0080412A" w:rsidP="0080412A">
      <w:pPr>
        <w:pStyle w:val="Paragrafi"/>
        <w:rPr>
          <w:rFonts w:ascii="Times New Roman" w:hAnsi="Times New Roman" w:cs="Times New Roman"/>
          <w:i/>
          <w:lang w:val="sq-AL"/>
        </w:rPr>
      </w:pPr>
      <w:r w:rsidRPr="008601E5">
        <w:rPr>
          <w:rFonts w:ascii="Times New Roman" w:hAnsi="Times New Roman" w:cs="Times New Roman"/>
          <w:i/>
          <w:lang w:val="sq-AL"/>
        </w:rPr>
        <w:t>a) Raportin e ekspertit për cilësinë;</w:t>
      </w:r>
    </w:p>
    <w:p w:rsidR="0080412A" w:rsidRPr="008601E5" w:rsidRDefault="0080412A" w:rsidP="0080412A">
      <w:pPr>
        <w:pStyle w:val="Paragrafi"/>
        <w:rPr>
          <w:rFonts w:ascii="Times New Roman" w:hAnsi="Times New Roman" w:cs="Times New Roman"/>
          <w:i/>
          <w:lang w:val="sq-AL"/>
        </w:rPr>
      </w:pPr>
      <w:r w:rsidRPr="008601E5">
        <w:rPr>
          <w:rFonts w:ascii="Times New Roman" w:hAnsi="Times New Roman" w:cs="Times New Roman"/>
          <w:i/>
          <w:lang w:val="sq-AL"/>
        </w:rPr>
        <w:t>b) Raportin e ekspertëve për dokumenta-cionin joklinik, nëse është i aplikueshëm në vendin referent;</w:t>
      </w:r>
    </w:p>
    <w:p w:rsidR="0080412A" w:rsidRPr="008601E5" w:rsidRDefault="0080412A" w:rsidP="0080412A">
      <w:pPr>
        <w:pStyle w:val="Paragrafi"/>
        <w:rPr>
          <w:rFonts w:ascii="Times New Roman" w:hAnsi="Times New Roman" w:cs="Times New Roman"/>
          <w:i/>
          <w:lang w:val="sq-AL"/>
        </w:rPr>
      </w:pPr>
      <w:r w:rsidRPr="008601E5">
        <w:rPr>
          <w:rFonts w:ascii="Times New Roman" w:hAnsi="Times New Roman" w:cs="Times New Roman"/>
          <w:i/>
          <w:lang w:val="sq-AL"/>
        </w:rPr>
        <w:t>c) Raportin e ekspertit për dokumentacionin klinik, nëse është i aplikueshëm në vendin referent.</w:t>
      </w:r>
    </w:p>
    <w:p w:rsidR="00EB1DE2" w:rsidRPr="008601E5" w:rsidRDefault="00EB1DE2" w:rsidP="0080412A">
      <w:pPr>
        <w:pStyle w:val="Paragrafi"/>
        <w:rPr>
          <w:rFonts w:ascii="Times New Roman" w:hAnsi="Times New Roman" w:cs="Times New Roman"/>
          <w:spacing w:val="-4"/>
          <w:lang w:val="sq-AL"/>
        </w:rPr>
      </w:pPr>
      <w:r w:rsidRPr="008601E5">
        <w:rPr>
          <w:rFonts w:ascii="Times New Roman" w:hAnsi="Times New Roman" w:cs="Times New Roman"/>
          <w:spacing w:val="-4"/>
          <w:lang w:val="sq-AL"/>
        </w:rPr>
        <w:t>2. Krahas aplikimit për rinovimin e autorizimit të tregtimit, aplikanti është i detyruar të paraqesë seksionet e mëposhtme të modulit 3:</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 Përshkrimi dhe përbërja e barit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Duhet të paraqitet përshkrimi dhe përbërja e barit, duke përfshirë informacion mbi formën farmaceutike dhe përbërësit e barit përfundimtar si dhe sasitë e tyre mbi bazë njësie dhe funksioni (rol në formulim) për: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 lëndën(t) vepruese;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ii) lëndët ndihmëse, cilado qoftë origjina e tyre ose sasia e përdorur, duke përfshirë agjentët ngjyrues, konservuesit, adjuvantët, stabilizuesit, agjentët trashës, emulsifikuesit;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iii) përmirës</w:t>
      </w:r>
      <w:r w:rsidR="00DE054F" w:rsidRPr="008601E5">
        <w:rPr>
          <w:rFonts w:ascii="Times New Roman" w:hAnsi="Times New Roman" w:cs="Times New Roman"/>
          <w:spacing w:val="-4"/>
          <w:lang w:val="sq-AL"/>
        </w:rPr>
        <w:t>uesit e shijes dhe lëndët aroma</w:t>
      </w:r>
      <w:r w:rsidRPr="008601E5">
        <w:rPr>
          <w:rFonts w:ascii="Times New Roman" w:hAnsi="Times New Roman" w:cs="Times New Roman"/>
          <w:spacing w:val="-4"/>
          <w:lang w:val="sq-AL"/>
        </w:rPr>
        <w:t xml:space="preserve">tizuese, etj.;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iv) përbërësit e  shtresës së jashtme të barit, që gëlltitet/jepet pacientit (kapsula te forta dhe të buta, kapsula rektale, tableta të veshura dhe tableta të veshura me film, etj.).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Procesi i prodhimit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Përshkrimi i metodës së prodhimit duhet të hartohet në mënyrë të tillë që të japë një përmbledhje të tij dhe llojin e operacioneve të prodhimit të përdorura.</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Duhet të jepet emri, adresa dhe roli i secilit prodhues në procesin e prodhimit, duke përfshirë </w:t>
      </w:r>
      <w:r w:rsidRPr="008601E5">
        <w:rPr>
          <w:rFonts w:ascii="Times New Roman" w:hAnsi="Times New Roman" w:cs="Times New Roman"/>
          <w:spacing w:val="-4"/>
          <w:lang w:val="sq-AL"/>
        </w:rPr>
        <w:lastRenderedPageBreak/>
        <w:t xml:space="preserve">kontraktorët dhe listën e të gjitha vendeve të prodhimit apo të objekteve të përfshira në prodhim, si dhe në kontrollin e cilësisë.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Kontrolli i cilësisë së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Duhet të jepet informacion i hollësishëm mbi specifikimet (çlirimi i lotit dhe koha e vlefshmërisë) justifikimi për zgjedhjen e tyre, metodat e analizës dhe validimi i tyre.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ç) Stabiliteti</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Duhet të dorëzohen përmbledhjet e studimeve të stabilitetit (me llojet e studimeve të kryera), protokollet e përdorura dhe rezultatet e studimeve.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Krahas aplikimit për rinovimin e autorizimit të tregtimit, aplikanti mund të raportojë ndryshimet për të cilat ai është i detyruar të paraqesë një aplikim të veçantë për miratim në Agjenci.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4. Në rast se Agjencia konstaton se aplikanti nuk ka deklaruar dhe aprovuar në Shqipëri ndryshimet e miratuara në vendin e referencës, gjatë 5 viteve të vlefshmërisë së autorizimit të tregtimit, aplikimi për rinovimin e autorizimit të tregtimit nuk pranohet.</w:t>
      </w:r>
    </w:p>
    <w:p w:rsidR="00EB1DE2" w:rsidRPr="008601E5" w:rsidRDefault="00EB1DE2" w:rsidP="00EB1DE2">
      <w:pPr>
        <w:pStyle w:val="Paragrafi"/>
        <w:rPr>
          <w:rFonts w:ascii="Times New Roman" w:hAnsi="Times New Roman" w:cs="Times New Roman"/>
          <w:spacing w:val="-4"/>
          <w:sz w:val="1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11</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Vlerësimi i dosjes</w:t>
      </w:r>
    </w:p>
    <w:p w:rsidR="00EB1DE2" w:rsidRDefault="00EB1DE2" w:rsidP="00EB1DE2">
      <w:pPr>
        <w:pStyle w:val="Hapesira7"/>
        <w:rPr>
          <w:rFonts w:ascii="Times New Roman" w:hAnsi="Times New Roman" w:cs="Times New Roman"/>
          <w:spacing w:val="-4"/>
          <w:lang w:val="sq-AL"/>
        </w:rPr>
      </w:pPr>
    </w:p>
    <w:p w:rsidR="008601E5" w:rsidRPr="008601E5" w:rsidRDefault="008601E5"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miraton ose refuzon rinovimin e autorizimit të tregtimit për barin, sipas procedurës dhe në bazë të verifikimit të dosjes, sipas dispozitave të ligjit “Për barnat dhe shërbimin farmaceutik” dhe akteve nënligjore të dala në zbatim të tij.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çdo rast, kur Agjencia refuzon rinovimin e autorizimit të tregtimit për një bar të caktuar, tarifa e parapaguar nuk rikthehet.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Agjencia vlerëson dokumentacionin për rinovimin e autorizimit të tregtimit, brenda 150 ditësh pas fillimit të procedurës, dhe në rast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dokumentacioni përmbush kërkesat e kësaj rregulloreje, Agjencia përgatit për ministrin e Shëndetësisë propozimin për rinovimin e autorizimit të tregtimit për barin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nëse dokumentacioni nuk përmbush kërkesat e rregullores, Agjencia e njofton me shkrim aplikantin, në lidhje me vërejtjet dhe mangësitë e konstatuara. Në këtë rast: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 aplikanti duhet të plotësojë mangësitë ose të paraqesë dokumentacionin shtesë, kur kërkohet, brenda 60 ditëve nga data e njoftimit;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ii) periudha e 60 ditëve mund të zgjatet në 120 ditë, nëse aplikanti paraqet një letër zyrtare, ku kërkon këtë zgjatje kohore;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iii) nëse aplikanti nuk arrin të plotësojë kërkesat brenda kësaj periudhe, procedura për dhënien e rinovimit të autorizimit të tregtimit ndërpritet. Në rast se aplikanti është i interesuar për dhënien e autorizimit për tregtim, është i nevojshëm një aplikim i ri nga fillimi.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Pas dorëzimit të dokumentacionit nga aplikanti, Agjencia e shqyrton atë brenda 60 ditëve nga paraqitja e tij zyrtare. Në rast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dokumentacioni është i plotë, Agjencia përgatit për ministrin e Shëndetësisë propozimin për rinovimin e autorizimit të tregtimit për barin përkatës; </w:t>
      </w:r>
    </w:p>
    <w:p w:rsidR="00EB1DE2" w:rsidRPr="008601E5" w:rsidRDefault="00EB1DE2" w:rsidP="0080412A">
      <w:pPr>
        <w:pStyle w:val="Paragrafi"/>
        <w:rPr>
          <w:rFonts w:ascii="Times New Roman" w:hAnsi="Times New Roman" w:cs="Times New Roman"/>
          <w:spacing w:val="-4"/>
          <w:lang w:val="sq-AL"/>
        </w:rPr>
      </w:pPr>
      <w:r w:rsidRPr="008601E5">
        <w:rPr>
          <w:rFonts w:ascii="Times New Roman" w:hAnsi="Times New Roman" w:cs="Times New Roman"/>
          <w:spacing w:val="-4"/>
          <w:lang w:val="sq-AL"/>
        </w:rPr>
        <w:t>b) dokumentacioni rezulton përsëri i paplotë, procedura për rinovimin e autorizimit të tregtimit ndërpritet. Në rast se aplikanti është i interesuar për dhënien e autorizimit për tregtim, aplikanti mund të rifillojë procedurat</w:t>
      </w:r>
      <w:r w:rsidR="0080412A" w:rsidRPr="008601E5">
        <w:rPr>
          <w:rFonts w:ascii="Times New Roman" w:hAnsi="Times New Roman" w:cs="Times New Roman"/>
          <w:spacing w:val="-4"/>
          <w:lang w:val="sq-AL"/>
        </w:rPr>
        <w:t xml:space="preserve"> nëpërmjet një aplikimi të ri. </w:t>
      </w:r>
    </w:p>
    <w:p w:rsidR="0080412A" w:rsidRPr="008601E5" w:rsidRDefault="00EB1DE2" w:rsidP="00EB1DE2">
      <w:pPr>
        <w:pStyle w:val="Paragrafi"/>
        <w:rPr>
          <w:rFonts w:ascii="Times New Roman" w:hAnsi="Times New Roman" w:cs="Times New Roman"/>
          <w:i/>
          <w:lang w:val="sq-AL"/>
        </w:rPr>
      </w:pPr>
      <w:r w:rsidRPr="008601E5">
        <w:rPr>
          <w:rFonts w:ascii="Times New Roman" w:hAnsi="Times New Roman" w:cs="Times New Roman"/>
          <w:spacing w:val="-4"/>
          <w:lang w:val="sq-AL"/>
        </w:rPr>
        <w:t xml:space="preserve">5. </w:t>
      </w:r>
      <w:r w:rsidR="0080412A" w:rsidRPr="008601E5">
        <w:rPr>
          <w:rFonts w:ascii="Times New Roman" w:hAnsi="Times New Roman" w:cs="Times New Roman"/>
          <w:i/>
          <w:lang w:val="sq-AL"/>
        </w:rPr>
        <w:t>Pas daljes së urdhrit të ministrit të Shëndetësisë, agjencia, brenda 10 (dhjetë) ditëve, njofton zyrtarisht aplikantin për rinovimin e autorizimit për tregtim, për barin, si dhe për tarifën përkatëse që do të paguhet.</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Tarifa duhet të paguhet jo më vonë se 30 ditë pas datës kur është lëshuar urdhri i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Brenda një afati prej 30 ditësh, nga marrja e konfirmimit bankar të pagesës së tarifës përkatëse, Agjencia lëshon certifikatën e rinovimit të autorizimit të tregtimit, sipas urdhrit përkatës të ministrit të Shëndetësisë, për çdo formë-dozë të barit, për të cilin është dhënë rinovimi i autorizimit për tregtim, i cili është i vlefshëm për 5 vjet, duke filluar nga data në të cilën është lëshuar urdhri i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w:t>
      </w:r>
      <w:r w:rsidR="0080412A" w:rsidRPr="008601E5">
        <w:rPr>
          <w:rFonts w:ascii="Times New Roman" w:hAnsi="Times New Roman" w:cs="Times New Roman"/>
          <w:i/>
          <w:spacing w:val="-4"/>
          <w:lang w:val="sq-AL"/>
        </w:rPr>
        <w:t>Shfuqizuar.</w:t>
      </w:r>
      <w:r w:rsidRPr="008601E5">
        <w:rPr>
          <w:rFonts w:ascii="Times New Roman" w:hAnsi="Times New Roman" w:cs="Times New Roman"/>
          <w:spacing w:val="-4"/>
          <w:lang w:val="sq-AL"/>
        </w:rPr>
        <w:t xml:space="preser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9. Në rast se, pas 30 ditësh, subjekti nuk ka paguar tarifën përkatëse, atëherë Agjencia përgatit propozimin për revokimin e autorizimit të tregtimit të barit, i cili dërgohet brenda 15 ditëve për miratim te ministri i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10. Të gjitha tarifat, të cilave u referohemi në këtë rregullore, nuk mund të paguhen nga asnjë subjekt pa u pajisur, paraprakisht, me formatin e pagesës, i cili lëshohet nga Agjencia.</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KAPITULLI V</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REVOKIMI I AUTORIZIMIT TË TREGTIMIT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12</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Revokimi me kërkesë të mbajtësit të autorizimit për tregtim</w:t>
      </w:r>
    </w:p>
    <w:p w:rsidR="00EB1DE2" w:rsidRPr="008601E5" w:rsidRDefault="00EB1DE2"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Në mbështetje të shkronjës “dh”, të nenit 16, të ligjit 105/2014, “Për barnat dhe shërbimin farmaceutik”, mbajtësi i autorizimit të tregtimit për barin mund të kërkojë revokimin e autorizimit të tregtimit me një kërkesë të argumentuar me shkrim, drejtuar Agjencisë.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Kërkesa paraqitet veçmas për çdo formë dhe dozë farmaceutike të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Bashkë me kërkesën, aplikantit i kërkohet të bashkëngjisë edhe: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kopje të certifikatave të vlefshme të autorizimit të tregtimit; </w:t>
      </w:r>
    </w:p>
    <w:p w:rsidR="00EB1DE2" w:rsidRPr="008601E5" w:rsidRDefault="00EB1DE2"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konfirmim</w:t>
      </w:r>
      <w:r w:rsidR="00DE054F" w:rsidRPr="008601E5">
        <w:rPr>
          <w:rFonts w:ascii="Times New Roman" w:hAnsi="Times New Roman" w:cs="Times New Roman"/>
          <w:spacing w:val="-4"/>
          <w:lang w:val="sq-AL"/>
        </w:rPr>
        <w:t xml:space="preserve"> të pagesës së tarifave adminis</w:t>
      </w:r>
      <w:r w:rsidRPr="008601E5">
        <w:rPr>
          <w:rFonts w:ascii="Times New Roman" w:hAnsi="Times New Roman" w:cs="Times New Roman"/>
          <w:spacing w:val="-4"/>
          <w:lang w:val="sq-AL"/>
        </w:rPr>
        <w:t xml:space="preserve">trative;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Pasi aplikanti ka përmbushur kriteret që parashikohen në këtë nen, ministri i </w:t>
      </w:r>
      <w:r w:rsidR="00DE054F" w:rsidRPr="008601E5">
        <w:rPr>
          <w:rFonts w:ascii="Times New Roman" w:hAnsi="Times New Roman" w:cs="Times New Roman"/>
          <w:spacing w:val="-4"/>
          <w:lang w:val="sq-AL"/>
        </w:rPr>
        <w:t>Shëndetësisë</w:t>
      </w:r>
      <w:r w:rsidRPr="008601E5">
        <w:rPr>
          <w:rFonts w:ascii="Times New Roman" w:hAnsi="Times New Roman" w:cs="Times New Roman"/>
          <w:spacing w:val="-4"/>
          <w:lang w:val="sq-AL"/>
        </w:rPr>
        <w:t xml:space="preserve"> me propozimin e Agjencisë, merr vendim për revokimin e autorizimit të tregtimit, brenda 30 ditëve nga data e dorëzimit të kërkesës.</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13</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Revokimi nga ministri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duhet të përgatitë, për ministrin e Shëndetësisë, propozimin për revokimin e autorizimit të tregtimit për barin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rast se Agjencia merr konfirmimin, nga institucioni referent që ka lëshuar certifikatën e produktit farmaceutik, për qëllimin e dhënies së autorizimit të tregtimit, se bari nuk është më i autorizuar dhe/ose nuk tregtohet në atë vend, në mbështetje të shkronjës “a” të nenit 16, të ligjit 105/2014, “Për barnat dhe shërbimin farmaceutik”, Agjencia duhet të përgatitë propozimin për revokimin e autorizimit të tregtimit në Shqipëri.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Agjencia i propozon ministrit të Shëndetësisë revokimin e autorizimit të tregtimit për barin, në mbështetje të shkronjave “b”, “c”, “ç” dhe “d”, të të nenit 16, të ligjit 105/2014,“Për barnat dhe shërbimin farmaceutik”.</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4. Pas lëshimit të urdhrit të ministrit të Shëndetësisë, Agjencia njofton, zyrtarisht, aplikantin për revokimin e autorizimit të tregtimit të barit.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KAPITULLI VI</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PAKETIMI, ETIKETIMI DHE FLETËUDHËZUESI</w:t>
      </w:r>
    </w:p>
    <w:p w:rsidR="00EB1DE2" w:rsidRPr="008601E5" w:rsidRDefault="00EB1DE2" w:rsidP="00EB1DE2">
      <w:pPr>
        <w:pStyle w:val="NeniNr"/>
        <w:rPr>
          <w:rFonts w:ascii="Times New Roman" w:hAnsi="Times New Roman" w:cs="Times New Roman"/>
          <w:sz w:val="1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14</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Të përgjithshme</w:t>
      </w:r>
    </w:p>
    <w:p w:rsidR="008601E5" w:rsidRDefault="008601E5" w:rsidP="00EB1DE2">
      <w:pPr>
        <w:pStyle w:val="Paragrafi"/>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bookmarkStart w:id="0" w:name="_GoBack"/>
      <w:bookmarkEnd w:id="0"/>
      <w:r w:rsidRPr="008601E5">
        <w:rPr>
          <w:rFonts w:ascii="Times New Roman" w:hAnsi="Times New Roman" w:cs="Times New Roman"/>
          <w:spacing w:val="-4"/>
          <w:lang w:val="sq-AL"/>
        </w:rPr>
        <w:t xml:space="preserve">1. Përmbajtja dhe mënyra e etiketimit të paketimit parësor dhe të  jashtëm të një bari, si dhe përmbajtja e fletëudhëzuesit, duhet të jenë në përputhje me autorizimin e tregtimit dhe nuk duhet të përmbajnë elemente të publicitetit në lidhje me barin.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I gjithë informacioni që gjendet në paketimin e jashtëm dhe në atë parësor, si dhe në fletëudhëzuesin, duhet të paraqitet me ndarje të mjaftueshme midis rreshtave dhe në mënyrë të tillë që të mos ndryshohet, për të siguruar kështu lexueshmëri, qartësi dhe qëndrueshmëri të informacionit.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I gjithë informacioni, i cili i referohet etiketimit të paketimit të jashtëm dhe parësor të një bari, duhet të shkruhet: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në gjuhën shqipe ose gjuhën angleze;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b) në gjuhën shqipe dhe në një ose më shumë gjuhë të BE-së;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në gjuhën angleze dhe në një ose më shumë gjuhë të BE-së. </w:t>
      </w:r>
    </w:p>
    <w:p w:rsidR="0080412A" w:rsidRPr="008601E5" w:rsidRDefault="0080412A" w:rsidP="00EB1DE2">
      <w:pPr>
        <w:pStyle w:val="Paragrafi"/>
        <w:rPr>
          <w:rFonts w:ascii="Times New Roman" w:hAnsi="Times New Roman" w:cs="Times New Roman"/>
          <w:i/>
          <w:spacing w:val="-4"/>
          <w:lang w:val="sq-AL"/>
        </w:rPr>
      </w:pPr>
      <w:r w:rsidRPr="008601E5">
        <w:rPr>
          <w:rFonts w:ascii="Times New Roman" w:hAnsi="Times New Roman" w:cs="Times New Roman"/>
          <w:i/>
          <w:lang w:val="sq-AL"/>
        </w:rPr>
        <w:t>ç) Në një gjuhë të vendeve anëtare të Bashkimit Evropian në latine.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Nëse paketimi i jashtëm dhe ai parësor i një bari përmban informacion në disa gjuhë, informacioni duhet të jetë i njëjtë në të gjitha gjuhët e përdorura.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Vendoset etiketë ngjitëse shtesë në gjuhën shqipe në paketimin origjinal, informacioni që gjendet në paketimin e jashtëm, vetëm në raste të veçanta, për ato barna që janë alternativë e vetme në treg, alternativë e parë e rimbursueshme apo për nevoja spitalore dhe sasia që importohet nuk e kalon konsumin për një periudhë 4-mujore. Informacioni që përmban etiketa ngjitëse duhet të miratohet, paraprakisht, pranë Agjencisë. </w:t>
      </w:r>
    </w:p>
    <w:p w:rsidR="00EB1DE2" w:rsidRPr="008601E5" w:rsidRDefault="00EB1DE2" w:rsidP="00EB1DE2">
      <w:pPr>
        <w:pStyle w:val="Paragrafi"/>
        <w:rPr>
          <w:rFonts w:ascii="Times New Roman" w:hAnsi="Times New Roman" w:cs="Times New Roman"/>
          <w:spacing w:val="-4"/>
          <w:sz w:val="1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15</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Paketimi i jashtëm</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i jashtëm i një bari, si dhe paketimi parësor, i cili përfaqëson, në të njëjtën kohë, paketimin e jashtëm të një bari, duhet të përmbajë informacionin, siç përmendet në nenin 49 të ligjit “Për barnat dhe shërbimin farmaceutik”.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2. Paketimi i jashtëm i një bari duhet të përmbajë edhe informacionin shtesë: “Pulla e kontrollit të lëshuar nga Agjencia”.</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16</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Emri i barit dhe emri i përbashkët ndërkombëtar i çdo lënde vepruese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Paketimi i jashtëm përmban emrin e një bari, që mund të jetë: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emri tregtar;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b)emri i përbashkët ndërkombëtar (EPN) dhe/ose emrin xhenerik, me markë të regjistruar tregtare ose me emrin e prodhuesit, ose me asnjë prej tyre;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emri kimik, me një markë të regjistruar tregtare ose me emrin e prodhuesit, ose me asnjë prej tyre;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emri i zakonshëm i njohur, ose në qoftë se nuk ka asnjë të tillë, emri shkencor, me një markë të regjistruar tregtare, ose me emrin e prodhuesit, ose me asnjë prej tyre;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d) emri i përbashkët ndërkombëtar (EPN) duhet të jetë emri i përcaktuar nga Organizata Botërore e Shëndetësisë.</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17</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Alfabeti </w:t>
      </w:r>
      <w:r w:rsidRPr="008601E5">
        <w:rPr>
          <w:rFonts w:ascii="Times New Roman" w:hAnsi="Times New Roman" w:cs="Times New Roman"/>
          <w:i/>
          <w:lang w:val="sq-AL"/>
        </w:rPr>
        <w:t>Braille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Emri i një bari, për përdorim nga njerëzit, mund të shprehet, gjithashtu, edhe në alfabetin </w:t>
      </w:r>
      <w:r w:rsidRPr="008601E5">
        <w:rPr>
          <w:rFonts w:ascii="Times New Roman" w:hAnsi="Times New Roman" w:cs="Times New Roman"/>
          <w:i/>
          <w:spacing w:val="-4"/>
          <w:lang w:val="sq-AL"/>
        </w:rPr>
        <w:t>Braille</w:t>
      </w:r>
      <w:r w:rsidRPr="008601E5">
        <w:rPr>
          <w:rFonts w:ascii="Times New Roman" w:hAnsi="Times New Roman" w:cs="Times New Roman"/>
          <w:spacing w:val="-4"/>
          <w:lang w:val="sq-AL"/>
        </w:rPr>
        <w:t xml:space="preserve"> në paketimin e jashtëm, për personat e verbër ose me shikim të dëmtuar.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Për barnat, për të cilat paketimi parësor është paketim i jashtëm, prodhuesit mund të vendosin, njëkohësisht, edhe emrin e barit në alfabetin </w:t>
      </w:r>
      <w:r w:rsidRPr="008601E5">
        <w:rPr>
          <w:rFonts w:ascii="Times New Roman" w:hAnsi="Times New Roman" w:cs="Times New Roman"/>
          <w:i/>
          <w:spacing w:val="-4"/>
          <w:lang w:val="sq-AL"/>
        </w:rPr>
        <w:t>Braille</w:t>
      </w:r>
      <w:r w:rsidRPr="008601E5">
        <w:rPr>
          <w:rFonts w:ascii="Times New Roman" w:hAnsi="Times New Roman" w:cs="Times New Roman"/>
          <w:spacing w:val="-4"/>
          <w:lang w:val="sq-AL"/>
        </w:rPr>
        <w:t xml:space="preserve">, në paketimin parësor.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Shenjat e alfabetit </w:t>
      </w:r>
      <w:r w:rsidRPr="008601E5">
        <w:rPr>
          <w:rFonts w:ascii="Times New Roman" w:hAnsi="Times New Roman" w:cs="Times New Roman"/>
          <w:i/>
          <w:spacing w:val="-4"/>
          <w:lang w:val="sq-AL"/>
        </w:rPr>
        <w:t>Braille</w:t>
      </w:r>
      <w:r w:rsidRPr="008601E5">
        <w:rPr>
          <w:rFonts w:ascii="Times New Roman" w:hAnsi="Times New Roman" w:cs="Times New Roman"/>
          <w:spacing w:val="-4"/>
          <w:lang w:val="sq-AL"/>
        </w:rPr>
        <w:t xml:space="preserve"> mund të jenë të vendosura kudo në paketimin e jashtëm ose parësor të një bari, në një mënyrë që teksti bazë të jetë lehtësisht i lexueshëm si për personat me shikim normal, ashtu dhe për personat me shikim të rënduar.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Pavarësisht paragrafit 1 e 3, të këtij neni, emri i një bari, të përdorur në një institucion të kujdesit shëndetësor, nën kontrollin e një mjeku, ose kur administrohet nga punonjësit e trajnuar të kujdesit shëndetësor, kur rezulton në përputhje me një autorizim tregtimi, ndryshim, shtesë dhe/ose me rinovimin e autorizimit të tregtimit, mund të mos jetë i shkruar edhe në alfabetin </w:t>
      </w:r>
      <w:r w:rsidRPr="008601E5">
        <w:rPr>
          <w:rFonts w:ascii="Times New Roman" w:hAnsi="Times New Roman" w:cs="Times New Roman"/>
          <w:i/>
          <w:spacing w:val="-4"/>
          <w:lang w:val="sq-AL"/>
        </w:rPr>
        <w:t>Braille.</w:t>
      </w:r>
    </w:p>
    <w:p w:rsidR="00EB1DE2" w:rsidRPr="008601E5" w:rsidRDefault="00EB1DE2" w:rsidP="00EB1DE2">
      <w:pPr>
        <w:pStyle w:val="Hapesira7"/>
        <w:rPr>
          <w:rFonts w:ascii="Times New Roman" w:hAnsi="Times New Roman" w:cs="Times New Roman"/>
          <w:lang w:val="sq-AL"/>
        </w:rPr>
      </w:pPr>
    </w:p>
    <w:p w:rsidR="001A4449" w:rsidRPr="008601E5" w:rsidRDefault="001A4449" w:rsidP="00EB1DE2">
      <w:pPr>
        <w:pStyle w:val="Hapesira7"/>
        <w:rPr>
          <w:rFonts w:ascii="Times New Roman" w:hAnsi="Times New Roman" w:cs="Times New Roman"/>
          <w:lang w:val="sq-AL"/>
        </w:rPr>
      </w:pPr>
    </w:p>
    <w:p w:rsidR="001A4449" w:rsidRPr="008601E5" w:rsidRDefault="001A4449" w:rsidP="00EB1DE2">
      <w:pPr>
        <w:pStyle w:val="Hapesira7"/>
        <w:rPr>
          <w:rFonts w:ascii="Times New Roman" w:hAnsi="Times New Roman" w:cs="Times New Roman"/>
          <w:lang w:val="sq-AL"/>
        </w:rPr>
      </w:pPr>
    </w:p>
    <w:p w:rsidR="001A4449" w:rsidRPr="008601E5" w:rsidRDefault="001A4449" w:rsidP="00EB1DE2">
      <w:pPr>
        <w:pStyle w:val="Hapesira7"/>
        <w:rPr>
          <w:rFonts w:ascii="Times New Roman" w:hAnsi="Times New Roman" w:cs="Times New Roman"/>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18</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Lista e lëndëve ndihmëse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i jashtëm duhet të përmbajë lëndët ndihmëse me një veprim të njohur, siç parashikohet në nenin 49, të ligjit nr.105/2014, “Për barnat dhe shërbimin farmaceutik”.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Paketimi i jashtëm i një bari që është për injeksion dhe për aplikim topik ose okular, duhet të </w:t>
      </w:r>
      <w:r w:rsidRPr="008601E5">
        <w:rPr>
          <w:rFonts w:ascii="Times New Roman" w:hAnsi="Times New Roman" w:cs="Times New Roman"/>
          <w:spacing w:val="-4"/>
          <w:lang w:val="sq-AL"/>
        </w:rPr>
        <w:lastRenderedPageBreak/>
        <w:t xml:space="preserve">përmbajë të gjitha lëndët ndihmëse.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Përveç emrit të lëndës ndihmëse, duhet të vendoset edhe numri i lëndës ndihmëse, nëse ka, sipas parashikimeve të direktivave të Bashkimit Evropian shkronja Е e shoqëruar nga një numër përkatës, të cilat, në paketimin e jashtëm mund të shprehen pa emrin e lëndës ndihmëse, nëse fletëudhëzuesi përmban emrin e plotë dhe shkronjën Е të shoqëruar nga një numër përkatës, (kur barnat vijnë nga BE-ja).</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 xml:space="preserve">Neni 19 </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Përmbajtja dhe mënyra e etiketimit të paketimit parësor të një bari</w:t>
      </w:r>
    </w:p>
    <w:p w:rsidR="00EB1DE2" w:rsidRPr="008601E5" w:rsidRDefault="00EB1DE2" w:rsidP="00EB1DE2">
      <w:pPr>
        <w:pStyle w:val="NeniTitull"/>
        <w:rPr>
          <w:rFonts w:ascii="Times New Roman" w:hAnsi="Times New Roman" w:cs="Times New Roman"/>
          <w:spacing w:val="-4"/>
          <w:sz w:val="1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parësor i një bari është paketimi me të cilin bari është në kontakt të drejtpërdrejtë. Në kuptim të kësaj dispozite, paketimi parësor i një bari duhet të përmbajë, të paktën, sa më poshtë vijon: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dozën dhe formën farmaceutike të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datën e skadencës së barit (muajin dhe vitin);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numrin e serisë së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2. Në rast se paketimi parësor është i vogël (ena është me madhësi 10 ml, ose edhe më e vogël, p.sh. shishe, ampulë, etj</w:t>
      </w:r>
      <w:r w:rsidR="00DE054F" w:rsidRPr="008601E5">
        <w:rPr>
          <w:rFonts w:ascii="Times New Roman" w:hAnsi="Times New Roman" w:cs="Times New Roman"/>
          <w:spacing w:val="-4"/>
          <w:lang w:val="sq-AL"/>
        </w:rPr>
        <w:t>.</w:t>
      </w:r>
      <w:r w:rsidRPr="008601E5">
        <w:rPr>
          <w:rFonts w:ascii="Times New Roman" w:hAnsi="Times New Roman" w:cs="Times New Roman"/>
          <w:spacing w:val="-4"/>
          <w:lang w:val="sq-AL"/>
        </w:rPr>
        <w:t xml:space="preserve">), si dhe në qoftë se paketimi parësor nuk mund të përmbajë të gjitha të dhënat, paketimi parësor, që vendoset brenda paketimit të jashtëm të një bari, duhet të përmbajë të dhënat e mëposhtme: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metodën e administrimit të barit;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sasinë e shprehur në njësi të peshës, njësi të vëllimit ose njësi të dozës;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numrin e serisë;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d) datën e skadencës së barit (muajin dhe vitin).</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20</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Fletëudhëzuesi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Fletëudhëzuesi duhet të përmbajë informa-cionin, sipas parashikimeve të nenit 50, të ligjit “Për barnat dhe shërbimin farmaceutik”. Fletëudhëzuesi mund të përmbajnë informacion shtesë, si dhe simbole dhe etiketime, për një kuptim më të mirë, dhe nuk duhet të përmbajë elemente të publicitetit të një bari.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KREU VII</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ETIKETIMI I VEÇANTË I PAKETIMIT TË JASHTËM, ATIJ PARËSOR, SI DHE I FLETËUDHËZUESIT TË NJË BARI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21</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Barna që përmbajnë lëndë të kontrolluara psikoaktive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Paketimi i jashtëm dhe fletëudhëzuesi i një bari, që përmban lëndë të kontrolluara psikoaktive, duhet të përmbajë shenjat e mëposhtme për përkujdesjen dhe paralajmërimet: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Një trekëndësh, sipas parametrave të vendit referent, që tregon: ndalim relativ të drejtimit të mjeteve motorike dhe  përdorimit të makinerive;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Një trekëndësh, sipas parametrave të vendit referent, që tregon: ndalim absolut të drejtimit të mjeteve motorike dhe përdorimit të makinerive.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spacing w:val="-4"/>
          <w:lang w:val="sq-AL"/>
        </w:rPr>
      </w:pPr>
      <w:r w:rsidRPr="008601E5">
        <w:rPr>
          <w:rStyle w:val="NeniNrChar"/>
          <w:rFonts w:ascii="Times New Roman" w:hAnsi="Times New Roman" w:cs="Times New Roman"/>
          <w:lang w:val="sq-AL"/>
        </w:rPr>
        <w:lastRenderedPageBreak/>
        <w:t>Neni 2</w:t>
      </w:r>
      <w:r w:rsidRPr="008601E5">
        <w:rPr>
          <w:rFonts w:ascii="Times New Roman" w:hAnsi="Times New Roman" w:cs="Times New Roman"/>
          <w:spacing w:val="-4"/>
          <w:lang w:val="sq-AL"/>
        </w:rPr>
        <w:t>2</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Bari biologjik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i jashtëm i një bari biologjik duhet të përmbajë informacionin që përputhet me parashikimet e nenit 15, të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Përveç informacionit të referuar në pikën 1, të këtij neni, paketimi i jashtëm i një bari biologjik duhet të përmbajë informacion në lidhje me dozën e tij, të shprehur, nëse është e mundur, në njësi të peshës dhe/ose njësi të aktivitetit biologjik, ose njësi ndërkombëtare, në një mënyrë të përshtat-shme për barin.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Paketimi parësor i një bari biologjik duhet të përmbajë informacionin e përcaktuar në nenin 19, të kësaj rregullore.</w:t>
      </w:r>
    </w:p>
    <w:p w:rsidR="00EB1DE2" w:rsidRPr="008601E5" w:rsidRDefault="00EB1DE2" w:rsidP="00EB1DE2">
      <w:pPr>
        <w:pStyle w:val="Paragrafi"/>
        <w:rPr>
          <w:rFonts w:ascii="Times New Roman" w:hAnsi="Times New Roman" w:cs="Times New Roman"/>
          <w:spacing w:val="-4"/>
          <w:sz w:val="6"/>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23</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Bari imunologjik </w:t>
      </w:r>
    </w:p>
    <w:p w:rsidR="00EB1DE2" w:rsidRPr="008601E5" w:rsidRDefault="00EB1DE2" w:rsidP="00EB1DE2">
      <w:pPr>
        <w:pStyle w:val="Hapesira7"/>
        <w:rPr>
          <w:rFonts w:ascii="Times New Roman" w:hAnsi="Times New Roman" w:cs="Times New Roman"/>
          <w:spacing w:val="-4"/>
          <w:sz w:val="12"/>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i jashtëm i një bari imunologjik duhet të përmbajë informacionin  që përmbajnë parashikimet e nenit 21, të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Përveç informacionit, referuar në pikën 1, të këtij neni, paketimi i jashtëm i një vaksine, duke qenë se është një bar imunologjik, duhet të përmbajë informacion në lidhje me sasinë e lëndës vepruese, e cila duhet të shprehet për një dozë humane  (p.sh. 0,5 ml).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Nëse vaksina, e përmendur në pikën 2, të këtij neni, përmban adjuvantë, në paketimin e jashtëm duhet të deklarohet përbërja e tyre cilësore dhe sasiore.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Paketimi i jashtëm i vaksinës, të përmendur në pikën 2, të këtij neni, duhet, gjithashtu, të përmbajë mbetjet me një rëndësi të veçantë (p.sh. ovalbunim në vaksinat nga embrioni i pulave).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5. Paketimi parësor i një bari imunologjik duhet të përmbajë informacionin e parashikuar në nenin 19, të kësaj rregulloreje.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24</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Barna të derivuara nga gjaku i njeriut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Paketimi i jashtëm i një bari të derivuar nga gjaku dhe/ose nga komponentët e tij duhet të përmbajë informacion në përputhje me parashikimet e nenit 15, të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2. Përveç informacionit, paketimi i jashtëm i një bari të derivuar nga gjaku dhe/ose nga komponentë të tij, duhet të përmbajë fjalinë: “Bar i derivuar nga gjaku i njeriut. Për më shumë informacion, shih fletëudhëzuesin e paketimit”.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25</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 për prova klinike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Një bar që është i destinuar për një provë klinike duhet të përmbajë, në paketimin e jashtëm, fjalët: “Për prova klinike”.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26</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 për qëllime të veçanta </w:t>
      </w:r>
    </w:p>
    <w:p w:rsidR="00EB1DE2" w:rsidRPr="008601E5" w:rsidRDefault="00EB1DE2" w:rsidP="00EB1DE2">
      <w:pPr>
        <w:pStyle w:val="NeniNr"/>
        <w:rPr>
          <w:rFonts w:ascii="Times New Roman" w:hAnsi="Times New Roman" w:cs="Times New Roman"/>
          <w:sz w:val="1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Paketimi i jashtëm i një bari, i destinuar për informimin e komunitetit profesional dhe/ose për publicitetin e tij, duhet të përmbajë tekstin: “Bar pa çmim, jo për shitje”.</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27</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Bar tradicional dhe  bar bimor tradicional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 Përveç kërk</w:t>
      </w:r>
      <w:r w:rsidR="00DE054F" w:rsidRPr="008601E5">
        <w:rPr>
          <w:rFonts w:ascii="Times New Roman" w:hAnsi="Times New Roman" w:cs="Times New Roman"/>
          <w:spacing w:val="-4"/>
          <w:lang w:val="sq-AL"/>
        </w:rPr>
        <w:t>esave për etiketimin e përgjith</w:t>
      </w:r>
      <w:r w:rsidRPr="008601E5">
        <w:rPr>
          <w:rFonts w:ascii="Times New Roman" w:hAnsi="Times New Roman" w:cs="Times New Roman"/>
          <w:spacing w:val="-4"/>
          <w:lang w:val="sq-AL"/>
        </w:rPr>
        <w:t xml:space="preserve">shëm, në paketimin e jashtëm të një bari tradicional dhe të një bari bimor tradicional, si edhe në fletëudhëzues, duhet të jepet informacioni se bari është një bar tradicional dhe/ose bar bimor tradicional dhe se administrohet, në raste të një indikimi të veçantë, mbi bazën e përvojës së fituar nga përdorimi i tij për një periudhë të gjatë kohore.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Paketimi i jashtëm i një bari tradicional dhe i një bari bimor tradicional nuk duhet të përmbajë informacion referuar klasifikimit ATC.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Paketimi i jashtëm i një bari tradicional, si dhe fletëudhëzuesi i tij duhet të përmbajë informacion </w:t>
      </w:r>
      <w:r w:rsidRPr="008601E5">
        <w:rPr>
          <w:rFonts w:ascii="Times New Roman" w:hAnsi="Times New Roman" w:cs="Times New Roman"/>
          <w:spacing w:val="-4"/>
          <w:lang w:val="sq-AL"/>
        </w:rPr>
        <w:lastRenderedPageBreak/>
        <w:t xml:space="preserve">mbi shkollën terapeutike tradicionale, nga e cila ka origjinën bari, në qoftë se ky informacion është i disponueshëm.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4. Fletëudhëzuesi i një bari tradicional duhet të përmbajë paralajmërimin se pacienti duhet të kontaktojë një mjek, nëse simptomat vazhdojnë gjatë përdorimit të tij, si dhe në qoftë se ka efekte anësore ndaj barit, të cilat nuk janë specifikuar në fletëudhëzues.</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KAPITULLI VIII</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PRODUKTET TRADICIONALE BIMORE</w:t>
      </w:r>
    </w:p>
    <w:p w:rsidR="00EB1DE2" w:rsidRPr="008601E5" w:rsidRDefault="00EB1DE2" w:rsidP="00EB1DE2">
      <w:pPr>
        <w:pStyle w:val="NeniNr"/>
        <w:rPr>
          <w:rFonts w:ascii="Times New Roman" w:hAnsi="Times New Roman" w:cs="Times New Roman"/>
          <w:sz w:val="1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28</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Produktet bimore mjekësore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Kjo rregullore do të zbatohet për produktet tradicionale bimore, të cilat përmbushin të gjitha  kriteret, si më poshtë vijojnë: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kanë indikime veçanërisht të përshtatshme dhe për shkak të përbërjes dhe qëllimit të tyre të përdorimit, janë të parashikuara dhe përcaktuara për t’u përdorur pa kontrollin e një profesionisti të kujdesit shëndetësor; për kryerjen e diagnozës, për përshkrim ose për monitorimin e trajtimit;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ruhen dhe administrohen në një dozë speci-fike dhe në një mënyrë të veçantë përdorimi;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janë përgatesa për përdorim nga goja, për përdorim të jashtëm  dhe/ose për inhalacion;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ç)  periudha e p</w:t>
      </w:r>
      <w:r w:rsidR="00DE054F" w:rsidRPr="008601E5">
        <w:rPr>
          <w:rFonts w:ascii="Times New Roman" w:hAnsi="Times New Roman" w:cs="Times New Roman"/>
          <w:spacing w:val="-4"/>
          <w:lang w:val="sq-AL"/>
        </w:rPr>
        <w:t>ërdorimit tradicional ka përfun</w:t>
      </w:r>
      <w:r w:rsidRPr="008601E5">
        <w:rPr>
          <w:rFonts w:ascii="Times New Roman" w:hAnsi="Times New Roman" w:cs="Times New Roman"/>
          <w:spacing w:val="-4"/>
          <w:lang w:val="sq-AL"/>
        </w:rPr>
        <w:t>duar të dhënat për përdorimin tradicional të produktit janë të mjaftueshme, në veçanti duhet të jetë provuar se produkti nuk është i dëmshëm në kushte të veçanta përdorimi dhe efektet farmakologjike ose efektshmëria e tij është e besueshme, bazuar në përvojë dhe në kohën e gjatë të përdorimit.</w:t>
      </w:r>
    </w:p>
    <w:p w:rsidR="00EB1DE2" w:rsidRPr="008601E5" w:rsidRDefault="00EB1DE2" w:rsidP="00EB1DE2">
      <w:pPr>
        <w:pStyle w:val="Hapesira7"/>
        <w:rPr>
          <w:rFonts w:ascii="Times New Roman" w:hAnsi="Times New Roman" w:cs="Times New Roman"/>
          <w:spacing w:val="-4"/>
          <w:sz w:val="6"/>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29</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Fusha e zbatimit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Kjo rregullore do të zbatohet për: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produktet tradicionale bimore;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lëndë tradicionale jobimore, të cilat janë përdorur në produktet që kanë përdorim mjekësor, të tilla si:</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  vaj peshku;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ii)  qumësht blete apo produkte nga insekte të tjera.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produktet bakteriale si acidophilus/acido-bifidus/lactobacillus dhe produkte të tjera bakteriale;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të tjera;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kombinimet e lëndëve bimore tradicionale ose kombinimet e lëndëve tradicionale jobimore, si dhe produkte të lëndëve të tjera jobimore, jotradicionale (psh vitamina/minerale, të cilat janë me doza më të vogla se ato që i përcaktojnë si produkte mjekësore, që i nënshtrohen legjislacionit farmaceutik), në rastet kur përbërësi kryesor aktiv i këtij produkti është një bimë tradicionale ose një produkt tradicional jobimor.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Kjo rregullore nuk do të zbatohet për: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asnjë bimë ose produkt mjekësor jobimor, i cili duhet të autorizohet sipas rregulloreve të tjera (në përputhje me parashikimet ligjore për helmet);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produktet që përmbajnë një ose më shumë lëndë vitaminoze ose minerale, apo kombinime të një apo disa prej këtyre lëndëve;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c) Prania e vitaminave ose mineraleve në produktin bimor mjekësor (për të cilat ekzistojnë të dhëna të plota dhe të dokumentuara) nuk i japin produktit të drejtën për t'u klasifikuar si shtesa ushqimore, me kusht që veprimi i vitaminave dhe mineraleve të varet nga veprimi i lëndëve vepruese të bimës, e lidhur kjo me indikimin e caktuar të deklaruar.</w:t>
      </w:r>
    </w:p>
    <w:p w:rsidR="00EB1DE2" w:rsidRPr="008601E5" w:rsidRDefault="00EB1DE2" w:rsidP="00EB1DE2">
      <w:pPr>
        <w:pStyle w:val="Hapesira7"/>
        <w:rPr>
          <w:rFonts w:ascii="Times New Roman" w:hAnsi="Times New Roman" w:cs="Times New Roman"/>
          <w:spacing w:val="-4"/>
          <w:sz w:val="6"/>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30</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Produktet tradicionale bimore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Produkti tradicionl bimore është një produkt që në përmbajtjen e tij ka si lëndë vepruese vetëm një ose më shumë preparate bimore, të cilat janë të kombinuara me një apo më shumë preparate bimore.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Lëndët/përgatesat bimore janë të gjitha bimët e pacopëtuara (të paprekura), të fragmentuara ose të </w:t>
      </w:r>
      <w:r w:rsidRPr="008601E5">
        <w:rPr>
          <w:rFonts w:ascii="Times New Roman" w:hAnsi="Times New Roman" w:cs="Times New Roman"/>
          <w:spacing w:val="-4"/>
          <w:lang w:val="sq-AL"/>
        </w:rPr>
        <w:lastRenderedPageBreak/>
        <w:t xml:space="preserve">prera, pjesë bimore, alga, kërpudha, likene në një formë të papërpunuar dhe, zakonisht, të thara, por, ndonjëherë, edhe të freskëta. Disa eksudate, të cilat nuk i nënshtrohen një trajtimi të veçantë, konsiderohen, gjithashtu, lëndë bimore. Lëndët bimore janë të përcaktuara ekzaktësisht nga pjesët e bimës së përdorur dhe emrit botanik, në pajtim me sistemin binomial (gen, specia, shumëllojshmëria dhe autori).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Preparati bimor është përgatitja e përfituar nga vendosja e lëndës bimore nën trajtimeve, të tilla si: ekstraktimi, distilimi, fraksionimi, purifikimi, përqëndrimi ose fermentimi. Këto përfshijnë lëndë bimore të copëzuara ose të pluhurizuara, tinktura, ekstrakte, vajra esenciale, lëngje të procesuara dhe eksudate.</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31</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Procedura për autorizimin për tregtim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Një produkt tradicional bimor do të tregtohet në vendin tonë nëse është përdorur në Komunitetin Evropian gjatë një periudhe 30- vjeçare, para datës së aplikimit. Kërkesa që bari duhet të jetë përdorur gjatë gjithë kësaj periudhe quhet e plotësuar edhe kur tregtimi i produktit nuk është bërë, bazuar në një autorizim të veçantë. Kjo kërkesë quhet gjerësisht e plotësuar kur numri dhe sasia e përbërësve të produktit mjekësor është zvogëluar gjatë periudhës së përmendur në këtë nen.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Si alternativë për të provuar përdorimin e produktit gjatë periudhës kohore 30-vjeçare në vendet e BE-së, aplikanti duhet të sjellë një dëshmi të përdorimit të produktit për një periudhë 30-vjeçare, në: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një territor ose disa territore të veçanta, brenda apo jashtë Komunitetit Evropian; ose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pjesërisht në një ose disa vende të Komunitetit Evropian dhe pjesërisht në territore të tilla të veçanta.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Procedura për të nxjerrë vendime, në lidhje me autorizimin për tregtim të produktet tradicionale bimore, fillon me një kërkesë me shkrim, shoqëruar nga formulari i aplikimit, sipas parashikimeve në aneksin II.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Krahas detyrimit të parashikuar në pikën 1, të këtij neni, aplikanti është i detyruar të bashkëngjitë: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a) të dhënat administrative (emri i produktit, përbërja, prodhuesi(t) etj</w:t>
      </w:r>
      <w:r w:rsidR="00DE054F" w:rsidRPr="008601E5">
        <w:rPr>
          <w:rFonts w:ascii="Times New Roman" w:hAnsi="Times New Roman" w:cs="Times New Roman"/>
          <w:spacing w:val="-4"/>
          <w:lang w:val="sq-AL"/>
        </w:rPr>
        <w:t>.</w:t>
      </w:r>
      <w:r w:rsidRPr="008601E5">
        <w:rPr>
          <w:rFonts w:ascii="Times New Roman" w:hAnsi="Times New Roman" w:cs="Times New Roman"/>
          <w:spacing w:val="-4"/>
          <w:lang w:val="sq-AL"/>
        </w:rPr>
        <w:t xml:space="preser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përmbledhjen e karakteristikave të produktit (SPC);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të dhëna për çdo autorizim për tregtim të produktit, të cilat janë siguruar nga aplikanti nga vendet e BE-së, ose vende të tjera, vendimet për refuzim, anulim ose revokim të autorizimit të tregtimit, si dhe arsyet për marrjen e këtyre vendimeve (nëse ka të tillë);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autorizimi i prodhimit ose shpërndarjes së aplikantit, i cili duhet të disponohet nga çdo subjekt që prodhon një produkt tradicional bimor të autorizuar për tregtim, sipas kësaj rregulloreje, duhet të ketë një autorizim për prodhim të lëshuar nga autoriteti përgjegjës, në përputhje me legjislacionin kombëtar;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kopje të etiketimit të propozuar dhe fletëudhëzuesin;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dh) bibliografi të efekteve që ky produkt, apo një produkt i ngjashëm dhe i lidhur me të, i cili është përdorur në vendet e BE-së, gjatë gjithë periudhës 30-vjeçare, para datës së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e)  një dosje të plotë mbi cilësinë;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ë) një përmbledhje bibliografike të të dhënave për sigurinë. Për produktet e kombinuara, këto të dhëna duhet të kenë të bëjnë me kombinimin specifik që është përdorur. Të dhënat duhet të kenë të bëjnë vetëm me lëndën vepruese, kur këto të fundit nuk janë të njohura aq sa duhet;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f) evidenca që mbështetin statusin tradicional të produktit dhe përdorimin tradicional të propozuar;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g) raportin e ekspertit që jep në detaje, shpjegon, justifikon dhe vlerëson informacionin e dorëzuar, të paraqitur në shkronjat “dh” – “f”, më sipër.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Kërkesa për autorizimin e tregtimit të një produkti tradicional bimor refuzohet dhe doku-mentacioni i kthehet aplikantit, nëse: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produkti nuk i plotëson kërkesat e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përbërja cilësore dhe sasiore nuk është ashtu siç është deklaruar;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indikimet e propozuara nuk  përmbushin kërkesat e kësaj rregulloreje;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produkti mund të jetë i dëmshëm, në kushtet normale të përdorimit;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informacioni për përdorimin tradicional është i pamjaftueshëm, sidomos kur efektet farma-kologjike ose efektshmëria nuk janë bindëse, në lidhje me përdorimin afatgjatë dhe përvojën;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dh) produkti klasifikohet si produkt tradicional bimor me përshkrim nga mjeku;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e) produkti nuk është preparat për përdorim nga goja, për përdorim të jashtëm ose për inhalacion;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lastRenderedPageBreak/>
        <w:t xml:space="preserve">ë)   cilësia farmaceutike nuk është demonstruar në mënyrë të mjaftueshme.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6. Agjencia njofton zyrtarisht, me shkrim, aplikantin për arsyet e refuzimit.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32</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Etiketimi dhe fletëudhëzuesi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Çdo etiketë dhe fletëudhëzues në paketim duhet të përmbajë një deklaratë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produkti është një produkt tradicional bimor, për përdorim në indikime të veçanta, bazuar vetëm në përdorimin afatgjatë;  dhe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në qoftë se simptomat vazhdojnë, gjatë përdorimit të produktit mjekësor ose ndodhin efekte të padëshiruara, të cilat nuk janë përmendur në fletëudhëzuesin e paketimit, përdoruesi duhet të konsultohet me një mjek ose me një punonjës të kujdesit shëndetësor.</w:t>
      </w:r>
    </w:p>
    <w:p w:rsidR="00EB1DE2" w:rsidRPr="008601E5" w:rsidRDefault="00EB1DE2" w:rsidP="00EB1DE2">
      <w:pPr>
        <w:pStyle w:val="Hapesira7"/>
        <w:rPr>
          <w:rFonts w:ascii="Times New Roman" w:hAnsi="Times New Roman" w:cs="Times New Roman"/>
          <w:spacing w:val="-4"/>
          <w:sz w:val="8"/>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33</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Publiciteti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Publiciteti i produkteve tradicionale bimore, të autorizuara sipas kësaj rregulloreje, duhet të plotësojë kërkesat për publicitetin e barnave.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publicitetin e një produkti tradicional bimor, të autorizuar sipas kësaj rregulloreje, duhet të përfshihet se: </w:t>
      </w:r>
    </w:p>
    <w:p w:rsidR="00EB1DE2" w:rsidRPr="008601E5" w:rsidRDefault="00EB1DE2" w:rsidP="00EB1DE2">
      <w:pPr>
        <w:pStyle w:val="Paragrafi"/>
        <w:rPr>
          <w:rFonts w:ascii="Times New Roman" w:hAnsi="Times New Roman" w:cs="Times New Roman"/>
          <w:lang w:val="sq-AL"/>
        </w:rPr>
      </w:pPr>
      <w:r w:rsidRPr="008601E5">
        <w:rPr>
          <w:rFonts w:ascii="Times New Roman" w:hAnsi="Times New Roman" w:cs="Times New Roman"/>
          <w:lang w:val="sq-AL"/>
        </w:rPr>
        <w:t xml:space="preserve">a) produkti është një produkt tradicional bimor, i përdorur për një indikim të veçantë, efektshmëria e të cilit bazohet vetëm në përdorimin afatgjatë;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b) përdoruesi duhet të konsultohet me një mjek ose një person tjetër të kualifikuar, nëse simptomat vazhdojnë gjatë përdorimit të këtij produkti.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34</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Aplikimi për autorizim për tregtim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konfirmon vlefshmërinë e aplikimit të paraqitur dhe vlerëson dokumentacionin e paraqitur të produktit tradicional bimor, në përputhje me dispozitat e ligjit dhe të kësaj rregulloreje, brenda 30 ditëve.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rast se dokumentacioni, pas vlerësimit paraprak: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përmbush kërkesat e kësaj rregulloreje, Agjencia informon aplikantin me shkrim, duke i bashkëngjitur edhe formularin e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nuk i përmbush kërkesat e kësaj rregulloreje, Agjencia informon aplikantin me shkrim se kërkesa e tij refuzohet, duke  përcaktuar, </w:t>
      </w:r>
      <w:r w:rsidR="00DE054F" w:rsidRPr="008601E5">
        <w:rPr>
          <w:rFonts w:ascii="Times New Roman" w:hAnsi="Times New Roman" w:cs="Times New Roman"/>
          <w:spacing w:val="-4"/>
          <w:lang w:val="sq-AL"/>
        </w:rPr>
        <w:t>gjithashtu</w:t>
      </w:r>
      <w:r w:rsidRPr="008601E5">
        <w:rPr>
          <w:rFonts w:ascii="Times New Roman" w:hAnsi="Times New Roman" w:cs="Times New Roman"/>
          <w:spacing w:val="-4"/>
          <w:lang w:val="sq-AL"/>
        </w:rPr>
        <w:t xml:space="preserve">, dhe vërejtjet apo mungesat e konstatuara, dhe, në këtë rast, është i nevojshëm një aplikim i ri. Në këtë rast tarifa e parapaguar nga aplikanti nuk rikthehet.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3. Data e fillimit të procedurës për dhënien e autorizimit të tregtimit konsiderohet data e dorëzimit të dokumentacionit pranë Agjencisë, kur aplikimi është konsideruar i vlefshëm, sipas parashikimeve të shkronjës  “a”, të pikës 2, të këtij neni.</w:t>
      </w:r>
    </w:p>
    <w:p w:rsidR="00EB1DE2" w:rsidRPr="008601E5" w:rsidRDefault="00EB1DE2" w:rsidP="00EB1DE2">
      <w:pPr>
        <w:pStyle w:val="Hapesira7"/>
        <w:rPr>
          <w:rFonts w:ascii="Times New Roman" w:hAnsi="Times New Roman" w:cs="Times New Roman"/>
          <w:spacing w:val="-4"/>
          <w:sz w:val="2"/>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35</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Vlerësimi i Agjencisë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Agjencia jep apo refuzon autorizimin e tregtimit për produktin bimor mjekësor sipas procedurës dhe verifikimit të dosjes, në përputhje me dispozitat ligjore dhe akteve nënligjore për zbatim.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Në të gjitha ato raste kur Agjencia refuzon autorizimin e tregtimit, për produktin tradicional bimor, sipas dispozitave të ligjit dhe rregullores, tarifa e parapaguar për regjistrim nuk i rikthehet aplikantit.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Agjencia vlerëson dokumentacionin për autorizim të tregtimit, brenda 210 ditësh pas fillimit të procedurës dhe, në rast se: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dokumentacioni përmbush kërkesat e kësaj rregulloreje, Agjencia përgatit për ministrin e Shëndetësisë propozimin për dhënien e autorizimit të tregtimit për produktin tradicional bimor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dokumentacioni nuk përmbush kërkesat e rregullores, Agjencia e njofton me shkrim aplikantin, në lidhje me vërejtjet dhe mungesat e vërejtura;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c) aplikanti duhet të plotësojë mungesat ose të paraqesë dokumentacionin plotësues, kur kërkohet, brenda 60 ditëve nga data e njoftimit;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ç) periudha 60-ditëshe mund të zgjatet deri në 120 ditë, nëse aplikanti paraqet një kërkesë zyrtare, </w:t>
      </w:r>
      <w:r w:rsidRPr="008601E5">
        <w:rPr>
          <w:rFonts w:ascii="Times New Roman" w:hAnsi="Times New Roman" w:cs="Times New Roman"/>
          <w:spacing w:val="-4"/>
          <w:lang w:val="sq-AL"/>
        </w:rPr>
        <w:lastRenderedPageBreak/>
        <w:t xml:space="preserve">duke motivuar nevojën e shtyrjes së afatit;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d) në rast se aplikanti nuk arrin të plotësojë kërkesat brenda kësaj periudhe, procedura për dhënien e autorizimit të tregtimit ndërpritet.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Pas dorëzimit të dokumentacionit nga aplikanti, Agjencia e shqyrton atë brenda 60 ditëve nga paraqitja e tij zyrtare dhe: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në rast se dokumentacioni është i plotë, Agjencia përgatit për ministrin e Shëndetësisë propozimin për dhënien e autorizimit të tregtimit për produktin tradicional bimor përkatës;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në rast se dokumentacioni është përsëri i paplotë, procedura për dhënien e autorizimit të tregtimit ndërpritet. Në rast se aplikanti është i interesuar për dhënien e autorizimit për tregtim, është i nevojshëm një aplikim i ri, nga fillimi.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Pas daljes së urdhrit të ministrit të Shëndetësisë, Agjencia njofton zyrtarisht aplikantin për dhënien e autorizimit për tregtim për produktet tradicionale bimore si dhe për tarifën përkatëse që duhet të paguhet.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Tarifa duhet të paguhet jo më vonë se 30 ditë pas datës kur ka dalë urdhri i ministrit.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Brenda 30 ditëve pas konfirmimit bankar të pagesës së tarifës përkatëse Agjencia lëshon certifikatën e autorizimit të tregtimit, sipas urdhrit përkatës të ministrit, për çdo formë-dozë të produktit mjekësor, për të cilin është dhënë autorizimi për tregtim, i cili është i vlefshëm për 5 vjet, duke filluar nga data në të cilën ka dalë urdhri i ministrit të Shëndetësisë.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Shoqëria nuk mund të aplikojë për asnjë procedurë tjetër administrative, për sa kohë nuk është pajisur me certifikatën e autorizimit të tregtimit nga Agjencia.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9. Në rast se pas 30 ditësh shoqëria nuk ka paguar tarifën përkatëse, atëherë Agjencia, brenda 15 ditëve, përgatit propozimin për revokimin e autorizimit të tregtimit të produktit mjekësor, i cili dërgohet për miratim te ministri i Shëndetësisë.</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KAPITULLI</w:t>
      </w:r>
      <w:r w:rsidR="00903E9F" w:rsidRPr="008601E5">
        <w:rPr>
          <w:rFonts w:ascii="Times New Roman" w:hAnsi="Times New Roman" w:cs="Times New Roman"/>
          <w:lang w:val="sq-AL"/>
        </w:rPr>
        <w:t xml:space="preserve"> </w:t>
      </w:r>
      <w:r w:rsidRPr="008601E5">
        <w:rPr>
          <w:rFonts w:ascii="Times New Roman" w:hAnsi="Times New Roman" w:cs="Times New Roman"/>
          <w:lang w:val="sq-AL"/>
        </w:rPr>
        <w:t>IX</w:t>
      </w: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DISPOZITA TË PËRGJITHSHME MBI NDRYSHIMET(VARIACIONET)</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36</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Klasifikimi i ndryshimeve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Ndryshimet e barnave klasifikohen, si më</w:t>
      </w:r>
      <w:r w:rsidR="00DE054F" w:rsidRPr="008601E5">
        <w:rPr>
          <w:rFonts w:ascii="Times New Roman" w:hAnsi="Times New Roman" w:cs="Times New Roman"/>
          <w:spacing w:val="-4"/>
          <w:lang w:val="sq-AL"/>
        </w:rPr>
        <w:t xml:space="preserve"> </w:t>
      </w:r>
      <w:r w:rsidRPr="008601E5">
        <w:rPr>
          <w:rFonts w:ascii="Times New Roman" w:hAnsi="Times New Roman" w:cs="Times New Roman"/>
          <w:spacing w:val="-4"/>
          <w:lang w:val="sq-AL"/>
        </w:rPr>
        <w:t xml:space="preserve">poshtë: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Ndryshime minore të tipit IA (A- ndryshime administrative);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Ndryshime minore të tipit IB (B- ndryshime të cilësisë);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c) Ndryshime madhore të tipit II.</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NeniNr"/>
        <w:rPr>
          <w:rFonts w:ascii="Times New Roman" w:hAnsi="Times New Roman" w:cs="Times New Roman"/>
          <w:lang w:val="sq-AL"/>
        </w:rPr>
      </w:pPr>
      <w:r w:rsidRPr="008601E5">
        <w:rPr>
          <w:rFonts w:ascii="Times New Roman" w:hAnsi="Times New Roman" w:cs="Times New Roman"/>
          <w:lang w:val="sq-AL"/>
        </w:rPr>
        <w:t>Neni 37</w:t>
      </w:r>
    </w:p>
    <w:p w:rsidR="00EB1DE2" w:rsidRPr="008601E5" w:rsidRDefault="00EB1DE2" w:rsidP="00EB1DE2">
      <w:pPr>
        <w:pStyle w:val="NeniTitull"/>
        <w:rPr>
          <w:rFonts w:ascii="Times New Roman" w:hAnsi="Times New Roman" w:cs="Times New Roman"/>
          <w:lang w:val="sq-AL"/>
        </w:rPr>
      </w:pPr>
      <w:r w:rsidRPr="008601E5">
        <w:rPr>
          <w:rFonts w:ascii="Times New Roman" w:hAnsi="Times New Roman" w:cs="Times New Roman"/>
          <w:lang w:val="sq-AL"/>
        </w:rPr>
        <w:t xml:space="preserve">Kërkesa për aplikim </w:t>
      </w:r>
    </w:p>
    <w:p w:rsidR="00EB1DE2" w:rsidRPr="008601E5" w:rsidRDefault="00EB1DE2" w:rsidP="00EB1DE2">
      <w:pPr>
        <w:pStyle w:val="Hapesira7"/>
        <w:rPr>
          <w:rFonts w:ascii="Times New Roman" w:hAnsi="Times New Roman" w:cs="Times New Roman"/>
          <w:spacing w:val="-4"/>
          <w:lang w:val="sq-AL"/>
        </w:rPr>
      </w:pP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 Me qëllim që të aplikojë për një ndryshim, lidhur me autorizimin për tregtim ose dokumentacionin teknik të barit, aplikanti duhet të paraqesë pranë Agjencisë një kërkesë me shkrim për aplikim, në përputhje me parashikimet e bëra në këtë rregullore, si dhe mandatin e lëshuar nga banka për kryerjen e pagesës. Të ardhurat nga këto tarifa derdhen në buxhetin e shtetit.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2. Kërkesa për ndryshim për barin në Republikën e Shqipërisë do të dorëzohet nga aplikanti (mbajtësi i autorizimit për tregtim/zyra e përfaqësimit në Republikën e Shqipërisë, nëse një zyrë e tillë është e regjistruar, sipas parashikimeve të nenit 9, të ligjit nr.9901, datë 14.4.2008, “Për tregtarët dhe shoqëritë tregtare”, të ndryshuar, si dhe të neneve 26, pika 4, 28, pika 5, dhe 37, të ligjit nr.9723, datë 3.5.2007, “Për Qendrën Kombëtare të Regjistrimit”, si dokument origjinal në gjuhën shqipe ose atë angleze.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3. Kërkesa për ndryshim, referuar pikës 1, të këtij neni, paraqitet veçmas për çdo formë farmaceutike dhe dozë të barit, e shoqëruar nga formulari i aplikimit, sipas shtojcës 4, të plotësuar nga aplikanti.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4. Kërkesa për aplikim për ndryshim, për një bar, përmban: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kërkesën nga mbajtësi i autorizimit për tregtim/zyra e përfaqësisë në Republikën e Shqipërisë;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formularin e plotësuar të kërkesës për ndryshim (botuar në shtojcën 4), duke përfshirë detajet e mbajtësit të autorizimit për tregtim, si edhe një përshkrim të të gjitha ndryshimeve, të dorëzuara së bashku. Kur një ndryshim është rrjedhojë e/ose e lidhur me një ndryshim tjetër, një përshkrim i lidhjes </w:t>
      </w:r>
      <w:r w:rsidRPr="008601E5">
        <w:rPr>
          <w:rFonts w:ascii="Times New Roman" w:hAnsi="Times New Roman" w:cs="Times New Roman"/>
          <w:spacing w:val="-4"/>
          <w:lang w:val="sq-AL"/>
        </w:rPr>
        <w:lastRenderedPageBreak/>
        <w:t xml:space="preserve">ndërmjet këtyre ndryshimeve duhet të përshkruhet në pjesën përkatëse të formularit të aplikimit;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c) tipin e ndryshimit, siç përcaktohet në këtë rregullore, duke treguar se të gjitha kushtet dhe kërkesat për dokumentacionin janë plotësuar. I gjithë dokumentacioni i kërkuar është specifikuar në këtë rregullore.</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5. Në rast se ndryshimet prekin përmbledhjen e karakteristikave të produktit, etiketimin ose fletë udhëzuesin, informacioni i përditësuar i barit duhet të paraqitet në formatin e duhur, si dhe me përkthimin përkatës. Aty ku grafika e përgjithshme dhe lexueshmëria e paketimit të jashtëm dhe parësor të barit ose fletëudhëzuesi ndikohet nga ndryshim minor i tipit II, duhet që dokumentacioni të shoqërohet edhe me prezantimin e paketimin grafik të paketimit të jashtëm.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6. Agjencia do të kryejë një vlerësim formal të dokumentacionit të ndryshimeve të dorëzuar brenda 15 ditëve.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7. Në rast se dokumentacioni, pas vlerësimit paraprak: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a) përmbush kërkesat e kësaj rregulloreje, Agjencia informon me shkrim aplikantin;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b) nuk përmbush kërkesat e kësaj rregulloreje, Agjencia informon me shkrim aplikantin se dokumentacioni refuzohet, duke specifikuar arsyet e këtij vendimi. Në këtë rast është nevojshme një kërkesë e re si dhe tarifa e pagesës nuk rikthehet.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8. Nëse aplikanti propozon një ndryshim minor, tip “I” (A ose B), ai do të miratohet brenda 45 ditëve. Data e fillimit të procedurës për miratimin e ndryshimit konsiderohet data e dorëzimit të dokumentacionit pranë Agjencisë, kur aplikimi është konsideruar i suksesshëm, sipas shkronjës “a”, të pikës 7, të këtij neni.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9. Nëse aplikanti propozon një ndryshim madhor, tip “II”, ai do të miratohet brenda 60 ditëve. Data e fillimit të procedurës për miratimin e ndryshimit konsiderohet data e dorëzimit të dokumentacionit pranë Agjencisë, kur aplikimi është konsideruar i suksesshëm, sipas shkronjës “a”, të pikës 7, të këtij neni.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10. Mbajtësi i autorizimit për tregtim është i detyruar të aplikojë, brenda një periudhe 6-mujore pranë Agjencisë, të gjitha ndryshimet, tashmë të miratuara, në vendin e referencës, nga i cili është lëshuar certifikata e produktit farmaceutik, me qëllim autorizimin për tregtim të barit. Në rast se ky afat kohor tejkalohet, aplikimi do të refuzohet.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11. Pas vlerësimit paraprak të aplikimit për ndryshim, Agjencia ruan të drejtën të kërkojë që aplikanti të dorëzojë informacion shtesë (në varësi të karakterit të ndryshimit të propozuar).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12. Çdo ndryshim i miratuar nga Agjencia duhet të implementohet brenda 6 muajve në Republikën e Shqipërisë. Në rast se ndryshimet implementohen përpara përfundimit të periudhës 6-mujore, “grace period” do të konsiderohet e përfunduar.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13. Të gjitha ndryshimet që nuk janë të përcaktuara në këtë rregullore do të klasifikohen si ndryshime madhore, tip “II”.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 xml:space="preserve">14. Të gjitha tarifat, të cilave u referohemi në këtë rregullore, nuk mund të paguhen pa u pajisur me formatin e pagesës nga Agjencia. </w:t>
      </w:r>
    </w:p>
    <w:p w:rsidR="00EB1DE2" w:rsidRPr="008601E5" w:rsidRDefault="00EB1DE2" w:rsidP="00EB1DE2">
      <w:pPr>
        <w:pStyle w:val="Paragrafi"/>
        <w:rPr>
          <w:rFonts w:ascii="Times New Roman" w:hAnsi="Times New Roman" w:cs="Times New Roman"/>
          <w:spacing w:val="-4"/>
          <w:lang w:val="sq-AL"/>
        </w:rPr>
      </w:pPr>
      <w:r w:rsidRPr="008601E5">
        <w:rPr>
          <w:rFonts w:ascii="Times New Roman" w:hAnsi="Times New Roman" w:cs="Times New Roman"/>
          <w:spacing w:val="-4"/>
          <w:lang w:val="sq-AL"/>
        </w:rPr>
        <w:t>15. Të gjitha tarifat, kamatëvonesat ose gjobat e vendosura në këtë rregullore do të derdhen në buxhetin e shtetit.</w:t>
      </w:r>
    </w:p>
    <w:p w:rsidR="00EB1DE2" w:rsidRPr="008601E5" w:rsidRDefault="00EB1DE2" w:rsidP="00EB1DE2">
      <w:pPr>
        <w:pStyle w:val="Paragrafi"/>
        <w:rPr>
          <w:rFonts w:ascii="Times New Roman" w:hAnsi="Times New Roman" w:cs="Times New Roman"/>
          <w:lang w:val="sq-AL"/>
        </w:rPr>
        <w:sectPr w:rsidR="00EB1DE2" w:rsidRPr="008601E5" w:rsidSect="00EB1DE2">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659"/>
          <w:cols w:space="454"/>
          <w:docGrid w:linePitch="360"/>
        </w:sectPr>
      </w:pPr>
    </w:p>
    <w:p w:rsidR="00EB1DE2" w:rsidRPr="008601E5" w:rsidRDefault="00EB1DE2" w:rsidP="00EB1DE2">
      <w:pPr>
        <w:pStyle w:val="Paragrafi"/>
        <w:rPr>
          <w:rFonts w:ascii="Times New Roman" w:hAnsi="Times New Roman" w:cs="Times New Roman"/>
          <w:lang w:val="sq-AL"/>
        </w:rPr>
        <w:sectPr w:rsidR="00EB1DE2" w:rsidRPr="008601E5" w:rsidSect="004F3A0F">
          <w:type w:val="continuous"/>
          <w:pgSz w:w="11907" w:h="16840" w:code="9"/>
          <w:pgMar w:top="720" w:right="1134" w:bottom="720" w:left="1134" w:header="851" w:footer="851" w:gutter="0"/>
          <w:cols w:space="720"/>
          <w:docGrid w:linePitch="360"/>
        </w:sectPr>
      </w:pPr>
    </w:p>
    <w:p w:rsidR="00EB1DE2" w:rsidRPr="008601E5" w:rsidRDefault="00EB1DE2" w:rsidP="00EB1DE2">
      <w:pPr>
        <w:pStyle w:val="Paragrafi"/>
        <w:rPr>
          <w:rFonts w:ascii="Times New Roman" w:hAnsi="Times New Roman" w:cs="Times New Roman"/>
          <w:lang w:val="sq-AL"/>
        </w:rPr>
      </w:pPr>
    </w:p>
    <w:p w:rsidR="00EB1DE2" w:rsidRPr="008601E5" w:rsidRDefault="00EB1DE2" w:rsidP="00EB1DE2">
      <w:pPr>
        <w:jc w:val="center"/>
        <w:rPr>
          <w:rFonts w:ascii="Times New Roman" w:hAnsi="Times New Roman"/>
          <w:b/>
          <w:sz w:val="24"/>
          <w:szCs w:val="24"/>
          <w:lang w:val="sq-AL"/>
        </w:rPr>
      </w:pPr>
      <w:r w:rsidRPr="008601E5">
        <w:rPr>
          <w:rFonts w:ascii="Times New Roman" w:hAnsi="Times New Roman"/>
          <w:b/>
          <w:sz w:val="24"/>
          <w:szCs w:val="24"/>
          <w:lang w:val="sq-AL"/>
        </w:rPr>
        <w:t>KLASIFIKIMI I NDRYSHIMEVE</w:t>
      </w:r>
    </w:p>
    <w:p w:rsidR="00EB1DE2" w:rsidRPr="008601E5" w:rsidRDefault="00EB1DE2" w:rsidP="00EB1DE2">
      <w:pPr>
        <w:pBdr>
          <w:top w:val="single" w:sz="4" w:space="1" w:color="auto"/>
          <w:left w:val="single" w:sz="4" w:space="0" w:color="auto"/>
          <w:bottom w:val="single" w:sz="4" w:space="1" w:color="auto"/>
          <w:right w:val="single" w:sz="4" w:space="0" w:color="auto"/>
        </w:pBdr>
        <w:shd w:val="clear" w:color="auto" w:fill="7F7F7F"/>
        <w:tabs>
          <w:tab w:val="left" w:pos="3120"/>
        </w:tabs>
        <w:rPr>
          <w:rFonts w:ascii="Times New Roman" w:eastAsia="Times New Roman" w:hAnsi="Times New Roman"/>
          <w:sz w:val="24"/>
          <w:szCs w:val="24"/>
          <w:lang w:val="sq-AL"/>
        </w:rPr>
      </w:pPr>
      <w:r w:rsidRPr="008601E5">
        <w:rPr>
          <w:rFonts w:ascii="Times New Roman" w:eastAsia="Times New Roman" w:hAnsi="Times New Roman"/>
          <w:b/>
          <w:position w:val="-1"/>
          <w:sz w:val="24"/>
          <w:szCs w:val="24"/>
          <w:lang w:val="sq-AL"/>
        </w:rPr>
        <w:t xml:space="preserve">       A. </w:t>
      </w:r>
      <w:r w:rsidRPr="008601E5">
        <w:rPr>
          <w:rFonts w:ascii="Times New Roman" w:eastAsia="Times New Roman" w:hAnsi="Times New Roman"/>
          <w:b/>
          <w:spacing w:val="7"/>
          <w:position w:val="-1"/>
          <w:sz w:val="24"/>
          <w:szCs w:val="24"/>
          <w:lang w:val="sq-AL"/>
        </w:rPr>
        <w:t>NDRYSHIME ADMINISTRATIVE</w:t>
      </w: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8601E5" w:rsidRPr="008601E5" w:rsidTr="004F3A0F">
        <w:trPr>
          <w:trHeight w:hRule="exact" w:val="76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outlineLvl w:val="0"/>
              <w:rPr>
                <w:rFonts w:ascii="Times New Roman" w:eastAsia="Times New Roman" w:hAnsi="Times New Roman"/>
                <w:lang w:val="sq-AL"/>
              </w:rPr>
            </w:pPr>
            <w:r w:rsidRPr="008601E5">
              <w:rPr>
                <w:rFonts w:ascii="Times New Roman" w:eastAsia="Times New Roman" w:hAnsi="Times New Roman"/>
                <w:b/>
                <w:lang w:val="sq-AL"/>
              </w:rPr>
              <w:t>A.</w:t>
            </w:r>
            <w:r w:rsidRPr="008601E5">
              <w:rPr>
                <w:rFonts w:ascii="Times New Roman" w:hAnsi="Times New Roman"/>
                <w:b/>
                <w:lang w:val="sq-AL"/>
              </w:rPr>
              <w:t>1 Ndryshim në emrin dhe/ose adresën e mbajtësit të autorizimitpër tregtim.</w:t>
            </w:r>
          </w:p>
        </w:tc>
        <w:tc>
          <w:tcPr>
            <w:tcW w:w="241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41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41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3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1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17"/>
              </w:numPr>
              <w:spacing w:after="0" w:line="240" w:lineRule="auto"/>
              <w:ind w:left="113" w:right="113" w:firstLine="0"/>
              <w:jc w:val="both"/>
              <w:rPr>
                <w:rFonts w:ascii="Times New Roman" w:hAnsi="Times New Roman"/>
                <w:lang w:val="sq-AL"/>
              </w:rPr>
            </w:pPr>
            <w:r w:rsidRPr="008601E5">
              <w:rPr>
                <w:rFonts w:ascii="Times New Roman" w:hAnsi="Times New Roman"/>
                <w:lang w:val="sq-AL"/>
              </w:rPr>
              <w:t>Mbajtësi i autorizimit për tregtim duhet të mbetet i njëjti entitet ligjor.</w:t>
            </w:r>
          </w:p>
        </w:tc>
      </w:tr>
      <w:tr w:rsidR="008601E5" w:rsidRPr="008601E5"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Dokumentacioni</w:t>
            </w:r>
          </w:p>
        </w:tc>
      </w:tr>
      <w:tr w:rsidR="008601E5" w:rsidRPr="008601E5" w:rsidTr="004F3A0F">
        <w:trPr>
          <w:trHeight w:hRule="exact" w:val="69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18"/>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Një dokument formal nga një organ përkatës zyrtar,në të cilin përmenden  emri i ri dhe/ose </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adresa e re.</w:t>
            </w:r>
          </w:p>
        </w:tc>
      </w:tr>
      <w:tr w:rsidR="008601E5" w:rsidRPr="008601E5" w:rsidTr="004F3A0F">
        <w:trPr>
          <w:trHeight w:hRule="exact" w:val="34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18"/>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Informacioni i barit i përditësuar (SmPC, PIL, paketimi i ri i jashtëm i propozuar)</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8601E5" w:rsidRPr="008601E5" w:rsidTr="004F3A0F">
        <w:trPr>
          <w:trHeight w:hRule="exact" w:val="897"/>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spacing w:val="23"/>
                <w:lang w:val="sq-AL"/>
              </w:rPr>
              <w:t>A.2  Ndryshim në emrin tregtar të barit</w:t>
            </w:r>
          </w:p>
        </w:tc>
        <w:tc>
          <w:tcPr>
            <w:tcW w:w="241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364"/>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me procedurë të centralizuar</w:t>
            </w:r>
          </w:p>
        </w:tc>
        <w:tc>
          <w:tcPr>
            <w:tcW w:w="241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308"/>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 </w:t>
            </w:r>
            <w:r w:rsidRPr="008601E5">
              <w:rPr>
                <w:rFonts w:ascii="Times New Roman" w:eastAsia="Times New Roman" w:hAnsi="Times New Roman"/>
                <w:b/>
                <w:spacing w:val="7"/>
                <w:lang w:val="sq-AL"/>
              </w:rPr>
              <w:t>me procedurë normale</w:t>
            </w:r>
          </w:p>
        </w:tc>
        <w:tc>
          <w:tcPr>
            <w:tcW w:w="241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2, 3</w:t>
            </w:r>
          </w:p>
        </w:tc>
        <w:tc>
          <w:tcPr>
            <w:tcW w:w="224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22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54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Konfirmimi nga EMA mbi pranimin e emrit të ri tregtar/konfirmimi nga Agjencia e vendit referent mbi pranimin e emrit të ri tregtar.</w:t>
            </w:r>
          </w:p>
        </w:tc>
      </w:tr>
      <w:tr w:rsidR="008601E5" w:rsidRPr="008601E5" w:rsidTr="004F3A0F">
        <w:trPr>
          <w:trHeight w:hRule="exact" w:val="31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3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 Kopja e aprovimit nga EMA për pranimin e emrit të ri tregtar.</w:t>
            </w:r>
          </w:p>
        </w:tc>
      </w:tr>
      <w:tr w:rsidR="008601E5" w:rsidRPr="008601E5" w:rsidTr="004F3A0F">
        <w:trPr>
          <w:trHeight w:hRule="exact" w:val="110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Bdr>
                <w:bottom w:val="single" w:sz="4" w:space="1" w:color="auto"/>
              </w:pBdr>
              <w:spacing w:after="0" w:line="240" w:lineRule="auto"/>
              <w:ind w:left="113" w:right="113" w:firstLine="0"/>
              <w:rPr>
                <w:rFonts w:ascii="Times New Roman" w:hAnsi="Times New Roman"/>
                <w:b/>
                <w:lang w:val="sq-AL"/>
              </w:rPr>
            </w:pPr>
            <w:r w:rsidRPr="008601E5">
              <w:rPr>
                <w:rFonts w:ascii="Times New Roman" w:hAnsi="Times New Roman"/>
                <w:lang w:val="sq-AL"/>
              </w:rPr>
              <w:t>2.Informacioni i barit i përditësuar (SMPC, PIL, paketimi i ri i jashtëm i propozuar).</w:t>
            </w:r>
          </w:p>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 3. Një kopje e certifikatës së produktit farmaceutik me emrin e ri tregtar ose një kopje e aprovimit të emrit të ri tregtar nga Agjencia e vendit referencë.</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4935"/>
        <w:gridCol w:w="283"/>
        <w:gridCol w:w="1559"/>
        <w:gridCol w:w="284"/>
        <w:gridCol w:w="1559"/>
        <w:gridCol w:w="425"/>
        <w:gridCol w:w="1415"/>
      </w:tblGrid>
      <w:tr w:rsidR="008601E5" w:rsidRPr="008601E5" w:rsidTr="004F3A0F">
        <w:trPr>
          <w:trHeight w:hRule="exact" w:val="593"/>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 xml:space="preserve">A.3  </w:t>
            </w:r>
            <w:r w:rsidRPr="008601E5">
              <w:rPr>
                <w:rFonts w:ascii="Times New Roman" w:hAnsi="Times New Roman"/>
                <w:b/>
                <w:lang w:val="sq-AL"/>
              </w:rPr>
              <w:t>Ndryshim në emrin e lëndës aktive ose të një lënde ndihmëse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 xml:space="preserve">Dokumentacioni </w:t>
            </w:r>
          </w:p>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i kërkuar</w:t>
            </w:r>
          </w:p>
        </w:tc>
        <w:tc>
          <w:tcPr>
            <w:tcW w:w="14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w:t>
            </w:r>
          </w:p>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procedurës</w:t>
            </w:r>
          </w:p>
        </w:tc>
      </w:tr>
      <w:tr w:rsidR="008601E5" w:rsidRPr="008601E5" w:rsidTr="004F3A0F">
        <w:trPr>
          <w:trHeight w:hRule="exact" w:val="399"/>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4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3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1. </w:t>
            </w:r>
            <w:r w:rsidRPr="008601E5">
              <w:rPr>
                <w:rFonts w:ascii="Times New Roman" w:hAnsi="Times New Roman"/>
                <w:lang w:val="sq-AL"/>
              </w:rPr>
              <w:t>Lënda aktive/lënda ndihmëse duhet të mbetet i njëjtë.</w:t>
            </w:r>
          </w:p>
        </w:tc>
      </w:tr>
      <w:tr w:rsidR="008601E5" w:rsidRPr="008601E5" w:rsidTr="004F3A0F">
        <w:trPr>
          <w:trHeight w:hRule="exact" w:val="431"/>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86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1. Konfirmim nga OBSH ose kopje e listës INN. Nëse është e aplikueshme, prova se ndryshimi është në përputhje me farmakopenë europiane. Për produkte bimore mjekësore, një deklaratë se emri është në përputhje me NGQ ( </w:t>
            </w:r>
            <w:r w:rsidRPr="008601E5">
              <w:rPr>
                <w:rFonts w:ascii="Times New Roman" w:eastAsia="Times New Roman" w:hAnsi="Times New Roman"/>
                <w:i/>
                <w:lang w:val="sq-AL"/>
              </w:rPr>
              <w:t>Note for Guidance on Quality</w:t>
            </w:r>
            <w:r w:rsidRPr="008601E5">
              <w:rPr>
                <w:rFonts w:ascii="Times New Roman" w:eastAsia="Times New Roman" w:hAnsi="Times New Roman"/>
                <w:lang w:val="sq-AL"/>
              </w:rPr>
              <w:t>), si dhe me udhëzimet për deklaratën e lëndëve bimore/ preparateve bimore.</w:t>
            </w:r>
          </w:p>
        </w:tc>
      </w:tr>
      <w:tr w:rsidR="008601E5" w:rsidRPr="008601E5" w:rsidTr="004F3A0F">
        <w:trPr>
          <w:trHeight w:hRule="exact" w:val="414"/>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Informacioni i barit i përditësuar (SmPC, PIL, paketimi i ri i jashtëm i propozuar).</w:t>
            </w:r>
          </w:p>
        </w:tc>
      </w:tr>
      <w:tr w:rsidR="008601E5" w:rsidRPr="008601E5" w:rsidTr="004F3A0F">
        <w:trPr>
          <w:trHeight w:hRule="exact" w:val="3057"/>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A.4  Ndryshime të emrit dhe/ose adresës së: një prodhuesi (duke përfshirë vendndodhjet përkatëse të kontrollit të cilësisë); ose tënjë mbajtësi të ASMF-së (</w:t>
            </w:r>
            <w:r w:rsidRPr="008601E5">
              <w:rPr>
                <w:rFonts w:ascii="Times New Roman" w:eastAsia="Times New Roman" w:hAnsi="Times New Roman"/>
                <w:b/>
                <w:i/>
                <w:lang w:val="sq-AL"/>
              </w:rPr>
              <w:t>Active Substance Master File</w:t>
            </w:r>
            <w:r w:rsidRPr="008601E5">
              <w:rPr>
                <w:rFonts w:ascii="Times New Roman" w:eastAsia="Times New Roman" w:hAnsi="Times New Roman"/>
                <w:b/>
                <w:lang w:val="sq-AL"/>
              </w:rPr>
              <w:t>); apo të një furnizuesi të lëndës aktive, lëndës së parë, të reagentëve ose produkteve tëndërmjetme të përdorura në prodhimin e lëndësaktive (të specifikuara në dosjen teknike) kur nuk ka Certifikatë Europiane të Përshtatshmërisë si pjesë e dosjes së miratuar; ose një prodhuesi të një lënde ndihmëse të re (të specifikuar në dosjen teknike).</w:t>
            </w: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kërkuar</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409"/>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32"/>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27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2"/>
              </w:numPr>
              <w:spacing w:after="0" w:line="240" w:lineRule="auto"/>
              <w:ind w:left="113" w:right="113" w:firstLine="0"/>
              <w:jc w:val="both"/>
              <w:rPr>
                <w:rFonts w:ascii="Times New Roman" w:hAnsi="Times New Roman"/>
                <w:lang w:val="sq-AL"/>
              </w:rPr>
            </w:pPr>
            <w:r w:rsidRPr="008601E5">
              <w:rPr>
                <w:rFonts w:ascii="Times New Roman" w:hAnsi="Times New Roman"/>
                <w:lang w:val="sq-AL"/>
              </w:rPr>
              <w:t xml:space="preserve"> Vendi i prodhimit dhe të gjitha hapat e prodhimit duhet të mbeten të njëjta.</w:t>
            </w:r>
          </w:p>
        </w:tc>
      </w:tr>
      <w:tr w:rsidR="008601E5" w:rsidRPr="008601E5" w:rsidTr="004F3A0F">
        <w:trPr>
          <w:trHeight w:hRule="exact" w:val="42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8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NoSpacing"/>
              <w:numPr>
                <w:ilvl w:val="0"/>
                <w:numId w:val="41"/>
              </w:numPr>
              <w:ind w:left="113" w:right="113" w:firstLine="0"/>
              <w:jc w:val="both"/>
            </w:pPr>
            <w:r w:rsidRPr="008601E5">
              <w:lastRenderedPageBreak/>
              <w:t>Një dokument formal nga një organ përkatës zyrtar (p.sh. nga Dhoma e Tregtisë) në të cilën është përmendur emri i ri dhe/ose adresa.</w:t>
            </w:r>
          </w:p>
        </w:tc>
      </w:tr>
      <w:tr w:rsidR="008601E5" w:rsidRPr="008601E5" w:rsidTr="004F3A0F">
        <w:trPr>
          <w:trHeight w:hRule="exact" w:val="3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NoSpacing"/>
              <w:ind w:left="113" w:right="113"/>
              <w:jc w:val="both"/>
            </w:pPr>
            <w:r w:rsidRPr="008601E5">
              <w:t>2.   Pjesa përkatësee dosjes (e paraqitur në format CTD).</w:t>
            </w:r>
          </w:p>
        </w:tc>
      </w:tr>
      <w:tr w:rsidR="008601E5" w:rsidRPr="008601E5" w:rsidTr="004F3A0F">
        <w:trPr>
          <w:trHeight w:hRule="exact" w:val="55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NoSpacing"/>
              <w:ind w:left="113" w:right="113"/>
              <w:jc w:val="both"/>
              <w:rPr>
                <w:b/>
              </w:rPr>
            </w:pPr>
            <w:r w:rsidRPr="008601E5">
              <w:t>3.  Në rast ndryshimi të mbajtësit të ASMF (</w:t>
            </w:r>
            <w:r w:rsidRPr="008601E5">
              <w:rPr>
                <w:i/>
              </w:rPr>
              <w:t>Active Substance Master File</w:t>
            </w:r>
            <w:r w:rsidRPr="008601E5">
              <w:t>), letër e përditësuar e autorizimit (“</w:t>
            </w:r>
            <w:r w:rsidRPr="008601E5">
              <w:rPr>
                <w:i/>
              </w:rPr>
              <w:t>letter of access”, LOA</w:t>
            </w:r>
            <w:r w:rsidRPr="008601E5">
              <w:t>).</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4935"/>
        <w:gridCol w:w="1842"/>
        <w:gridCol w:w="1843"/>
        <w:gridCol w:w="1820"/>
      </w:tblGrid>
      <w:tr w:rsidR="008601E5" w:rsidRPr="008601E5" w:rsidTr="004F3A0F">
        <w:trPr>
          <w:trHeight w:hRule="exact" w:val="119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A.5  Ndryshime të emrit dhe/ose adresës së një prodhuesi të produktit përfundimtar (duke përfshirë vendin e lëshimit të serisë ose të kontrollit të cilësisë)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60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a)Kur prodhuesi është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560"/>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b)Kur prodhuesi nuk është përgjegjës për lëshimine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Prodhuesi që i nënshtrohet ndryshimit të emrit ose adresës, si dhe të gjitha proceset e prodhimit duhet të mbeten të njëjta.</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w:t>
            </w:r>
          </w:p>
        </w:tc>
      </w:tr>
      <w:tr w:rsidR="008601E5" w:rsidRPr="008601E5"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931"/>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Kopje të autorizimit të prodhimit të ndryshuar, në qoftë se është e disponueshme; ose një dokument formal nga një organ zyrtar përkatës (p.sh. Dhoma e Tregtisë, ose në qoftë se nuk është në dispozicion, një kopje e GMP nga Autoriteti Rregullator) ku është përmendur emri i ri dhe/ose adresa e re.</w:t>
            </w:r>
          </w:p>
        </w:tc>
      </w:tr>
      <w:tr w:rsidR="008601E5" w:rsidRPr="008601E5" w:rsidTr="004F3A0F">
        <w:trPr>
          <w:trHeight w:hRule="exact" w:val="714"/>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spacing w:after="0" w:line="240" w:lineRule="auto"/>
              <w:ind w:left="113" w:right="113"/>
              <w:jc w:val="both"/>
              <w:rPr>
                <w:rFonts w:ascii="Times New Roman" w:hAnsi="Times New Roman"/>
                <w:lang w:val="sq-AL"/>
              </w:rPr>
            </w:pPr>
            <w:r w:rsidRPr="008601E5">
              <w:rPr>
                <w:rFonts w:ascii="Times New Roman" w:hAnsi="Times New Roman"/>
                <w:lang w:val="sq-AL"/>
              </w:rPr>
              <w:t>2. Nëse është e aplikueshme, ndryshimet përkatëse të dosjes (e paraqitur në formatin CTD) duke përfshirë informacionin e përditësuar të barit në mënyrën e duhur</w:t>
            </w:r>
            <w:r w:rsidRPr="008601E5">
              <w:rPr>
                <w:rFonts w:ascii="Times New Roman" w:hAnsi="Times New Roman"/>
                <w:spacing w:val="-1"/>
                <w:lang w:val="sq-AL"/>
              </w:rPr>
              <w: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375"/>
        <w:gridCol w:w="2127"/>
        <w:gridCol w:w="1842"/>
        <w:gridCol w:w="3096"/>
      </w:tblGrid>
      <w:tr w:rsidR="008601E5" w:rsidRPr="008601E5" w:rsidTr="004F3A0F">
        <w:trPr>
          <w:trHeight w:hRule="exact" w:val="748"/>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A.6  Ndryshim në kodin ATC</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309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w:t>
            </w:r>
          </w:p>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procedurës</w:t>
            </w:r>
          </w:p>
        </w:tc>
      </w:tr>
      <w:tr w:rsidR="008601E5" w:rsidRPr="008601E5" w:rsidTr="004F3A0F">
        <w:trPr>
          <w:trHeight w:hRule="exact" w:val="407"/>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309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6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NoSpacing"/>
              <w:ind w:left="113" w:right="113"/>
              <w:jc w:val="both"/>
            </w:pPr>
            <w:r w:rsidRPr="008601E5">
              <w:t>1.  Ndryshim përsa i përket dhënies së një vendimi për kodin ATC nga OBSH.</w:t>
            </w:r>
          </w:p>
        </w:tc>
      </w:tr>
      <w:tr w:rsidR="008601E5" w:rsidRPr="008601E5"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Kopje e pranimit (nga OBSH).</w:t>
            </w:r>
          </w:p>
        </w:tc>
      </w:tr>
      <w:tr w:rsidR="008601E5" w:rsidRPr="008601E5" w:rsidTr="004F3A0F">
        <w:trPr>
          <w:trHeight w:hRule="exact" w:val="4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lang w:val="sq-AL"/>
              </w:rPr>
              <w:t>2.  Informacioni i barit i përditësuar. (SmPC, PIL, paketimi i ri i jashtëm i propozuar).</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3942"/>
        <w:gridCol w:w="1701"/>
        <w:gridCol w:w="1863"/>
        <w:gridCol w:w="2954"/>
      </w:tblGrid>
      <w:tr w:rsidR="008601E5" w:rsidRPr="008601E5" w:rsidTr="004F3A0F">
        <w:trPr>
          <w:trHeight w:hRule="exact" w:val="2211"/>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A.7 Heqje e një fabrike prodhuese: për lëndën aktive, për produktin e ndërmjetëm ose përfundimtar, për vendin ku bëhet paketimi, për prodhuesin përgjegjës për lëshimin e serisë, vendin ku bëhet kontrolli i serisë, ose furnizuesin e lëndës së parë, reagentëve ose lëndëve ndihmëse (të përmendur në dosje).</w:t>
            </w:r>
          </w:p>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86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Dokumetacioni i kërkuar</w:t>
            </w:r>
          </w:p>
        </w:tc>
        <w:tc>
          <w:tcPr>
            <w:tcW w:w="29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40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6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9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43"/>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Kushtet</w:t>
            </w:r>
          </w:p>
        </w:tc>
      </w:tr>
      <w:tr w:rsidR="008601E5" w:rsidRPr="008601E5" w:rsidTr="004F3A0F">
        <w:trPr>
          <w:trHeight w:hRule="exact" w:val="107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Duhet të mbetet të paktën një prodhues, i autorizuar paraprakisht, për kryerjen e të njëjtit funksion si ai që hiqet. Aty ku mund të aplikohet, të paktën një prodhues përgjegjës për lëshimin e serisë, i cili bën kontrollin e produktit përfundimtar për lëshimin e serisë brenda BE ,të mbetet në BE.</w:t>
            </w:r>
          </w:p>
        </w:tc>
      </w:tr>
      <w:tr w:rsidR="008601E5" w:rsidRPr="008601E5" w:rsidTr="004F3A0F">
        <w:trPr>
          <w:trHeight w:hRule="exact" w:val="42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Heqja nuk duhet të bëhet si shkak i mangësive të rëndësishme, që lidhen me prodhimin.</w:t>
            </w:r>
          </w:p>
        </w:tc>
      </w:tr>
      <w:tr w:rsidR="008601E5" w:rsidRPr="008601E5"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Formulari i aplikimit të ndryshimit duhet të përshkruajë qartë prodhuesit "aktual" dhe ata "të propozuar".</w:t>
            </w:r>
          </w:p>
        </w:tc>
      </w:tr>
      <w:tr w:rsidR="008601E5" w:rsidRPr="008601E5" w:rsidTr="004F3A0F">
        <w:trPr>
          <w:trHeight w:hRule="exact" w:val="98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Bdr>
                <w:bottom w:val="single" w:sz="4" w:space="1" w:color="auto"/>
              </w:pBd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Ndryshimet përkatëse të dosjes (e paraqitur në formatin CTD) duke përfshirë informacionin e përditësuar të produktit në mënyrë të duhur</w:t>
            </w:r>
            <w:r w:rsidRPr="008601E5">
              <w:rPr>
                <w:rFonts w:ascii="Times New Roman" w:eastAsia="Times New Roman" w:hAnsi="Times New Roman"/>
                <w:spacing w:val="-1"/>
                <w:lang w:val="sq-AL"/>
              </w:rPr>
              <w:t>.</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Miratimin nga Agjencia e vendit referencë për heqjen e prodhuesit</w:t>
            </w:r>
            <w:r w:rsidR="002B3D2C" w:rsidRPr="008601E5">
              <w:rPr>
                <w:rFonts w:ascii="Times New Roman" w:eastAsia="Times New Roman" w:hAnsi="Times New Roman"/>
                <w:lang w:val="sq-AL"/>
              </w:rPr>
              <w:t xml:space="preserve"> nëse ky miratim është i aplikueshëm ne vendin referent</w:t>
            </w:r>
            <w:r w:rsidRPr="008601E5">
              <w:rPr>
                <w:rFonts w:ascii="Times New Roman" w:eastAsia="Times New Roman" w:hAnsi="Times New Roman"/>
                <w:lang w:val="sq-AL"/>
              </w:rPr>
              <w:t>.</w:t>
            </w:r>
          </w:p>
        </w:tc>
      </w:tr>
    </w:tbl>
    <w:p w:rsidR="00EB1DE2" w:rsidRPr="008601E5" w:rsidRDefault="00EB1DE2" w:rsidP="00EB1DE2">
      <w:pPr>
        <w:spacing w:after="0" w:line="240" w:lineRule="auto"/>
        <w:ind w:firstLine="0"/>
        <w:rPr>
          <w:rFonts w:ascii="Times New Roman" w:eastAsia="Times New Roman" w:hAnsi="Times New Roman"/>
          <w:b/>
          <w:spacing w:val="20"/>
          <w:lang w:val="sq-AL"/>
        </w:rPr>
      </w:pPr>
    </w:p>
    <w:p w:rsidR="00EB1DE2" w:rsidRPr="008601E5" w:rsidRDefault="00EB1DE2" w:rsidP="00EB1DE2">
      <w:pPr>
        <w:spacing w:after="0" w:line="240" w:lineRule="auto"/>
        <w:ind w:firstLine="0"/>
        <w:rPr>
          <w:rFonts w:ascii="Times New Roman" w:eastAsia="Times New Roman" w:hAnsi="Times New Roman"/>
          <w:b/>
          <w:spacing w:val="20"/>
          <w:sz w:val="10"/>
          <w:lang w:val="sq-AL"/>
        </w:rPr>
      </w:pPr>
    </w:p>
    <w:p w:rsidR="00EB1DE2" w:rsidRPr="008601E5" w:rsidRDefault="00EB1DE2" w:rsidP="00EB1DE2">
      <w:pPr>
        <w:spacing w:after="0" w:line="240" w:lineRule="auto"/>
        <w:ind w:firstLine="0"/>
        <w:rPr>
          <w:rFonts w:ascii="Times New Roman" w:eastAsia="Times New Roman" w:hAnsi="Times New Roman"/>
          <w:b/>
          <w:lang w:val="sq-AL"/>
        </w:rPr>
      </w:pPr>
      <w:r w:rsidRPr="008601E5">
        <w:rPr>
          <w:rFonts w:ascii="Times New Roman" w:eastAsia="Times New Roman" w:hAnsi="Times New Roman"/>
          <w:b/>
          <w:spacing w:val="20"/>
          <w:lang w:val="sq-AL"/>
        </w:rPr>
        <w:t>B. NDRYSHIMET E CILËSISË</w:t>
      </w:r>
    </w:p>
    <w:p w:rsidR="00EB1DE2" w:rsidRPr="008601E5" w:rsidRDefault="00EB1DE2" w:rsidP="00EB1DE2">
      <w:pPr>
        <w:tabs>
          <w:tab w:val="center" w:pos="4488"/>
          <w:tab w:val="right" w:pos="8977"/>
        </w:tabs>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B.I LËNDA AKTIVE</w:t>
      </w:r>
      <w:r w:rsidRPr="008601E5">
        <w:rPr>
          <w:rFonts w:ascii="Times New Roman" w:eastAsia="Times New Roman" w:hAnsi="Times New Roman"/>
          <w:b/>
          <w:lang w:val="sq-AL"/>
        </w:rPr>
        <w:tab/>
      </w:r>
    </w:p>
    <w:p w:rsidR="00EB1DE2" w:rsidRPr="008601E5" w:rsidRDefault="00EB1DE2" w:rsidP="00EB1DE2">
      <w:pPr>
        <w:spacing w:after="0" w:line="240" w:lineRule="auto"/>
        <w:ind w:firstLine="0"/>
        <w:outlineLvl w:val="0"/>
        <w:rPr>
          <w:rFonts w:ascii="Times New Roman" w:eastAsia="Times New Roman" w:hAnsi="Times New Roman"/>
          <w:b/>
          <w:lang w:val="sq-AL"/>
        </w:rPr>
      </w:pPr>
      <w:r w:rsidRPr="008601E5">
        <w:rPr>
          <w:rFonts w:ascii="Times New Roman" w:eastAsia="Times New Roman" w:hAnsi="Times New Roman"/>
          <w:b/>
          <w:lang w:val="sq-AL"/>
        </w:rPr>
        <w:t>B.I. a) Prodhimi</w:t>
      </w:r>
    </w:p>
    <w:p w:rsidR="00EB1DE2" w:rsidRPr="008601E5" w:rsidRDefault="00EB1DE2" w:rsidP="00EB1DE2">
      <w:pPr>
        <w:spacing w:after="0" w:line="240" w:lineRule="auto"/>
        <w:ind w:firstLine="0"/>
        <w:outlineLvl w:val="0"/>
        <w:rPr>
          <w:rFonts w:ascii="Times New Roman" w:eastAsia="Times New Roman" w:hAnsi="Times New Roman"/>
          <w:b/>
          <w:sz w:val="12"/>
          <w:lang w:val="sq-AL"/>
        </w:rPr>
      </w:pPr>
    </w:p>
    <w:tbl>
      <w:tblPr>
        <w:tblW w:w="9900" w:type="dxa"/>
        <w:tblInd w:w="-174" w:type="dxa"/>
        <w:tblLayout w:type="fixed"/>
        <w:tblCellMar>
          <w:left w:w="0" w:type="dxa"/>
          <w:right w:w="0" w:type="dxa"/>
        </w:tblCellMar>
        <w:tblLook w:val="01E0" w:firstRow="1" w:lastRow="1" w:firstColumn="1" w:lastColumn="1" w:noHBand="0" w:noVBand="0"/>
      </w:tblPr>
      <w:tblGrid>
        <w:gridCol w:w="3866"/>
        <w:gridCol w:w="2268"/>
        <w:gridCol w:w="1984"/>
        <w:gridCol w:w="1782"/>
      </w:tblGrid>
      <w:tr w:rsidR="008601E5" w:rsidRPr="008601E5" w:rsidTr="004F3A0F">
        <w:trPr>
          <w:trHeight w:hRule="exact" w:val="2628"/>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B.I.a.1 </w:t>
            </w:r>
            <w:r w:rsidRPr="008601E5">
              <w:rPr>
                <w:rFonts w:ascii="Times New Roman" w:eastAsia="Times New Roman" w:hAnsi="Times New Roman"/>
                <w:b/>
                <w:spacing w:val="1"/>
                <w:lang w:val="sq-AL"/>
              </w:rPr>
              <w:t>Ndryshim në prodhuesin e lëndës së parë/ reagentëve / produkteve të ndërmjetme të përdorur në procesin e prodhimit të lëndës aktive ose ndryshim në prodhuesin (duke përfshirë vendet përkatëse të kontrollit) të lëndës aktive ku Certifikata Europiane e Përshtatshmërisë është pjesë e dosjes së miratuar.</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rPr>
          <w:trHeight w:hRule="exact" w:val="938"/>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Prodhuesi i propozuar është pjesë e të njëjtit grup farmaceutik si prodhuesi i miratuar aktualisht.</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r w:rsidRPr="008601E5">
              <w:rPr>
                <w:rFonts w:ascii="Times New Roman" w:eastAsia="Times New Roman" w:hAnsi="Times New Roman"/>
                <w:b/>
                <w:spacing w:val="-1"/>
                <w:lang w:val="sq-AL"/>
              </w:rPr>
              <w:t xml:space="preserve"> 6</w:t>
            </w:r>
            <w:r w:rsidRPr="008601E5">
              <w:rPr>
                <w:rFonts w:ascii="Times New Roman" w:eastAsia="Times New Roman" w:hAnsi="Times New Roman"/>
                <w:b/>
                <w:lang w:val="sq-AL"/>
              </w:rPr>
              <w:t>,7</w:t>
            </w: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42"/>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Prezantimi i një prodhuesi të lëndës aktive të mbështetur nga ASMF (</w:t>
            </w:r>
            <w:r w:rsidRPr="008601E5">
              <w:rPr>
                <w:rFonts w:ascii="Times New Roman" w:eastAsia="Times New Roman" w:hAnsi="Times New Roman"/>
                <w:b/>
                <w:i/>
                <w:lang w:val="sq-AL"/>
              </w:rPr>
              <w:t>Active Substance Master File).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2789"/>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2180"/>
                <w:tab w:val="left" w:pos="31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Prodhuesi i propozuar përdor një rrugë në mënyrë të konsiderueshme të ndryshme të sintezës ose të kushteve të prodhimit, të cilat mund të shkaktojnë ndryshime të rëndësishme të karakteristikave të cilësisë së lëndës aktive, të tilla si profili i cilësisë dhe sasitë e papastërtive, që kërkojnë klasifikim, ose të vetive fiziko-kimike që ndikojnë mbi bioekuivalencën.</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003"/>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 Prodhues i ri i një lënde për të cilin është i nevojshëm një vlerësim i sigurisë virale ose i risk TSE.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572"/>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2640"/>
                <w:tab w:val="left" w:pos="30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e) Ndryshimi lidhet me një lëndë aktive biologjike ose një lëndë të parë/reagent/substancë e ndërmjetme e përdorur në prodhimin e një produkti biologjik/ imunologjik.</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561"/>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f)</w:t>
            </w:r>
            <w:r w:rsidRPr="008601E5">
              <w:rPr>
                <w:rFonts w:ascii="Times New Roman" w:eastAsia="Times New Roman" w:hAnsi="Times New Roman"/>
                <w:b/>
                <w:lang w:val="sq-AL"/>
              </w:rPr>
              <w:tab/>
              <w:t>Ndryshime në mënyrën e organizimit të vendit ku bëhet kontrolli i cilësisë i lëndës aktive – zëvendësim ose zgjerim i vendit ku bëhet kontrolli/ lëshimi i serisë.</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2, 4</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1, 5</w:t>
            </w: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30"/>
        </w:trPr>
        <w:tc>
          <w:tcPr>
            <w:tcW w:w="38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g)</w:t>
            </w:r>
            <w:r w:rsidRPr="008601E5">
              <w:rPr>
                <w:rFonts w:ascii="Times New Roman" w:eastAsia="Times New Roman" w:hAnsi="Times New Roman"/>
                <w:b/>
                <w:lang w:val="sq-AL"/>
              </w:rPr>
              <w:tab/>
              <w:t>Prezantimi i një prodhuesi të ri të lëndës aktive që nuk mbështetet nga një ASMF dhe kërkon përditësim të rëndësishëm të seksionit përkatës të lëndës aktive të dosjes.</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146"/>
        </w:trPr>
        <w:tc>
          <w:tcPr>
            <w:tcW w:w="3866" w:type="dxa"/>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h)</w:t>
            </w:r>
            <w:r w:rsidRPr="008601E5">
              <w:rPr>
                <w:rFonts w:ascii="Times New Roman" w:eastAsia="Times New Roman" w:hAnsi="Times New Roman"/>
                <w:b/>
                <w:lang w:val="sq-AL"/>
              </w:rPr>
              <w:tab/>
              <w:t>Shtimi i një vendi alternativ për sterilizimin e lëndës aktive duke përdorur një metodë nga farmakopeja europiane.</w:t>
            </w:r>
          </w:p>
        </w:tc>
        <w:tc>
          <w:tcPr>
            <w:tcW w:w="2268" w:type="dxa"/>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4" w:type="dxa"/>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,5, 8</w:t>
            </w:r>
          </w:p>
        </w:tc>
        <w:tc>
          <w:tcPr>
            <w:tcW w:w="1782" w:type="dxa"/>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712"/>
        </w:trPr>
        <w:tc>
          <w:tcPr>
            <w:tcW w:w="3866" w:type="dxa"/>
            <w:tcBorders>
              <w:top w:val="single" w:sz="4" w:space="0" w:color="auto"/>
              <w:left w:val="single" w:sz="4" w:space="0" w:color="auto"/>
              <w:bottom w:val="single" w:sz="4" w:space="0" w:color="auto"/>
              <w:right w:val="single" w:sz="6" w:space="0" w:color="000000"/>
            </w:tcBorders>
          </w:tcPr>
          <w:p w:rsidR="00EB1DE2" w:rsidRPr="008601E5" w:rsidRDefault="00EB1DE2" w:rsidP="004F3A0F">
            <w:pPr>
              <w:pStyle w:val="ListParagraph"/>
              <w:numPr>
                <w:ilvl w:val="0"/>
                <w:numId w:val="43"/>
              </w:numPr>
              <w:spacing w:after="0" w:line="240" w:lineRule="auto"/>
              <w:ind w:left="113" w:right="113" w:firstLine="0"/>
              <w:jc w:val="both"/>
              <w:rPr>
                <w:rFonts w:ascii="Times New Roman" w:hAnsi="Times New Roman"/>
                <w:lang w:val="sq-AL"/>
              </w:rPr>
            </w:pPr>
            <w:r w:rsidRPr="008601E5">
              <w:rPr>
                <w:rFonts w:ascii="Times New Roman" w:hAnsi="Times New Roman"/>
                <w:b/>
                <w:lang w:val="sq-AL"/>
              </w:rPr>
              <w:t>Paraqitja e një vendi të ri për procesin e mikronizmit.</w:t>
            </w:r>
          </w:p>
        </w:tc>
        <w:tc>
          <w:tcPr>
            <w:tcW w:w="2268" w:type="dxa"/>
            <w:tcBorders>
              <w:top w:val="single" w:sz="4" w:space="0" w:color="auto"/>
              <w:left w:val="single" w:sz="6"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2, 5</w:t>
            </w:r>
          </w:p>
        </w:tc>
        <w:tc>
          <w:tcPr>
            <w:tcW w:w="1984" w:type="dxa"/>
            <w:tcBorders>
              <w:top w:val="single" w:sz="4" w:space="0" w:color="auto"/>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1, 4,</w:t>
            </w:r>
            <w:r w:rsidRPr="008601E5">
              <w:rPr>
                <w:rFonts w:ascii="Times New Roman" w:eastAsia="Times New Roman" w:hAnsi="Times New Roman"/>
                <w:b/>
                <w:spacing w:val="-1"/>
                <w:lang w:val="sq-AL"/>
              </w:rPr>
              <w:t xml:space="preserve"> 5</w:t>
            </w:r>
            <w:r w:rsidRPr="008601E5">
              <w:rPr>
                <w:rFonts w:ascii="Times New Roman" w:eastAsia="Times New Roman" w:hAnsi="Times New Roman"/>
                <w:b/>
                <w:lang w:val="sq-AL"/>
              </w:rPr>
              <w:t>,6</w:t>
            </w:r>
          </w:p>
        </w:tc>
        <w:tc>
          <w:tcPr>
            <w:tcW w:w="1782" w:type="dxa"/>
            <w:tcBorders>
              <w:top w:val="single" w:sz="4" w:space="0" w:color="auto"/>
              <w:left w:val="single" w:sz="5" w:space="0" w:color="000000"/>
              <w:bottom w:val="single" w:sz="4" w:space="0" w:color="auto"/>
              <w:right w:val="single" w:sz="4" w:space="0" w:color="auto"/>
            </w:tcBorders>
          </w:tcPr>
          <w:p w:rsidR="00EB1DE2" w:rsidRPr="008601E5" w:rsidRDefault="00EB1DE2" w:rsidP="004F3A0F">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IA</w:t>
            </w:r>
          </w:p>
        </w:tc>
      </w:tr>
    </w:tbl>
    <w:p w:rsidR="00EB1DE2" w:rsidRPr="008601E5" w:rsidRDefault="00EB1DE2" w:rsidP="00EB1DE2">
      <w:pPr>
        <w:spacing w:after="0" w:line="240" w:lineRule="auto"/>
        <w:ind w:firstLine="0"/>
        <w:rPr>
          <w:rFonts w:ascii="Times New Roman" w:hAnsi="Times New Roman"/>
          <w:vanish/>
          <w:sz w:val="2"/>
          <w:lang w:val="sq-AL"/>
        </w:rPr>
      </w:pPr>
    </w:p>
    <w:tbl>
      <w:tblPr>
        <w:tblpPr w:leftFromText="180" w:rightFromText="180" w:vertAnchor="text" w:horzAnchor="margin" w:tblpXSpec="center" w:tblpY="526"/>
        <w:tblW w:w="9900" w:type="dxa"/>
        <w:tblLayout w:type="fixed"/>
        <w:tblCellMar>
          <w:left w:w="0" w:type="dxa"/>
          <w:right w:w="0" w:type="dxa"/>
        </w:tblCellMar>
        <w:tblLook w:val="01E0" w:firstRow="1" w:lastRow="1" w:firstColumn="1" w:lastColumn="1" w:noHBand="0" w:noVBand="0"/>
      </w:tblPr>
      <w:tblGrid>
        <w:gridCol w:w="6388"/>
        <w:gridCol w:w="1418"/>
        <w:gridCol w:w="1559"/>
        <w:gridCol w:w="535"/>
      </w:tblGrid>
      <w:tr w:rsidR="008601E5" w:rsidRPr="008601E5" w:rsidTr="004F3A0F">
        <w:trPr>
          <w:trHeight w:hRule="exact" w:val="1144"/>
        </w:trPr>
        <w:tc>
          <w:tcPr>
            <w:tcW w:w="6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j) Ndryshime në mënyrën e organizimit të një vendi ku bëhet kontrolli i cilësisë së lëndës aktive biologjike: zëvendësim ose shtim i një vendi ku bëhet kontrolli / testimi i serisë duke përfshirë një metodë biologjike/imunologjike.</w:t>
            </w:r>
          </w:p>
        </w:tc>
        <w:tc>
          <w:tcPr>
            <w:tcW w:w="141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right="113" w:firstLine="0"/>
              <w:rPr>
                <w:rFonts w:ascii="Times New Roman" w:eastAsia="Times New Roman" w:hAnsi="Times New Roman"/>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right="113" w:firstLine="0"/>
              <w:rPr>
                <w:rFonts w:ascii="Times New Roman" w:eastAsia="Times New Roman" w:hAnsi="Times New Roman"/>
                <w:lang w:val="sq-AL"/>
              </w:rPr>
            </w:pPr>
          </w:p>
        </w:tc>
        <w:tc>
          <w:tcPr>
            <w:tcW w:w="5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right="113"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rPr>
          <w:trHeight w:hRule="exact" w:val="762"/>
        </w:trPr>
        <w:tc>
          <w:tcPr>
            <w:tcW w:w="6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k) Vend i ri për ruajtjen e </w:t>
            </w:r>
            <w:r w:rsidRPr="008601E5">
              <w:rPr>
                <w:rFonts w:ascii="Times New Roman" w:eastAsia="Times New Roman" w:hAnsi="Times New Roman"/>
                <w:b/>
                <w:i/>
                <w:lang w:val="sq-AL"/>
              </w:rPr>
              <w:t xml:space="preserve">Master Cell Bank ose </w:t>
            </w:r>
            <w:r w:rsidR="0085526B" w:rsidRPr="008601E5">
              <w:rPr>
                <w:rFonts w:ascii="Times New Roman" w:eastAsia="Times New Roman" w:hAnsi="Times New Roman"/>
                <w:b/>
                <w:i/>
                <w:lang w:val="sq-AL"/>
              </w:rPr>
              <w:t>Ë</w:t>
            </w:r>
            <w:r w:rsidRPr="008601E5">
              <w:rPr>
                <w:rFonts w:ascii="Times New Roman" w:eastAsia="Times New Roman" w:hAnsi="Times New Roman"/>
                <w:b/>
                <w:i/>
                <w:lang w:val="sq-AL"/>
              </w:rPr>
              <w:t>orking</w:t>
            </w:r>
            <w:r w:rsidRPr="008601E5">
              <w:rPr>
                <w:rFonts w:ascii="Times New Roman" w:eastAsia="Times New Roman" w:hAnsi="Times New Roman"/>
                <w:b/>
                <w:i/>
                <w:spacing w:val="-2"/>
                <w:lang w:val="sq-AL"/>
              </w:rPr>
              <w:t>C</w:t>
            </w:r>
            <w:r w:rsidRPr="008601E5">
              <w:rPr>
                <w:rFonts w:ascii="Times New Roman" w:eastAsia="Times New Roman" w:hAnsi="Times New Roman"/>
                <w:b/>
                <w:i/>
                <w:lang w:val="sq-AL"/>
              </w:rPr>
              <w:t>ell Bank.</w:t>
            </w:r>
          </w:p>
        </w:tc>
        <w:tc>
          <w:tcPr>
            <w:tcW w:w="141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1, 5</w:t>
            </w:r>
          </w:p>
        </w:tc>
        <w:tc>
          <w:tcPr>
            <w:tcW w:w="53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36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114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4"/>
              </w:numPr>
              <w:spacing w:after="0" w:line="240" w:lineRule="auto"/>
              <w:ind w:left="113" w:right="113" w:firstLine="0"/>
              <w:jc w:val="both"/>
              <w:rPr>
                <w:rFonts w:ascii="Times New Roman" w:hAnsi="Times New Roman"/>
                <w:lang w:val="sq-AL"/>
              </w:rPr>
            </w:pPr>
            <w:r w:rsidRPr="008601E5">
              <w:rPr>
                <w:rFonts w:ascii="Times New Roman" w:hAnsi="Times New Roman"/>
                <w:lang w:val="sq-AL"/>
              </w:rPr>
              <w:t>Për lëndët e para dhe reagentët specifikimet (duke përfshirë dhe kontrollet gjatë procesit, metodat e analizimit e të gjitha materialeve) janë identike me ato aktualisht të miratuara. Për lëndën aktive specifikimet (duke përfshirë kontrollet gjatë procesit, metodat e analizave të të gjitha materialeve), mënyra e përgatitjes (duke përfshirë madhësinë e serisë) dhe mënyra e detajuar e sintezës janë identike me ato aktualisht të miratuara.</w:t>
            </w:r>
          </w:p>
        </w:tc>
      </w:tr>
      <w:tr w:rsidR="008601E5" w:rsidRPr="008601E5" w:rsidTr="004F3A0F">
        <w:trPr>
          <w:trHeight w:hRule="exact" w:val="406"/>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4"/>
              </w:numPr>
              <w:spacing w:after="0" w:line="240" w:lineRule="auto"/>
              <w:ind w:left="113" w:right="113" w:firstLine="0"/>
              <w:jc w:val="both"/>
              <w:rPr>
                <w:rFonts w:ascii="Times New Roman" w:hAnsi="Times New Roman"/>
                <w:lang w:val="sq-AL"/>
              </w:rPr>
            </w:pPr>
            <w:r w:rsidRPr="008601E5">
              <w:rPr>
                <w:rFonts w:ascii="Times New Roman" w:hAnsi="Times New Roman"/>
                <w:lang w:val="sq-AL"/>
              </w:rPr>
              <w:t xml:space="preserve"> Lënda aktive nuk është lëndë biologjike/imunologjike ose sterile.</w:t>
            </w:r>
          </w:p>
        </w:tc>
      </w:tr>
      <w:tr w:rsidR="008601E5" w:rsidRPr="008601E5" w:rsidTr="004F3A0F">
        <w:trPr>
          <w:trHeight w:hRule="exact" w:val="865"/>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3.  Nëse gjatë procesit përdoren lëndë me origjinë njerëzore ose shtazore, prodhuesi nuk përdor ndonjë furnizues të ri, për të cilin është e nevojshme vërtetimi i sigurisë virale ose i pajtueshmërisë me </w:t>
            </w:r>
            <w:r w:rsidRPr="008601E5">
              <w:rPr>
                <w:rFonts w:ascii="Times New Roman" w:eastAsia="Times New Roman" w:hAnsi="Times New Roman"/>
                <w:i/>
                <w:lang w:val="sq-AL"/>
              </w:rPr>
              <w:t>udhëzimin aktual për minimizimin e riskut të agjenteve encefalopatikë spongiformë nëpërmjet njeriut dhe produkteve mjekësore veterinare</w:t>
            </w:r>
            <w:r w:rsidRPr="008601E5">
              <w:rPr>
                <w:rFonts w:ascii="Times New Roman" w:eastAsia="Times New Roman" w:hAnsi="Times New Roman"/>
                <w:lang w:val="sq-AL"/>
              </w:rPr>
              <w:t>.</w:t>
            </w:r>
          </w:p>
        </w:tc>
      </w:tr>
      <w:tr w:rsidR="008601E5" w:rsidRPr="008601E5" w:rsidTr="004F3A0F">
        <w:trPr>
          <w:trHeight w:hRule="exact" w:val="40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4. Mënyra e transferimit nga vendi i vjetër, te vendi i ri ka përfunduar plotësisht.</w:t>
            </w:r>
          </w:p>
        </w:tc>
      </w:tr>
      <w:tr w:rsidR="008601E5" w:rsidRPr="008601E5" w:rsidTr="004F3A0F">
        <w:trPr>
          <w:trHeight w:hRule="exact" w:val="444"/>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5. Specifikimi i madhësisë së grimcave dhe metoda korresponduese analitike duhet të mbetet e njëjtë.</w:t>
            </w:r>
          </w:p>
        </w:tc>
      </w:tr>
      <w:tr w:rsidR="008601E5" w:rsidRPr="008601E5" w:rsidTr="004F3A0F">
        <w:trPr>
          <w:trHeight w:hRule="exact" w:val="44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35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1.  Ndryshimet përkatëse të dosjes (të paraqitura në formatin CTD).</w:t>
            </w:r>
          </w:p>
        </w:tc>
      </w:tr>
      <w:tr w:rsidR="008601E5" w:rsidRPr="008601E5" w:rsidTr="004F3A0F">
        <w:trPr>
          <w:trHeight w:hRule="exact" w:val="1338"/>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2.  Një deklaratë nga mbajtësi i autorizimit të tregtimit ose mbajtësi i ASMF, kur është e mundur, se rruga sintetike (ose në rastin e produkteve bimore mjekësore, kur është e përshtatshme, metoda e përgatitjes, burimi gjeografik, prodhimi i barit bimor dhe rruga e prodhimit), procedurat e kontrollit të cilësisë dhe specifikimet e lëndës aktive dhe lëndëve të para /reagentëve/lëndëve të ndërmjetme në procesin e prodhimit të lëndës aktive (nëse aplikohet) janë të njëjta me ato aktualisht të miratuara.</w:t>
            </w:r>
          </w:p>
        </w:tc>
      </w:tr>
    </w:tbl>
    <w:p w:rsidR="00EB1DE2" w:rsidRPr="008601E5" w:rsidRDefault="00EB1DE2" w:rsidP="00EB1DE2">
      <w:pPr>
        <w:spacing w:after="0" w:line="240" w:lineRule="auto"/>
        <w:ind w:left="113" w:firstLine="0"/>
        <w:rPr>
          <w:rFonts w:ascii="Times New Roman" w:hAnsi="Times New Roman"/>
          <w:vanish/>
          <w:sz w:val="8"/>
          <w:lang w:val="sq-AL"/>
        </w:rPr>
      </w:pPr>
    </w:p>
    <w:tbl>
      <w:tblPr>
        <w:tblW w:w="138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8"/>
        <w:gridCol w:w="1984"/>
        <w:gridCol w:w="142"/>
        <w:gridCol w:w="581"/>
        <w:gridCol w:w="1120"/>
        <w:gridCol w:w="142"/>
        <w:gridCol w:w="645"/>
        <w:gridCol w:w="1368"/>
        <w:gridCol w:w="1907"/>
        <w:gridCol w:w="1907"/>
      </w:tblGrid>
      <w:tr w:rsidR="008601E5" w:rsidRPr="008601E5" w:rsidTr="004F3A0F">
        <w:trPr>
          <w:gridAfter w:val="2"/>
          <w:wAfter w:w="3814" w:type="dxa"/>
          <w:trHeight w:val="1772"/>
        </w:trPr>
        <w:tc>
          <w:tcPr>
            <w:tcW w:w="9990" w:type="dxa"/>
            <w:gridSpan w:val="8"/>
            <w:tcBorders>
              <w:bottom w:val="single" w:sz="4" w:space="0" w:color="auto"/>
            </w:tcBorders>
          </w:tcPr>
          <w:p w:rsidR="00EB1DE2" w:rsidRPr="008601E5" w:rsidRDefault="00EB1DE2" w:rsidP="004F3A0F">
            <w:pPr>
              <w:spacing w:after="0" w:line="240" w:lineRule="auto"/>
              <w:ind w:left="113" w:firstLine="0"/>
              <w:rPr>
                <w:rFonts w:ascii="Times New Roman" w:eastAsia="Times New Roman" w:hAnsi="Times New Roman"/>
                <w:lang w:val="sq-AL"/>
              </w:rPr>
            </w:pPr>
            <w:r w:rsidRPr="008601E5">
              <w:rPr>
                <w:rFonts w:ascii="Times New Roman" w:hAnsi="Times New Roman"/>
                <w:lang w:val="sq-AL"/>
              </w:rPr>
              <w:lastRenderedPageBreak/>
              <w:t>3.  Certifikatë Europiane TSE e Përshtatshmërisë për çdo burim të ri të materialit ose, ku është e aplikueshme, një dokument që evidenton se burimi specifik i lëndës me risk për TSE është vlerësuar paraprakisht nga autoritetet kompetente dhe është në përputhje me</w:t>
            </w:r>
            <w:r w:rsidRPr="008601E5">
              <w:rPr>
                <w:rFonts w:ascii="Times New Roman" w:eastAsia="Times New Roman" w:hAnsi="Times New Roman"/>
                <w:i/>
                <w:lang w:val="sq-AL"/>
              </w:rPr>
              <w:t>udhëzimin aktual për minimizimin e riskut të transmetimit të agjenteve encefalopatikë spongiformë nëpërmjet njeriut dhe produkteve mjekësore veterinare</w:t>
            </w:r>
            <w:r w:rsidRPr="008601E5">
              <w:rPr>
                <w:rFonts w:ascii="Times New Roman" w:eastAsia="Times New Roman" w:hAnsi="Times New Roman"/>
                <w:lang w:val="sq-AL"/>
              </w:rPr>
              <w:t xml:space="preserve">. </w:t>
            </w:r>
            <w:r w:rsidRPr="008601E5">
              <w:rPr>
                <w:rFonts w:ascii="Times New Roman" w:hAnsi="Times New Roman"/>
                <w:lang w:val="sq-AL"/>
              </w:rPr>
              <w:t>Informacioni duhet të përfshijë: emrin e prodhuesit, specieve dhe indeve nga  të cilat ka derivuar materiali, vendin e origjinës së burimeve të kafshëve, përdorimin e saj dhe pranimin e mëparshëm.</w:t>
            </w:r>
          </w:p>
        </w:tc>
      </w:tr>
      <w:tr w:rsidR="008601E5" w:rsidRPr="008601E5" w:rsidTr="004F3A0F">
        <w:trPr>
          <w:gridAfter w:val="2"/>
          <w:wAfter w:w="3814" w:type="dxa"/>
          <w:trHeight w:val="647"/>
        </w:trPr>
        <w:tc>
          <w:tcPr>
            <w:tcW w:w="9990" w:type="dxa"/>
            <w:gridSpan w:val="8"/>
            <w:tcBorders>
              <w:top w:val="single" w:sz="4" w:space="0" w:color="auto"/>
            </w:tcBorders>
          </w:tcPr>
          <w:p w:rsidR="00EB1DE2" w:rsidRPr="008601E5" w:rsidRDefault="00EB1DE2" w:rsidP="004F3A0F">
            <w:pPr>
              <w:spacing w:after="0" w:line="240" w:lineRule="auto"/>
              <w:ind w:left="113" w:firstLine="0"/>
              <w:rPr>
                <w:rFonts w:ascii="Times New Roman" w:eastAsia="Times New Roman" w:hAnsi="Times New Roman"/>
                <w:lang w:val="sq-AL"/>
              </w:rPr>
            </w:pPr>
            <w:r w:rsidRPr="008601E5">
              <w:rPr>
                <w:rFonts w:ascii="Times New Roman" w:hAnsi="Times New Roman"/>
                <w:lang w:val="sq-AL"/>
              </w:rPr>
              <w:t>4. Të dhëna nga analizat e serive (në një format tabele krahasuese) për të paktën dy seri (shkalla minimale) të lëndës aktive nga prodhuesit/vendet aktuale dhe ato të propozuara.</w:t>
            </w:r>
          </w:p>
        </w:tc>
      </w:tr>
      <w:tr w:rsidR="008601E5" w:rsidRPr="008601E5" w:rsidTr="004F3A0F">
        <w:trPr>
          <w:gridAfter w:val="2"/>
          <w:wAfter w:w="3814" w:type="dxa"/>
          <w:trHeight w:val="404"/>
        </w:trPr>
        <w:tc>
          <w:tcPr>
            <w:tcW w:w="9990" w:type="dxa"/>
            <w:gridSpan w:val="8"/>
          </w:tcPr>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5. Formulari i aplikimit të ndryshimit duhet të përshkruajë qartë prodhuesit “aktualë” dhe ata “të propozuar”.</w:t>
            </w:r>
          </w:p>
        </w:tc>
      </w:tr>
      <w:tr w:rsidR="008601E5" w:rsidRPr="008601E5" w:rsidTr="004F3A0F">
        <w:trPr>
          <w:gridAfter w:val="2"/>
          <w:wAfter w:w="3814" w:type="dxa"/>
          <w:trHeight w:val="1688"/>
        </w:trPr>
        <w:tc>
          <w:tcPr>
            <w:tcW w:w="9990" w:type="dxa"/>
            <w:gridSpan w:val="8"/>
          </w:tcPr>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6.  Një deklaratë nga personi i kualifikuar (QP) për secilin prej mbajtësve të autorizimit të prodhimit të listuar në aplikim ku lënda aktive përdoret si lëndë e parë dhe një deklaratë nga ana e personit të kualifikuar (Qualified Person) të secilit prej mbajtësve të autorizimit të prodhimit të listuar në aplikim si përgjegjës për lëshimin e serisë. Në këto deklarata duhet të citohet se prodhuesi i lëndës aktive i përmendur në aplikim operon në përputhje me udhëzimet e detajuara mbi praktikën e mirë të prodhimit të lëndëve të para. Një deklaratë e vetme mund të jetë e pranueshme në kushte të caktuara.</w:t>
            </w:r>
          </w:p>
        </w:tc>
      </w:tr>
      <w:tr w:rsidR="008601E5" w:rsidRPr="008601E5" w:rsidTr="004F3A0F">
        <w:trPr>
          <w:gridAfter w:val="2"/>
          <w:wAfter w:w="3814" w:type="dxa"/>
          <w:trHeight w:val="980"/>
        </w:trPr>
        <w:tc>
          <w:tcPr>
            <w:tcW w:w="9990" w:type="dxa"/>
            <w:gridSpan w:val="8"/>
          </w:tcPr>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 xml:space="preserve"> 7. Aty ku është e përshtatshme, një letër angazhimi nga ana e prodhuesit të lëndësaktive për të informuar mbajtësin e autorizimit për tregtim për çdo ndryshim në procesin e prodhimit, specifikimet dhe procedurat e kontrollit të lëndës aktive.</w:t>
            </w:r>
          </w:p>
        </w:tc>
      </w:tr>
      <w:tr w:rsidR="008601E5" w:rsidRPr="008601E5" w:rsidTr="004F3A0F">
        <w:trPr>
          <w:gridAfter w:val="2"/>
          <w:wAfter w:w="3814" w:type="dxa"/>
          <w:trHeight w:val="2725"/>
        </w:trPr>
        <w:tc>
          <w:tcPr>
            <w:tcW w:w="9990" w:type="dxa"/>
            <w:gridSpan w:val="8"/>
            <w:tcBorders>
              <w:bottom w:val="single" w:sz="4" w:space="0" w:color="auto"/>
            </w:tcBorders>
          </w:tcPr>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 xml:space="preserve"> 8. Dëshmi se vendi i propozuar është i autorizuar në mënyrë të përshtatshme për formën farmaceutike apo produktin apo procesin e prodhimit në fjalë, d.m.th.:</w:t>
            </w:r>
          </w:p>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Për një vend prodhimi brenda BE-së: një kopje të autorizimit aktual të prodhimit. Referenca nga baza e të dhënave EudraGMP do të mjaftonte.</w:t>
            </w:r>
          </w:p>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 xml:space="preserve">Për një vend prodhimi jashtë BE-së meGMP bazuar në marrëveshjen reciproke (MRA) ndërmjet vendit të interesuar dhe BE-së: certifikata GMP e lëshuar brenda 3 viteve të fundit nga autoritetet kompetente përkatëse. </w:t>
            </w:r>
          </w:p>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Për një prodhues jashtë BE-së ku ekziston një GMP operacionale me marrëveshje njohjeje dypalëshe midis atij vendi dhe EU: certifikata GMP e lëshuar brenda 3 viteve të fundit nga autoriteti kompetent përkatës.</w:t>
            </w:r>
          </w:p>
          <w:p w:rsidR="00EB1DE2" w:rsidRPr="008601E5" w:rsidRDefault="00EB1DE2" w:rsidP="004F3A0F">
            <w:pPr>
              <w:spacing w:after="0" w:line="240" w:lineRule="auto"/>
              <w:ind w:left="113" w:firstLine="0"/>
              <w:rPr>
                <w:rFonts w:ascii="Times New Roman" w:hAnsi="Times New Roman"/>
                <w:lang w:val="sq-AL"/>
              </w:rPr>
            </w:pPr>
            <w:r w:rsidRPr="008601E5">
              <w:rPr>
                <w:rFonts w:ascii="Times New Roman" w:hAnsi="Times New Roman"/>
                <w:lang w:val="sq-AL"/>
              </w:rPr>
              <w:t xml:space="preserve">Për një prodhues jashtë BE-së për të cilin nuk ekziston marrëveshje njohjeje dypalëshe: certifikata GMP e lëshuar brenda 3 viteve të fundit nga një inspektim i një prej shteteve anëtare të BE. </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08"/>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eastAsia="Times New Roman" w:hAnsi="Times New Roman"/>
                <w:sz w:val="22"/>
                <w:szCs w:val="22"/>
              </w:rPr>
            </w:pPr>
            <w:r w:rsidRPr="008601E5">
              <w:rPr>
                <w:rFonts w:ascii="Times New Roman" w:eastAsia="Times New Roman" w:hAnsi="Times New Roman"/>
                <w:b/>
                <w:sz w:val="22"/>
                <w:szCs w:val="22"/>
              </w:rPr>
              <w:t xml:space="preserve">B.I.a.2 </w:t>
            </w:r>
            <w:r w:rsidRPr="008601E5">
              <w:rPr>
                <w:rFonts w:ascii="Times New Roman" w:hAnsi="Times New Roman"/>
                <w:b/>
                <w:sz w:val="22"/>
                <w:szCs w:val="22"/>
              </w:rPr>
              <w:t>Ndryshime në procesin e prodhimit të lëndës aktive.</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c>
          <w:tcPr>
            <w:tcW w:w="1907" w:type="dxa"/>
          </w:tcPr>
          <w:p w:rsidR="00EB1DE2" w:rsidRPr="008601E5" w:rsidRDefault="00EB1DE2" w:rsidP="004F3A0F">
            <w:pPr>
              <w:spacing w:after="0" w:line="240" w:lineRule="auto"/>
              <w:ind w:firstLine="0"/>
              <w:rPr>
                <w:rFonts w:ascii="Times New Roman" w:eastAsia="Times New Roman" w:hAnsi="Times New Roman"/>
                <w:b/>
                <w:lang w:val="sq-AL"/>
              </w:rPr>
            </w:pPr>
          </w:p>
        </w:tc>
        <w:tc>
          <w:tcPr>
            <w:tcW w:w="1907" w:type="dxa"/>
          </w:tcPr>
          <w:p w:rsidR="00EB1DE2" w:rsidRPr="008601E5" w:rsidRDefault="00EB1DE2" w:rsidP="004F3A0F">
            <w:pPr>
              <w:spacing w:after="0" w:line="240" w:lineRule="auto"/>
              <w:ind w:firstLine="0"/>
              <w:rPr>
                <w:rFonts w:ascii="Times New Roman" w:eastAsia="Times New Roman" w:hAnsi="Times New Roman"/>
                <w:b/>
                <w:lang w:val="sq-AL"/>
              </w:rPr>
            </w:pP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8"/>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34"/>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Ndryshime të vogla në procesin e prodhimit të lëndës aktive.</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1,2,3,4,5,6,7</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1,2,3</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07"/>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34"/>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Ndryshime thelbësore në procesin e prodhimit të lëndës aktive, të cilat mund të kenë një impakt të rëndësishëm në cilësi, siguri ose në efektshmërinë e barit.</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2373"/>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34"/>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Ndryshimet i referohen një lënde biologjike/imulogjike ose përdorimit të një lënde që vjen si pasojë e një procesi kimik të ndryshëm në prodhimin të një lënde biologjike/imunologjike, të cilat mund të kenë një impakt të rëndësishëm në cilësi, siguri ose në efektshmërinë e barit dhe nuk lidhen me një protokoll të miratuar.</w:t>
            </w:r>
          </w:p>
          <w:p w:rsidR="00EB1DE2" w:rsidRPr="008601E5" w:rsidRDefault="00EB1DE2" w:rsidP="004F3A0F">
            <w:pPr>
              <w:pStyle w:val="CommentText"/>
              <w:spacing w:after="0" w:line="240" w:lineRule="auto"/>
              <w:ind w:left="113" w:right="113" w:firstLine="0"/>
              <w:rPr>
                <w:rFonts w:ascii="Times New Roman" w:eastAsia="Times New Roman" w:hAnsi="Times New Roman"/>
                <w:b/>
                <w:sz w:val="22"/>
                <w:szCs w:val="22"/>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57"/>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34"/>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lastRenderedPageBreak/>
              <w:t>Ndryshimi lidhet me një produkt bimor mjekësor dhe ka një nga ndryshimet e mëposhtme: burime gjeografike, rruga e prodhimit ose prodhimi.</w:t>
            </w:r>
          </w:p>
          <w:p w:rsidR="00EB1DE2" w:rsidRPr="008601E5" w:rsidRDefault="00EB1DE2" w:rsidP="004F3A0F">
            <w:pPr>
              <w:pStyle w:val="CommentText"/>
              <w:spacing w:after="0" w:line="240" w:lineRule="auto"/>
              <w:ind w:left="113" w:right="113" w:firstLine="0"/>
              <w:rPr>
                <w:rFonts w:ascii="Times New Roman" w:hAnsi="Times New Roman"/>
                <w:b/>
                <w:sz w:val="22"/>
                <w:szCs w:val="22"/>
              </w:rPr>
            </w:pPr>
          </w:p>
          <w:p w:rsidR="00EB1DE2" w:rsidRPr="008601E5" w:rsidRDefault="00EB1DE2" w:rsidP="004F3A0F">
            <w:pPr>
              <w:pStyle w:val="CommentText"/>
              <w:spacing w:after="0" w:line="240" w:lineRule="auto"/>
              <w:ind w:left="113" w:right="113" w:firstLine="0"/>
              <w:rPr>
                <w:rFonts w:ascii="Times New Roman" w:hAnsi="Times New Roman"/>
                <w:sz w:val="22"/>
                <w:szCs w:val="22"/>
              </w:rPr>
            </w:pPr>
          </w:p>
          <w:p w:rsidR="00EB1DE2" w:rsidRPr="008601E5" w:rsidRDefault="00EB1DE2" w:rsidP="004F3A0F">
            <w:pPr>
              <w:pStyle w:val="CommentText"/>
              <w:spacing w:after="0" w:line="240" w:lineRule="auto"/>
              <w:ind w:left="113" w:right="113" w:firstLine="0"/>
              <w:rPr>
                <w:rFonts w:ascii="Times New Roman" w:eastAsia="Times New Roman" w:hAnsi="Times New Roman"/>
                <w:b/>
                <w:sz w:val="22"/>
                <w:szCs w:val="22"/>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5" w:space="0" w:color="000000"/>
              <w:left w:val="single" w:sz="5" w:space="0" w:color="000000"/>
              <w:bottom w:val="single" w:sz="4" w:space="0" w:color="auto"/>
              <w:right w:val="single" w:sz="5" w:space="0" w:color="000000"/>
            </w:tcBorders>
          </w:tcPr>
          <w:p w:rsidR="00EB1DE2" w:rsidRPr="008601E5" w:rsidRDefault="00EB1DE2" w:rsidP="004F3A0F">
            <w:pPr>
              <w:pStyle w:val="CommentText"/>
              <w:numPr>
                <w:ilvl w:val="0"/>
                <w:numId w:val="34"/>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 xml:space="preserve">Ndryshime të vogla në pjesën e kufizuar të një </w:t>
            </w:r>
            <w:r w:rsidRPr="008601E5">
              <w:rPr>
                <w:rFonts w:ascii="Times New Roman" w:hAnsi="Times New Roman"/>
                <w:b/>
                <w:i/>
                <w:sz w:val="22"/>
                <w:szCs w:val="22"/>
              </w:rPr>
              <w:t>master file</w:t>
            </w:r>
            <w:r w:rsidRPr="008601E5">
              <w:rPr>
                <w:rFonts w:ascii="Times New Roman" w:hAnsi="Times New Roman"/>
                <w:b/>
                <w:sz w:val="22"/>
                <w:szCs w:val="22"/>
              </w:rPr>
              <w:t xml:space="preserve"> të lëndës aktive</w:t>
            </w:r>
          </w:p>
        </w:tc>
        <w:tc>
          <w:tcPr>
            <w:tcW w:w="2126" w:type="dxa"/>
            <w:gridSpan w:val="2"/>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p>
        </w:tc>
        <w:tc>
          <w:tcPr>
            <w:tcW w:w="1701" w:type="dxa"/>
            <w:gridSpan w:val="2"/>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1,2,3,4</w:t>
            </w:r>
          </w:p>
        </w:tc>
        <w:tc>
          <w:tcPr>
            <w:tcW w:w="2155" w:type="dxa"/>
            <w:gridSpan w:val="3"/>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IB</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3"/>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         Kushtet</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88"/>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Asnjë ndryshim i rëndësishëm cilësor ose sasior në profilin e papastërtive ose në karakteristikat fiziko-kimike.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0"/>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Rruga e sintezës mbetet e njëjtë p.sh produktet e ndërmjetme mbeten të njëjta dhe nuk ka reagentë të rinj, katalizator ose tretës të përdorur gjatë procesit. Në rastin  e produkteve bimore mjekësore, burimi gjeografik, prodhimi i lëndës bimore dhe rruga e prodhimit mbeten të njëjta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Specifikimet e lëndës aktive ose të lëndëve të ndërmjetme janë të pandryshuara.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04"/>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Ndryshimi përshkruhet plotësisht në pjesën e hapur të </w:t>
            </w:r>
            <w:r w:rsidRPr="008601E5">
              <w:rPr>
                <w:rFonts w:ascii="Times New Roman" w:eastAsia="Times New Roman" w:hAnsi="Times New Roman"/>
                <w:i/>
                <w:lang w:val="sq-AL"/>
              </w:rPr>
              <w:t>master file-</w:t>
            </w:r>
            <w:r w:rsidRPr="008601E5">
              <w:rPr>
                <w:rFonts w:ascii="Times New Roman" w:eastAsia="Times New Roman" w:hAnsi="Times New Roman"/>
                <w:lang w:val="sq-AL"/>
              </w:rPr>
              <w:t>it të lëndës aktive kur është e aplikueshme.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Lënda aktive nuk është një lëndë aktive biologjike/ imunologjike.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2"/>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Ndryshimet nuk i referohen burimit gjeografik, rrugës së prodhimit ose prodhimit të një produkti bimor mjekësor.</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32"/>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Ndryshimet nuk i referohen pjesës së kufizuar të </w:t>
            </w:r>
            <w:r w:rsidRPr="008601E5">
              <w:rPr>
                <w:rFonts w:ascii="Times New Roman" w:eastAsia="Times New Roman" w:hAnsi="Times New Roman"/>
                <w:i/>
                <w:lang w:val="sq-AL"/>
              </w:rPr>
              <w:t>master file</w:t>
            </w:r>
            <w:r w:rsidRPr="008601E5">
              <w:rPr>
                <w:rFonts w:ascii="Times New Roman" w:eastAsia="Times New Roman" w:hAnsi="Times New Roman"/>
                <w:lang w:val="sq-AL"/>
              </w:rPr>
              <w:t>-it të lëndës aktive.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7"/>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Dokumentacioni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3"/>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Ndryshimet  në seksionet përkatëse të formatit CTD dhe të </w:t>
            </w:r>
            <w:r w:rsidRPr="008601E5">
              <w:rPr>
                <w:rFonts w:ascii="Times New Roman" w:eastAsia="Times New Roman" w:hAnsi="Times New Roman"/>
                <w:i/>
                <w:lang w:val="sq-AL"/>
              </w:rPr>
              <w:t>master file</w:t>
            </w:r>
            <w:r w:rsidRPr="008601E5">
              <w:rPr>
                <w:rFonts w:ascii="Times New Roman" w:eastAsia="Times New Roman" w:hAnsi="Times New Roman"/>
                <w:lang w:val="sq-AL"/>
              </w:rPr>
              <w:t>-it të lëndës aktive të autorizuar, kur është e aplikueshme, përfshirë një krahasim direk të proceseve “aktuale” dhe atyre “të reja”.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1"/>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Të dhënat e analizës të serive (në format tabele krahasuese) për të paktën dy seri (minimum seri pilote) të prodhuara sipas procesit aktual dhe atij të propozuar. </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41"/>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Kopje të specifikimeve të aprovuara për lëndën aktive.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2"/>
        </w:trPr>
        <w:tc>
          <w:tcPr>
            <w:tcW w:w="9990" w:type="dxa"/>
            <w:gridSpan w:val="8"/>
            <w:tcBorders>
              <w:top w:val="single" w:sz="4" w:space="0" w:color="auto"/>
              <w:left w:val="single" w:sz="4" w:space="0" w:color="auto"/>
              <w:bottom w:val="single" w:sz="4" w:space="0" w:color="auto"/>
              <w:right w:val="single" w:sz="4" w:space="0" w:color="auto"/>
            </w:tcBorders>
          </w:tcPr>
          <w:p w:rsidR="00EB1DE2" w:rsidRPr="008601E5" w:rsidRDefault="00EB1DE2" w:rsidP="004F3A0F">
            <w:pPr>
              <w:numPr>
                <w:ilvl w:val="0"/>
                <w:numId w:val="3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Një deklaratë nga mbajtësi i autorizimit për tregtim ose nga mbajtësi i ASMF, kur është i aplikueshëm, se nuk ka asnjë ndryshim cilësor dhe sasior në profilin e papastërtive, ose në karakteristikat fiziko-kimike, dhe se rruga e sintezës mbetet e njëjtë, dhe se specifikimet e lëndës aktive ose të lëndëve të ndërmjetme janë të pandryshuara.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97"/>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B.I.a.3 Ndryshim në madhësinë e serisë së lëndës aktive ose të lëndëve të ndërmjetme të përdorura në procesin e prodhimit të lëndës aktive (përfshirë gamën e madhësive të serive). </w:t>
            </w: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03"/>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23"/>
              </w:numPr>
              <w:spacing w:after="0" w:line="240" w:lineRule="auto"/>
              <w:ind w:left="113" w:right="113" w:firstLine="0"/>
              <w:rPr>
                <w:rFonts w:ascii="Times New Roman" w:hAnsi="Times New Roman"/>
                <w:b/>
                <w:spacing w:val="-4"/>
                <w:lang w:val="sq-AL"/>
              </w:rPr>
            </w:pPr>
            <w:r w:rsidRPr="008601E5">
              <w:rPr>
                <w:rFonts w:ascii="Times New Roman" w:eastAsia="Times New Roman" w:hAnsi="Times New Roman"/>
                <w:b/>
                <w:lang w:val="sq-AL"/>
              </w:rPr>
              <w:t xml:space="preserve"> Deri në 10-fish krahasuar me </w:t>
            </w:r>
            <w:r w:rsidRPr="008601E5">
              <w:rPr>
                <w:rFonts w:ascii="Times New Roman" w:hAnsi="Times New Roman"/>
                <w:b/>
                <w:spacing w:val="-4"/>
                <w:lang w:val="sq-AL"/>
              </w:rPr>
              <w:t xml:space="preserve">madhësinë e serisë aktualisht të miratuar. </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6,7,8</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8"/>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Duke u reduktuar deri në 10 –fish.</w:t>
            </w: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60"/>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tabs>
                <w:tab w:val="left" w:pos="27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c) Ndryshimi kërkon vlerësimin e krahasueshmërisë së një lënde aktive biologjike / imunologjike.</w:t>
            </w: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5"/>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 Më shumë se 10-fish rritje në krahasim me madhësinë e serisë origjinale të aprovuar.</w:t>
            </w: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e) Shkalla e një lënde aktive biologjike/ imunologjike rritet/zvogëlohet pa ndryshime procesi. (p.sh dublikimi i rreshtit).</w:t>
            </w:r>
          </w:p>
        </w:tc>
        <w:tc>
          <w:tcPr>
            <w:tcW w:w="1984"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rPr>
                <w:rFonts w:ascii="Times New Roman" w:eastAsia="Times New Roman" w:hAnsi="Times New Roman"/>
                <w:b/>
                <w:lang w:val="sq-AL"/>
              </w:rPr>
            </w:pPr>
            <w:r w:rsidRPr="008601E5">
              <w:rPr>
                <w:rFonts w:ascii="Times New Roman" w:eastAsia="Times New Roman" w:hAnsi="Times New Roman"/>
                <w:b/>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399"/>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Kushtet </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3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Të gjitha ndryshimet në procesin e prodhimit janë vetëm ato të cilat janë të nevojshme për rritjen ose zvogëlimin, p.sh. përdorimi i pajisjeve me madhësi të ndryshme.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Rezultatet e kontrollit për të paktën dy seri sipas specifikimeve duhet të vihen në dispozicion për madhësinë e serisë së propozuar.</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Produkti në fjalë nuk është një bar biologjik/imunologjik.</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Ndryshimi nuk e prek negativisht riprodhueshmërinë e procesit.</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7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Ndryshimi nuk duhet të jetë rezultat i ngjarjeve të papritura që vijnë gjatë procesit të prodhimit ose si pasojë e çështjeve të stabilitetit.</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Specifikimet e lëndës aktive ose të lëndëve të ndërmjetme janë të pandryshuara.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Lënda aktive nuk është sterile.</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4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37"/>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Madhësia e serisë është brenda gamës 10-fish të madhësisë së serisë, të parashikuar me dhënien e autorizimit për tregtim ose pas një ndryshimi të mëvonshëm, ndryshim ky i papërfshirë si një ndryshim i tipit 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Dokumentacioni </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1. Ndryshimi i seksionit (eve) përkatës të dosjes (paraqitur në formatin CTD).</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2.  Numrat e serisë të serive të testuara të cilat kanë madhësinë e serisë së propozuar.</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9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3. Të dhënat e analizës së serisë (në një format krahasues në formë tabele) për një minimum prej një serie prodhimi, të lëndës aktive ose të një lënde të ndërmjetme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4. Kopje të specifikimeve të miratuara të çlirimit dhe të fundit të kohës së vlefshmërisë të produktit përfundimtar.</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2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5. Një deklarim nga mbajtësi i autorizimit për tregtim ose nga mbajtësi i ASMF-së se ndryshimet e përshtatshme të metodave të prodhimit janë vetëm ato të nevojshme për rritjen ose zvogëlimin, p.sh. përdorimi i pajisjeve me madhësi të ndryshme, dhe që ndryshimi nuk prek në mënyrë të pafavorshme riprodhueshmërinë e procesit, dhe që nuk është rezultat i ngjarjeve të papritura të dala gjatë prodhimit ose si rezultat i çështjeve të stabilitetit dhe që specifikimet e lëndës aktive/ lëndëve të ndërmjetme mbetet të njëjta.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eastAsia="Times New Roman" w:hAnsi="Times New Roman"/>
                <w:sz w:val="22"/>
                <w:szCs w:val="22"/>
              </w:rPr>
            </w:pPr>
            <w:r w:rsidRPr="008601E5">
              <w:rPr>
                <w:rFonts w:ascii="Times New Roman" w:eastAsia="Times New Roman" w:hAnsi="Times New Roman"/>
                <w:b/>
                <w:sz w:val="22"/>
                <w:szCs w:val="22"/>
              </w:rPr>
              <w:t xml:space="preserve">  B.I.a.4 </w:t>
            </w:r>
            <w:r w:rsidRPr="008601E5">
              <w:rPr>
                <w:rFonts w:ascii="Times New Roman" w:hAnsi="Times New Roman"/>
                <w:b/>
                <w:sz w:val="22"/>
                <w:szCs w:val="22"/>
              </w:rPr>
              <w:t>Ndryshime në metodat e kontrollit ose limitet gjatë procesit të prodhimit të lëndës aktive.</w:t>
            </w:r>
          </w:p>
        </w:tc>
        <w:tc>
          <w:tcPr>
            <w:tcW w:w="2707" w:type="dxa"/>
            <w:gridSpan w:val="3"/>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tc>
        <w:tc>
          <w:tcPr>
            <w:tcW w:w="1907" w:type="dxa"/>
            <w:gridSpan w:val="3"/>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Dokumentacioni i kërkuar</w:t>
            </w:r>
          </w:p>
        </w:tc>
        <w:tc>
          <w:tcPr>
            <w:tcW w:w="1368" w:type="dxa"/>
            <w:tcBorders>
              <w:top w:val="single" w:sz="4" w:space="0" w:color="auto"/>
              <w:left w:val="single" w:sz="5" w:space="0" w:color="000000"/>
              <w:bottom w:val="single" w:sz="5" w:space="0" w:color="000000"/>
              <w:right w:val="single" w:sz="5" w:space="0" w:color="000000"/>
            </w:tcBorders>
          </w:tcPr>
          <w:p w:rsidR="00EB1DE2" w:rsidRPr="008601E5" w:rsidRDefault="00EB1DE2" w:rsidP="004F3A0F">
            <w:pPr>
              <w:spacing w:after="0" w:line="240" w:lineRule="auto"/>
              <w:ind w:firstLine="0"/>
              <w:jc w:val="center"/>
              <w:rPr>
                <w:rFonts w:ascii="Times New Roman" w:eastAsia="Times New Roman" w:hAnsi="Times New Roman"/>
                <w:b/>
                <w:lang w:val="sq-AL"/>
              </w:rPr>
            </w:pPr>
            <w:r w:rsidRPr="008601E5">
              <w:rPr>
                <w:rFonts w:ascii="Times New Roman" w:eastAsia="Times New Roman" w:hAnsi="Times New Roman"/>
                <w:b/>
                <w:lang w:val="sq-AL"/>
              </w:rPr>
              <w:t>Tipi i procedurës</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5"/>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40"/>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Ngushtim në limitet gjatë metodave të kontrollit gjatë procesit.</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04"/>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40"/>
              </w:numPr>
              <w:spacing w:after="0" w:line="240" w:lineRule="auto"/>
              <w:ind w:left="113" w:right="113" w:firstLine="0"/>
              <w:rPr>
                <w:rFonts w:ascii="Times New Roman" w:hAnsi="Times New Roman"/>
                <w:b/>
                <w:sz w:val="22"/>
                <w:szCs w:val="22"/>
              </w:rPr>
            </w:pPr>
            <w:r w:rsidRPr="008601E5">
              <w:rPr>
                <w:rFonts w:ascii="Times New Roman" w:hAnsi="Times New Roman"/>
                <w:b/>
                <w:sz w:val="22"/>
                <w:szCs w:val="22"/>
              </w:rPr>
              <w:t>Shtimi i një metode  kontrolli ose limiteve gjatë procesit</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5</w:t>
            </w:r>
            <w:r w:rsidRPr="008601E5">
              <w:rPr>
                <w:rFonts w:ascii="Times New Roman" w:eastAsia="Times New Roman" w:hAnsi="Times New Roman"/>
                <w:b/>
                <w:lang w:val="sq-AL"/>
              </w:rPr>
              <w:t>,6</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65"/>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40"/>
              </w:numPr>
              <w:spacing w:after="0" w:line="240" w:lineRule="auto"/>
              <w:ind w:left="113" w:right="113" w:firstLine="0"/>
              <w:rPr>
                <w:rFonts w:ascii="Times New Roman" w:eastAsia="Times New Roman" w:hAnsi="Times New Roman"/>
                <w:b/>
                <w:sz w:val="22"/>
                <w:szCs w:val="22"/>
              </w:rPr>
            </w:pPr>
            <w:r w:rsidRPr="008601E5">
              <w:rPr>
                <w:rFonts w:ascii="Times New Roman" w:hAnsi="Times New Roman"/>
                <w:b/>
                <w:sz w:val="22"/>
                <w:szCs w:val="22"/>
              </w:rPr>
              <w:t xml:space="preserve"> Heqje e një metode kontrolli të parëndësishëm gjatë procesit.</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1, 2,7</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1, 2,5</w:t>
            </w: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IA</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40"/>
              </w:numPr>
              <w:spacing w:after="0" w:line="240" w:lineRule="auto"/>
              <w:ind w:left="113" w:right="113" w:firstLine="0"/>
              <w:rPr>
                <w:rFonts w:ascii="Times New Roman" w:hAnsi="Times New Roman"/>
                <w:sz w:val="22"/>
                <w:szCs w:val="22"/>
              </w:rPr>
            </w:pPr>
            <w:r w:rsidRPr="008601E5">
              <w:rPr>
                <w:rFonts w:ascii="Times New Roman" w:hAnsi="Times New Roman"/>
                <w:b/>
                <w:sz w:val="22"/>
                <w:szCs w:val="22"/>
              </w:rPr>
              <w:lastRenderedPageBreak/>
              <w:t>Zgjerim i limiteve të kontrollit gjatë procesit, të miratuara, të cilat mund të kenë një efekt të rëndësishëm në cilësinë e përgjithshme të lëndës aktive.</w:t>
            </w:r>
          </w:p>
          <w:p w:rsidR="00EB1DE2" w:rsidRPr="008601E5" w:rsidRDefault="00EB1DE2" w:rsidP="004F3A0F">
            <w:pPr>
              <w:pStyle w:val="CommentText"/>
              <w:spacing w:after="0" w:line="240" w:lineRule="auto"/>
              <w:ind w:left="113" w:right="113" w:firstLine="0"/>
              <w:rPr>
                <w:rFonts w:ascii="Times New Roman" w:eastAsia="Times New Roman" w:hAnsi="Times New Roman"/>
                <w:b/>
                <w:sz w:val="22"/>
                <w:szCs w:val="22"/>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34"/>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numPr>
                <w:ilvl w:val="0"/>
                <w:numId w:val="40"/>
              </w:numPr>
              <w:spacing w:after="0" w:line="240" w:lineRule="auto"/>
              <w:ind w:left="113" w:right="113" w:firstLine="0"/>
              <w:rPr>
                <w:rFonts w:ascii="Times New Roman" w:eastAsia="Times New Roman" w:hAnsi="Times New Roman"/>
                <w:b/>
                <w:sz w:val="22"/>
                <w:szCs w:val="22"/>
              </w:rPr>
            </w:pPr>
            <w:r w:rsidRPr="008601E5">
              <w:rPr>
                <w:rFonts w:ascii="Times New Roman" w:hAnsi="Times New Roman"/>
                <w:b/>
                <w:sz w:val="22"/>
                <w:szCs w:val="22"/>
              </w:rPr>
              <w:t xml:space="preserve"> Heqja </w:t>
            </w:r>
            <w:r w:rsidRPr="008601E5">
              <w:rPr>
                <w:rFonts w:ascii="Times New Roman" w:eastAsia="Times New Roman" w:hAnsi="Times New Roman"/>
                <w:b/>
                <w:sz w:val="22"/>
                <w:szCs w:val="22"/>
              </w:rPr>
              <w:t>e një metode kontrolli gjatë procesit, që mund të ketë një efekt të rëndësishëm në cilësinë e përgjithshme të lëndës aktive.</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0"/>
        </w:trPr>
        <w:tc>
          <w:tcPr>
            <w:tcW w:w="400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tabs>
                <w:tab w:val="left" w:pos="1040"/>
              </w:tabs>
              <w:spacing w:after="0" w:line="240" w:lineRule="auto"/>
              <w:ind w:left="113" w:right="113"/>
              <w:jc w:val="both"/>
              <w:rPr>
                <w:rFonts w:ascii="Times New Roman" w:hAnsi="Times New Roman"/>
                <w:lang w:val="sq-AL"/>
              </w:rPr>
            </w:pPr>
            <w:r w:rsidRPr="008601E5">
              <w:rPr>
                <w:rFonts w:ascii="Times New Roman" w:hAnsi="Times New Roman"/>
                <w:b/>
                <w:lang w:val="sq-AL"/>
              </w:rPr>
              <w:t>f) Shtim ose zëvendësim i një metode kontrolli gjatë procesit si rezultat i një çështje të sigurisë apo të cilësisë.</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EB1DE2" w:rsidRPr="008601E5" w:rsidTr="004F3A0F">
        <w:tc>
          <w:tcPr>
            <w:tcW w:w="9855" w:type="dxa"/>
          </w:tcPr>
          <w:tbl>
            <w:tblPr>
              <w:tblpPr w:leftFromText="180" w:rightFromText="180" w:vertAnchor="text" w:horzAnchor="margin" w:tblpXSpec="center" w:tblpY="-119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9"/>
            </w:tblGrid>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3281641B" wp14:editId="28EA1B87">
                            <wp:simplePos x="0" y="0"/>
                            <wp:positionH relativeFrom="column">
                              <wp:posOffset>-10795</wp:posOffset>
                            </wp:positionH>
                            <wp:positionV relativeFrom="paragraph">
                              <wp:posOffset>19685</wp:posOffset>
                            </wp:positionV>
                            <wp:extent cx="6122670" cy="0"/>
                            <wp:effectExtent l="10795" t="13970" r="1016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85pt;margin-top:1.55pt;width:48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"/>
                        </w:pict>
                      </mc:Fallback>
                    </mc:AlternateContent>
                  </w:r>
                </w:p>
                <w:p w:rsidR="00EB1DE2" w:rsidRPr="008601E5" w:rsidRDefault="00EB1DE2" w:rsidP="004F3A0F">
                  <w:pPr>
                    <w:spacing w:after="0" w:line="240" w:lineRule="auto"/>
                    <w:ind w:left="113" w:right="113" w:firstLine="0"/>
                    <w:rPr>
                      <w:rFonts w:ascii="Times New Roman" w:hAnsi="Times New Roman"/>
                      <w:b/>
                      <w:sz w:val="20"/>
                      <w:szCs w:val="20"/>
                      <w:lang w:val="sq-AL"/>
                    </w:rPr>
                  </w:pPr>
                  <w:r w:rsidRPr="008601E5">
                    <w:rPr>
                      <w:rFonts w:ascii="Times New Roman" w:hAnsi="Times New Roman"/>
                      <w:b/>
                      <w:sz w:val="20"/>
                      <w:szCs w:val="20"/>
                      <w:lang w:val="sq-AL"/>
                    </w:rPr>
                    <w:t>Kushtet</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1. Ndryshimi nuk është pasojë e ndonjë angazhimi nga vlerësimi i mëparshëm i përditësuar. Limitet e specifikimit (p.sh. të bëra gjatë procedurës së aplikimit për autorizim për tregtim ose gjatë procedurës së një ndryshimi tip II.)</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2. Ndryshimi nuk rezulton nga ngjarje të papritura të cilat dalin gjatë procesit të prodhimit, p.sh. një papastërti e paklasifikuar; ndryshim në limitet totale të papastërtisë.</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3. Çdo ndryshim duhet të jetë brenda kufijve të limiteve aktuale të miratuara.</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4. Metoda e kontrollit mbetet e njëjtë, ose ndryshimet në metodën e kontrollit janë të vogla.</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5. Çdo metodë e re kontrolli nuk ka të bëjë me një teknikë të re jostandarde ose me një teknikë standarde e cila përdoret në një mënyrë të re.</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6.   Metoda e re e kontrollit nuk është një metodë biologjike/imunologjike/imunokimike ose një metodë në të cilën përdoret një reagent biologjik për një lëndë aktive biologjike (nuk përfshihen metodat mikrobiologjike farmakopeale standarde).</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7.   Parametrat e specifikimeve nuk kanë të bëjnë me një parametër kritik, p.sh me asnjë nga të mëposhtmit: përcaktimi sasior (përmbajtja ose doza), papastërtitë (vetëm nëse një tretës i veçantë nuk është përdorur në prodhimin e lëndës aktive), ndonjë karakteristikë fizike kritike si p.sh. grimcat, densiteti i bulkut ose dendësia  e vlerësuar, testi i identifikimit, uji, çdo kërkesë për ndryshimin e shpeshtësisë së kontrollit.</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40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Dokumentacioni</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1.  Ndryshim i seksionit (-eve) përkatëse të dosjes (e prezantuar në format CTD).</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2.  Tabela krahasuese e testeve gjatë procesit aktual dhe të propozuar.</w:t>
                  </w:r>
                </w:p>
                <w:p w:rsidR="00EB1DE2" w:rsidRPr="008601E5" w:rsidRDefault="00EB1DE2" w:rsidP="004F3A0F">
                  <w:pPr>
                    <w:spacing w:after="0" w:line="240" w:lineRule="auto"/>
                    <w:ind w:left="113" w:right="113" w:firstLine="0"/>
                    <w:rPr>
                      <w:rFonts w:ascii="Times New Roman" w:hAnsi="Times New Roman"/>
                      <w:sz w:val="20"/>
                      <w:szCs w:val="20"/>
                      <w:lang w:val="sq-AL"/>
                    </w:rPr>
                  </w:pP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3. Detaje të çdo metode të re jofarmakopeale dhe të dhënat e validimit, kur janë të përshtatshme (të</w:t>
                  </w:r>
                </w:p>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rëndësishme).</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4.Të dhënat e analizave të serisë për dy seri të prodhuara (3 seri të prodhuara për barnat biologjike, vetëm</w:t>
                  </w:r>
                </w:p>
                <w:p w:rsidR="00EB1DE2" w:rsidRPr="008601E5" w:rsidRDefault="00EB1DE2" w:rsidP="004F3A0F">
                  <w:pPr>
                    <w:spacing w:after="0" w:line="240" w:lineRule="auto"/>
                    <w:ind w:left="113" w:right="113" w:firstLine="0"/>
                    <w:rPr>
                      <w:rFonts w:ascii="Times New Roman" w:hAnsi="Times New Roman"/>
                      <w:sz w:val="20"/>
                      <w:szCs w:val="20"/>
                      <w:lang w:val="sq-AL"/>
                    </w:rPr>
                  </w:pPr>
                  <w:r w:rsidRPr="008601E5">
                    <w:rPr>
                      <w:rFonts w:ascii="Times New Roman" w:hAnsi="Times New Roman"/>
                      <w:sz w:val="20"/>
                      <w:szCs w:val="20"/>
                      <w:lang w:val="sq-AL"/>
                    </w:rPr>
                    <w:t>nëse janë të justifikuara ndryshe) të lëndës aktive për të gjitha parametrat e specifikimeve.</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jc w:val="left"/>
                    <w:rPr>
                      <w:rFonts w:ascii="Times New Roman" w:hAnsi="Times New Roman"/>
                      <w:sz w:val="20"/>
                      <w:szCs w:val="20"/>
                      <w:lang w:val="sq-AL"/>
                    </w:rPr>
                  </w:pPr>
                  <w:r w:rsidRPr="008601E5">
                    <w:rPr>
                      <w:rFonts w:ascii="Times New Roman" w:hAnsi="Times New Roman"/>
                      <w:sz w:val="20"/>
                      <w:szCs w:val="20"/>
                      <w:lang w:val="sq-AL"/>
                    </w:rPr>
                    <w:t>5. Justifikimi/vlerësimi i riskut nga mbajtësi i autorizimit të tregtimit ose mbajtësi ASMF, sipas rastit, që kontrollet gjatë procesit janë të parëndësishme, ose që kontrollet gjatë procesit janë të vjetruara.</w:t>
                  </w:r>
                </w:p>
              </w:tc>
            </w:tr>
            <w:tr w:rsidR="008601E5" w:rsidRPr="008601E5" w:rsidTr="004F3A0F">
              <w:trPr>
                <w:trHeight w:val="113"/>
              </w:trPr>
              <w:tc>
                <w:tcPr>
                  <w:tcW w:w="5000" w:type="pct"/>
                </w:tcPr>
                <w:p w:rsidR="00EB1DE2" w:rsidRPr="008601E5" w:rsidRDefault="00EB1DE2" w:rsidP="004F3A0F">
                  <w:pPr>
                    <w:spacing w:after="0" w:line="240" w:lineRule="auto"/>
                    <w:ind w:left="113" w:right="113" w:firstLine="0"/>
                    <w:jc w:val="left"/>
                    <w:rPr>
                      <w:rFonts w:ascii="Times New Roman" w:hAnsi="Times New Roman"/>
                      <w:sz w:val="20"/>
                      <w:szCs w:val="20"/>
                      <w:lang w:val="sq-AL"/>
                    </w:rPr>
                  </w:pPr>
                  <w:r w:rsidRPr="008601E5">
                    <w:rPr>
                      <w:rFonts w:ascii="Times New Roman" w:hAnsi="Times New Roman"/>
                      <w:sz w:val="20"/>
                      <w:szCs w:val="20"/>
                      <w:lang w:val="sq-AL"/>
                    </w:rPr>
                    <w:t>6. Justifikimi nga mbajtësi i autorizimit për tregtim ose mbajtësi ASMF, sipas rastit për kontrollet dhe  limitet e reja gjatë procesit</w:t>
                  </w:r>
                </w:p>
              </w:tc>
            </w:tr>
          </w:tbl>
          <w:p w:rsidR="00EB1DE2" w:rsidRPr="008601E5" w:rsidRDefault="00EB1DE2" w:rsidP="004F3A0F">
            <w:pPr>
              <w:ind w:firstLine="0"/>
              <w:rPr>
                <w:rFonts w:ascii="Times New Roman" w:eastAsia="Times New Roman" w:hAnsi="Times New Roman"/>
                <w:lang w:val="sq-AL"/>
              </w:rPr>
            </w:pPr>
          </w:p>
        </w:tc>
      </w:tr>
    </w:tbl>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hAnsi="Times New Roman"/>
          <w:b/>
          <w:lang w:val="sq-AL"/>
        </w:rPr>
      </w:pPr>
      <w:r w:rsidRPr="008601E5">
        <w:rPr>
          <w:rFonts w:ascii="Times New Roman" w:eastAsia="Times New Roman" w:hAnsi="Times New Roman"/>
          <w:b/>
          <w:position w:val="-1"/>
          <w:lang w:val="sq-AL"/>
        </w:rPr>
        <w:t xml:space="preserve">B.I.b </w:t>
      </w:r>
      <w:r w:rsidRPr="008601E5">
        <w:rPr>
          <w:rFonts w:ascii="Times New Roman" w:hAnsi="Times New Roman"/>
          <w:b/>
          <w:lang w:val="sq-AL"/>
        </w:rPr>
        <w:t>Kontrolli i lëndës aktive</w:t>
      </w:r>
    </w:p>
    <w:p w:rsidR="00EB1DE2" w:rsidRPr="008601E5" w:rsidRDefault="00EB1DE2" w:rsidP="00EB1DE2">
      <w:pPr>
        <w:spacing w:after="0" w:line="240" w:lineRule="auto"/>
        <w:ind w:firstLine="0"/>
        <w:rPr>
          <w:rFonts w:ascii="Times New Roman" w:eastAsia="Times New Roman" w:hAnsi="Times New Roman"/>
          <w:b/>
          <w:lang w:val="sq-AL"/>
        </w:rPr>
      </w:pPr>
    </w:p>
    <w:tbl>
      <w:tblPr>
        <w:tblW w:w="10260" w:type="dxa"/>
        <w:jc w:val="center"/>
        <w:tblInd w:w="-174" w:type="dxa"/>
        <w:tblLayout w:type="fixed"/>
        <w:tblCellMar>
          <w:left w:w="0" w:type="dxa"/>
          <w:right w:w="0" w:type="dxa"/>
        </w:tblCellMar>
        <w:tblLook w:val="01E0" w:firstRow="1" w:lastRow="1" w:firstColumn="1" w:lastColumn="1" w:noHBand="0" w:noVBand="0"/>
      </w:tblPr>
      <w:tblGrid>
        <w:gridCol w:w="4575"/>
        <w:gridCol w:w="2126"/>
        <w:gridCol w:w="1843"/>
        <w:gridCol w:w="1716"/>
      </w:tblGrid>
      <w:tr w:rsidR="008601E5" w:rsidRPr="008601E5" w:rsidTr="004F3A0F">
        <w:trPr>
          <w:trHeight w:hRule="exact" w:val="1589"/>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b/>
                <w:sz w:val="22"/>
                <w:szCs w:val="22"/>
              </w:rPr>
            </w:pPr>
            <w:r w:rsidRPr="008601E5">
              <w:rPr>
                <w:rFonts w:ascii="Times New Roman" w:eastAsia="Times New Roman" w:hAnsi="Times New Roman"/>
                <w:b/>
                <w:sz w:val="22"/>
                <w:szCs w:val="22"/>
              </w:rPr>
              <w:t xml:space="preserve">B.I.b.1 </w:t>
            </w:r>
            <w:r w:rsidRPr="008601E5">
              <w:rPr>
                <w:rFonts w:ascii="Times New Roman" w:hAnsi="Times New Roman"/>
                <w:b/>
                <w:sz w:val="22"/>
                <w:szCs w:val="22"/>
              </w:rPr>
              <w:t>Ndryshime ne parametrat e specifikimit dhe /ose në limitet a lëndës aktive, lëndëve të para/produkteve të ndërmjetme/reagentëve të përdorur në procesin e prodhimit të lëndës aktive.</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6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b/>
                <w:sz w:val="22"/>
                <w:szCs w:val="22"/>
              </w:rPr>
            </w:pPr>
            <w:r w:rsidRPr="008601E5">
              <w:rPr>
                <w:rFonts w:ascii="Times New Roman" w:eastAsia="Times New Roman" w:hAnsi="Times New Roman"/>
                <w:b/>
                <w:sz w:val="22"/>
                <w:szCs w:val="22"/>
              </w:rPr>
              <w:lastRenderedPageBreak/>
              <w:t>a)</w:t>
            </w:r>
            <w:r w:rsidRPr="008601E5">
              <w:rPr>
                <w:rFonts w:ascii="Times New Roman" w:hAnsi="Times New Roman"/>
                <w:b/>
                <w:sz w:val="22"/>
                <w:szCs w:val="22"/>
              </w:rPr>
              <w:t xml:space="preserve"> Ngushtimi i limiteve të specifikimit.</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94"/>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eastAsia="Times New Roman" w:hAnsi="Times New Roman"/>
                <w:b/>
                <w:position w:val="-14"/>
                <w:sz w:val="22"/>
                <w:szCs w:val="22"/>
              </w:rPr>
            </w:pPr>
            <w:r w:rsidRPr="008601E5">
              <w:rPr>
                <w:rFonts w:ascii="Times New Roman" w:hAnsi="Times New Roman"/>
                <w:b/>
                <w:sz w:val="22"/>
                <w:szCs w:val="22"/>
              </w:rPr>
              <w:t>b) Shtimi i një parametri të ri specifikimi me metodën e tij përkatëse.</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b/>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4, 5</w:t>
            </w:r>
            <w:r w:rsidRPr="008601E5">
              <w:rPr>
                <w:rFonts w:ascii="Times New Roman" w:eastAsia="Times New Roman" w:hAnsi="Times New Roman"/>
                <w:b/>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00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b/>
                <w:sz w:val="22"/>
                <w:szCs w:val="22"/>
              </w:rPr>
            </w:pPr>
            <w:r w:rsidRPr="008601E5">
              <w:rPr>
                <w:rFonts w:ascii="Times New Roman" w:eastAsia="Times New Roman" w:hAnsi="Times New Roman"/>
                <w:b/>
                <w:sz w:val="22"/>
                <w:szCs w:val="22"/>
              </w:rPr>
              <w:t xml:space="preserve">c) </w:t>
            </w:r>
            <w:r w:rsidRPr="008601E5">
              <w:rPr>
                <w:rFonts w:ascii="Times New Roman" w:hAnsi="Times New Roman"/>
                <w:b/>
                <w:sz w:val="22"/>
                <w:szCs w:val="22"/>
              </w:rPr>
              <w:t>Heqja e një parametri specifikimi jo të rëndësishëm (p.sh. heqja e një parametri të vjetruar).</w:t>
            </w:r>
          </w:p>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b/>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1, 2,6</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27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eastAsia="Times New Roman" w:hAnsi="Times New Roman"/>
                <w:b/>
                <w:sz w:val="22"/>
                <w:szCs w:val="22"/>
              </w:rPr>
            </w:pPr>
            <w:r w:rsidRPr="008601E5">
              <w:rPr>
                <w:rFonts w:ascii="Times New Roman" w:eastAsia="Times New Roman" w:hAnsi="Times New Roman"/>
                <w:b/>
                <w:sz w:val="22"/>
                <w:szCs w:val="22"/>
              </w:rPr>
              <w:t xml:space="preserve">d) </w:t>
            </w:r>
            <w:r w:rsidRPr="008601E5">
              <w:rPr>
                <w:rFonts w:ascii="Times New Roman" w:hAnsi="Times New Roman"/>
                <w:b/>
                <w:sz w:val="22"/>
                <w:szCs w:val="22"/>
              </w:rPr>
              <w:t xml:space="preserve">Heqja </w:t>
            </w:r>
            <w:r w:rsidRPr="008601E5">
              <w:rPr>
                <w:rFonts w:ascii="Times New Roman" w:eastAsia="Times New Roman" w:hAnsi="Times New Roman"/>
                <w:b/>
                <w:sz w:val="22"/>
                <w:szCs w:val="22"/>
              </w:rPr>
              <w:t xml:space="preserve">e një parametri specifikimi </w:t>
            </w:r>
            <w:r w:rsidRPr="008601E5">
              <w:rPr>
                <w:rFonts w:ascii="Times New Roman" w:hAnsi="Times New Roman"/>
                <w:b/>
                <w:sz w:val="22"/>
                <w:szCs w:val="22"/>
              </w:rPr>
              <w:t xml:space="preserve">i cili mund të ketë </w:t>
            </w:r>
            <w:r w:rsidRPr="008601E5">
              <w:rPr>
                <w:rFonts w:ascii="Times New Roman" w:eastAsia="Times New Roman" w:hAnsi="Times New Roman"/>
                <w:b/>
                <w:sz w:val="22"/>
                <w:szCs w:val="22"/>
              </w:rPr>
              <w:t xml:space="preserve">një efekt të rëndësishëm në cilësinë e përgjithshme të lëndës aktive dhe/ ose </w:t>
            </w:r>
            <w:r w:rsidRPr="008601E5">
              <w:rPr>
                <w:rFonts w:ascii="Times New Roman" w:hAnsi="Times New Roman"/>
                <w:b/>
                <w:sz w:val="22"/>
                <w:szCs w:val="22"/>
              </w:rPr>
              <w:t>produktin përfundimtar.</w:t>
            </w:r>
          </w:p>
          <w:p w:rsidR="00EB1DE2" w:rsidRPr="008601E5" w:rsidRDefault="00EB1DE2" w:rsidP="004F3A0F">
            <w:pPr>
              <w:pStyle w:val="CommentText"/>
              <w:spacing w:after="0" w:line="240" w:lineRule="auto"/>
              <w:ind w:left="113" w:right="113" w:firstLine="0"/>
              <w:rPr>
                <w:rFonts w:ascii="Times New Roman" w:hAnsi="Times New Roman"/>
                <w:b/>
                <w:sz w:val="22"/>
                <w:szCs w:val="22"/>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 Ndryshimi jashtë kufijve të miratuar të specifikimeve përlëndënaktive.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44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b/>
                <w:spacing w:val="-4"/>
                <w:sz w:val="22"/>
                <w:szCs w:val="22"/>
              </w:rPr>
            </w:pPr>
            <w:r w:rsidRPr="008601E5">
              <w:rPr>
                <w:rFonts w:ascii="Times New Roman" w:eastAsia="Times New Roman" w:hAnsi="Times New Roman"/>
                <w:b/>
                <w:spacing w:val="-4"/>
                <w:sz w:val="22"/>
                <w:szCs w:val="22"/>
              </w:rPr>
              <w:t xml:space="preserve">f) Zgjerimi i kufijve të miratuar të specifikimeve për lëndët e para / të ndërmjetme, të cilat mund të kenë një efekt të rëndësishëm në cilësinë e përgjithshme të lëndës aktive dhe/ ose </w:t>
            </w:r>
            <w:r w:rsidRPr="008601E5">
              <w:rPr>
                <w:rFonts w:ascii="Times New Roman" w:hAnsi="Times New Roman"/>
                <w:b/>
                <w:spacing w:val="-4"/>
                <w:sz w:val="22"/>
                <w:szCs w:val="22"/>
              </w:rPr>
              <w:t>produktit përfundimtar.</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42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sz w:val="22"/>
                <w:szCs w:val="22"/>
              </w:rPr>
            </w:pPr>
            <w:r w:rsidRPr="008601E5">
              <w:rPr>
                <w:rFonts w:ascii="Times New Roman" w:eastAsia="Times New Roman" w:hAnsi="Times New Roman"/>
                <w:b/>
                <w:sz w:val="22"/>
                <w:szCs w:val="22"/>
              </w:rPr>
              <w:t>g) Shtimi ose zëvendësimi (përjashtuar lëndëtbiologjike ose imunologjike) i një parametri specifikimi me metodën përkatëse të tij të kontrollit si rrjedhojë e një çështjeje të sigurisë apo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650"/>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hAnsi="Times New Roman"/>
                <w:b/>
                <w:sz w:val="22"/>
                <w:szCs w:val="22"/>
              </w:rPr>
            </w:pPr>
            <w:r w:rsidRPr="008601E5">
              <w:rPr>
                <w:rFonts w:ascii="Times New Roman" w:eastAsia="Times New Roman" w:hAnsi="Times New Roman"/>
                <w:b/>
                <w:sz w:val="22"/>
                <w:szCs w:val="22"/>
              </w:rPr>
              <w:t xml:space="preserve">h) </w:t>
            </w:r>
            <w:r w:rsidRPr="008601E5">
              <w:rPr>
                <w:rFonts w:ascii="Times New Roman" w:hAnsi="Times New Roman"/>
                <w:b/>
                <w:sz w:val="22"/>
                <w:szCs w:val="22"/>
              </w:rPr>
              <w:t>Kur nuk ka asnjë monografi të farmakopesë europiane ose të një farmakopeje të një vendi anëtar në BE për lëndën aktive, një ndryshim specifikimi nga specifikimi i vetë shoqërisë (</w:t>
            </w:r>
            <w:r w:rsidRPr="008601E5">
              <w:rPr>
                <w:rFonts w:ascii="Times New Roman" w:hAnsi="Times New Roman"/>
                <w:b/>
                <w:i/>
                <w:sz w:val="22"/>
                <w:szCs w:val="22"/>
              </w:rPr>
              <w:t>in-house)</w:t>
            </w:r>
            <w:r w:rsidRPr="008601E5">
              <w:rPr>
                <w:rFonts w:ascii="Times New Roman" w:hAnsi="Times New Roman"/>
                <w:b/>
                <w:sz w:val="22"/>
                <w:szCs w:val="22"/>
              </w:rPr>
              <w:t xml:space="preserve"> në një specifikim të bazuar në një farmakope jo zyrtare të një vendi të tretë. </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19"/>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1. Ndryshimi nuk </w:t>
            </w:r>
            <w:r w:rsidRPr="008601E5">
              <w:rPr>
                <w:rFonts w:ascii="Times New Roman" w:hAnsi="Times New Roman"/>
                <w:lang w:val="sq-AL"/>
              </w:rPr>
              <w:t>vjen</w:t>
            </w:r>
            <w:r w:rsidRPr="008601E5">
              <w:rPr>
                <w:rFonts w:ascii="Times New Roman" w:eastAsia="Times New Roman" w:hAnsi="Times New Roman"/>
                <w:lang w:val="sq-AL"/>
              </w:rPr>
              <w:t xml:space="preserve"> nga ngjarjet e papritura që dalin gjatë prodhimit, p.sh. një papastërti e re e paklasifikuar; ndryshim në kufijtë totalë të papastërtisë.</w:t>
            </w:r>
          </w:p>
        </w:tc>
      </w:tr>
      <w:tr w:rsidR="008601E5" w:rsidRPr="008601E5" w:rsidTr="004F3A0F">
        <w:trPr>
          <w:trHeight w:hRule="exact" w:val="40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ndryshim duhet të ndodhë brenda gamës së kufijve aktualisht të miratuar.</w:t>
            </w:r>
          </w:p>
        </w:tc>
      </w:tr>
      <w:tr w:rsidR="008601E5" w:rsidRPr="008601E5" w:rsidTr="004F3A0F">
        <w:trPr>
          <w:trHeight w:hRule="exact" w:val="444"/>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Metoda e kontrollit mbetet e njëjtë, ose ndryshimet në metodën e kontrollit janë të vogla.</w:t>
            </w:r>
          </w:p>
        </w:tc>
      </w:tr>
      <w:tr w:rsidR="008601E5" w:rsidRPr="008601E5" w:rsidTr="004F3A0F">
        <w:trPr>
          <w:trHeight w:hRule="exact" w:val="63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20"/>
              </w:numPr>
              <w:spacing w:after="0" w:line="240" w:lineRule="auto"/>
              <w:ind w:left="113" w:right="113" w:firstLine="0"/>
              <w:jc w:val="both"/>
              <w:rPr>
                <w:rFonts w:ascii="Times New Roman" w:hAnsi="Times New Roman"/>
                <w:lang w:val="sq-AL"/>
              </w:rPr>
            </w:pPr>
            <w:r w:rsidRPr="008601E5">
              <w:rPr>
                <w:rFonts w:ascii="Times New Roman" w:hAnsi="Times New Roman"/>
                <w:lang w:val="sq-AL"/>
              </w:rPr>
              <w:t>Çdo metodë e re kontrolli nuk përbën një teknikë të re jo- standarde ose një teknikë standarde të përdorur.</w:t>
            </w:r>
          </w:p>
          <w:p w:rsidR="00EB1DE2" w:rsidRPr="008601E5" w:rsidRDefault="00EB1DE2" w:rsidP="004F3A0F">
            <w:pPr>
              <w:pStyle w:val="ListParagraph"/>
              <w:spacing w:after="0" w:line="240" w:lineRule="auto"/>
              <w:ind w:left="113" w:right="113"/>
              <w:jc w:val="both"/>
              <w:rPr>
                <w:rFonts w:ascii="Times New Roman" w:hAnsi="Times New Roman"/>
                <w:lang w:val="sq-AL"/>
              </w:rPr>
            </w:pPr>
            <w:r w:rsidRPr="008601E5">
              <w:rPr>
                <w:rFonts w:ascii="Times New Roman" w:hAnsi="Times New Roman"/>
                <w:lang w:val="sq-AL"/>
              </w:rPr>
              <w:t>në një mënyrë të re.</w:t>
            </w:r>
          </w:p>
        </w:tc>
      </w:tr>
      <w:tr w:rsidR="008601E5" w:rsidRPr="008601E5" w:rsidTr="004F3A0F">
        <w:trPr>
          <w:trHeight w:hRule="exact" w:val="1005"/>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CommentText"/>
              <w:spacing w:after="0" w:line="240" w:lineRule="auto"/>
              <w:ind w:left="113" w:right="113" w:firstLine="0"/>
              <w:rPr>
                <w:rFonts w:ascii="Times New Roman" w:eastAsia="Calibri" w:hAnsi="Times New Roman"/>
                <w:sz w:val="22"/>
                <w:szCs w:val="22"/>
              </w:rPr>
            </w:pPr>
            <w:r w:rsidRPr="008601E5">
              <w:rPr>
                <w:rFonts w:ascii="Times New Roman" w:eastAsia="Times New Roman" w:hAnsi="Times New Roman"/>
                <w:sz w:val="22"/>
                <w:szCs w:val="22"/>
              </w:rPr>
              <w:t xml:space="preserve">5.    Metoda e kontrollit nuk është një metodë biologjike / imunologjike / imunokimike ose një metodë e cila përdor një reagent biologjik për një </w:t>
            </w:r>
            <w:r w:rsidRPr="008601E5">
              <w:rPr>
                <w:rFonts w:ascii="Times New Roman" w:hAnsi="Times New Roman"/>
                <w:sz w:val="22"/>
                <w:szCs w:val="22"/>
              </w:rPr>
              <w:t xml:space="preserve">lëndë aktive biologjike (nuk përfshihen metodat mikrobiologjike farmakopeale standarde) </w:t>
            </w:r>
            <w:r w:rsidRPr="008601E5">
              <w:rPr>
                <w:rFonts w:ascii="Times New Roman" w:eastAsia="Times New Roman" w:hAnsi="Times New Roman"/>
                <w:sz w:val="22"/>
                <w:szCs w:val="22"/>
              </w:rPr>
              <w:t>aktive biologjike (nuk përfshin metoda standarde të farmakopesë mikrobiologjike).</w:t>
            </w:r>
          </w:p>
        </w:tc>
      </w:tr>
      <w:tr w:rsidR="008601E5" w:rsidRPr="008601E5" w:rsidTr="004F3A0F">
        <w:trPr>
          <w:trHeight w:hRule="exact" w:val="991"/>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6. Për çdo material, ndryshimi nuk ka të bëjë me një papastërti gjenotoksike. Nëse ai përfshin </w:t>
            </w:r>
            <w:r w:rsidRPr="008601E5">
              <w:rPr>
                <w:rFonts w:ascii="Times New Roman" w:hAnsi="Times New Roman"/>
                <w:lang w:val="sq-AL"/>
              </w:rPr>
              <w:t xml:space="preserve">lëndën </w:t>
            </w:r>
            <w:r w:rsidRPr="008601E5">
              <w:rPr>
                <w:rFonts w:ascii="Times New Roman" w:eastAsia="Times New Roman" w:hAnsi="Times New Roman"/>
                <w:lang w:val="sq-AL"/>
              </w:rPr>
              <w:t>aktive përfundimtare, përveç tretësve të mbetur të cilët duhet të jenë në përputhje me kufijtë ICH / VICH, çdo kontrolli i ri i papastërtive duhet të jetë në përputhje me F. Eur. ose Farmakopenë Kombëtare të një Shteti Anëtar.</w:t>
            </w:r>
          </w:p>
        </w:tc>
      </w:tr>
      <w:tr w:rsidR="008601E5" w:rsidRPr="008601E5" w:rsidTr="004F3A0F">
        <w:trPr>
          <w:trHeight w:hRule="exact" w:val="1287"/>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7. Parametri i specifikimit nuk përbën një parametër kritik, për shembull për ndonjë nga shembujt e mëposhtëm: </w:t>
            </w:r>
            <w:r w:rsidRPr="008601E5">
              <w:rPr>
                <w:rFonts w:ascii="Times New Roman" w:hAnsi="Times New Roman"/>
                <w:lang w:val="sq-AL"/>
              </w:rPr>
              <w:t>përcaktimi sasior (përmbajtja ose doza)</w:t>
            </w:r>
            <w:r w:rsidRPr="008601E5">
              <w:rPr>
                <w:rFonts w:ascii="Times New Roman" w:eastAsia="Times New Roman" w:hAnsi="Times New Roman"/>
                <w:lang w:val="sq-AL"/>
              </w:rPr>
              <w:t>, papastërtitë (</w:t>
            </w:r>
            <w:r w:rsidRPr="008601E5">
              <w:rPr>
                <w:rFonts w:ascii="Times New Roman" w:hAnsi="Times New Roman"/>
                <w:lang w:val="sq-AL"/>
              </w:rPr>
              <w:t xml:space="preserve">vetëm nëse një tretës i veçantë nuk është përdorur në prodhimin e lëndës aktive), </w:t>
            </w:r>
            <w:r w:rsidRPr="008601E5">
              <w:rPr>
                <w:rFonts w:ascii="Times New Roman" w:eastAsia="Times New Roman" w:hAnsi="Times New Roman"/>
                <w:lang w:val="sq-AL"/>
              </w:rPr>
              <w:t xml:space="preserve">ndonjë karakteristikë kritike fizike p.sh. madhësia e </w:t>
            </w:r>
            <w:r w:rsidRPr="008601E5">
              <w:rPr>
                <w:rFonts w:ascii="Times New Roman" w:hAnsi="Times New Roman"/>
                <w:lang w:val="sq-AL"/>
              </w:rPr>
              <w:t xml:space="preserve">grimcave, densiteti i bulkut ose dendësia e vlerësuar, </w:t>
            </w:r>
            <w:r w:rsidRPr="008601E5">
              <w:rPr>
                <w:rFonts w:ascii="Times New Roman" w:eastAsia="Times New Roman" w:hAnsi="Times New Roman"/>
                <w:lang w:val="sq-AL"/>
              </w:rPr>
              <w:t xml:space="preserve">testi i </w:t>
            </w:r>
            <w:r w:rsidRPr="008601E5">
              <w:rPr>
                <w:rFonts w:ascii="Times New Roman" w:hAnsi="Times New Roman"/>
                <w:lang w:val="sq-AL"/>
              </w:rPr>
              <w:t xml:space="preserve">identifikimit, </w:t>
            </w:r>
            <w:r w:rsidRPr="008601E5">
              <w:rPr>
                <w:rFonts w:ascii="Times New Roman" w:eastAsia="Times New Roman" w:hAnsi="Times New Roman"/>
                <w:lang w:val="sq-AL"/>
              </w:rPr>
              <w:t>uji, çdo kërkesë për kapërcimin e kontrollit.</w:t>
            </w:r>
          </w:p>
        </w:tc>
      </w:tr>
    </w:tbl>
    <w:p w:rsidR="00EB1DE2" w:rsidRPr="008601E5" w:rsidRDefault="00EB1DE2" w:rsidP="00EB1DE2">
      <w:pPr>
        <w:spacing w:after="0" w:line="240" w:lineRule="auto"/>
        <w:ind w:firstLine="0"/>
        <w:rPr>
          <w:rFonts w:ascii="Times New Roman" w:hAnsi="Times New Roman"/>
          <w:lang w:val="sq-AL"/>
        </w:rPr>
      </w:pPr>
    </w:p>
    <w:tbl>
      <w:tblPr>
        <w:tblW w:w="10080" w:type="dxa"/>
        <w:jc w:val="center"/>
        <w:tblInd w:w="-174" w:type="dxa"/>
        <w:tblLayout w:type="fixed"/>
        <w:tblCellMar>
          <w:left w:w="0" w:type="dxa"/>
          <w:right w:w="0" w:type="dxa"/>
        </w:tblCellMar>
        <w:tblLook w:val="01E0" w:firstRow="1" w:lastRow="1" w:firstColumn="1" w:lastColumn="1" w:noHBand="0" w:noVBand="0"/>
      </w:tblPr>
      <w:tblGrid>
        <w:gridCol w:w="10080"/>
      </w:tblGrid>
      <w:tr w:rsidR="008601E5" w:rsidRPr="008601E5" w:rsidTr="004F3A0F">
        <w:trPr>
          <w:trHeight w:hRule="exact" w:val="57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93"/>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tc>
      </w:tr>
      <w:tr w:rsidR="008601E5" w:rsidRPr="008601E5" w:rsidTr="004F3A0F">
        <w:trPr>
          <w:trHeight w:hRule="exact" w:val="40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të propozuara.</w:t>
            </w:r>
          </w:p>
        </w:tc>
      </w:tr>
      <w:tr w:rsidR="008601E5" w:rsidRPr="008601E5" w:rsidTr="004F3A0F">
        <w:trPr>
          <w:trHeight w:hRule="exact" w:val="40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Detajet e çdo metode të re analitike dhe të dhënat e procesit të validimit, kur kërkohen.</w:t>
            </w:r>
          </w:p>
        </w:tc>
      </w:tr>
      <w:tr w:rsidR="008601E5" w:rsidRPr="008601E5" w:rsidTr="004F3A0F">
        <w:trPr>
          <w:trHeight w:hRule="exact" w:val="64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4. </w:t>
            </w:r>
            <w:r w:rsidRPr="008601E5">
              <w:rPr>
                <w:rFonts w:ascii="Times New Roman" w:hAnsi="Times New Roman"/>
                <w:lang w:val="sq-AL"/>
              </w:rPr>
              <w:t>Të dhënat e analizës së serive për dy seri prodhimi (3 seri prodhimi për produktet biologjike) për lëndën e kërkuar për të gjithë parametrat e specifikimit</w:t>
            </w:r>
          </w:p>
        </w:tc>
      </w:tr>
      <w:tr w:rsidR="008601E5" w:rsidRPr="008601E5" w:rsidTr="004F3A0F">
        <w:trPr>
          <w:trHeight w:hRule="exact" w:val="99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Ku është e përshtatshme, të dhëna krahasuese të profilit të disolucionit për produktin përfundimtar për të paktën një seri pilote që përmban lëndën aktive në përputhje me specifikimet aktuale dhe ato të propozuara. Për produktet bimore mjekësore, mund të pranohen të dhënat krahasuese të shpërbërjes.</w:t>
            </w:r>
          </w:p>
        </w:tc>
      </w:tr>
      <w:tr w:rsidR="008601E5" w:rsidRPr="008601E5" w:rsidTr="004F3A0F">
        <w:trPr>
          <w:trHeight w:hRule="exact" w:val="538"/>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Justifikim /vlerësimi i riskut nga mbajtësi i autorizimit për tregtim ose mbajtësi i ASMF, nëse duhet, që parametri gjatë procesit të prodhimit është jo i rëndësishëm ose i vjetruar.</w:t>
            </w:r>
          </w:p>
        </w:tc>
      </w:tr>
      <w:tr w:rsidR="008601E5" w:rsidRPr="008601E5" w:rsidTr="004F3A0F">
        <w:trPr>
          <w:trHeight w:hRule="exact" w:val="59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Justifikimi nga mbajtësi i autorizimit për tregtim ose mbajtësi i ASMF, nëse duhet, të parametrit të ri të specifikimit dhe limiteve.</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280" w:type="dxa"/>
        <w:jc w:val="center"/>
        <w:tblInd w:w="-174" w:type="dxa"/>
        <w:tblLayout w:type="fixed"/>
        <w:tblCellMar>
          <w:left w:w="0" w:type="dxa"/>
          <w:right w:w="0" w:type="dxa"/>
        </w:tblCellMar>
        <w:tblLook w:val="01E0" w:firstRow="1" w:lastRow="1" w:firstColumn="1" w:lastColumn="1" w:noHBand="0" w:noVBand="0"/>
      </w:tblPr>
      <w:tblGrid>
        <w:gridCol w:w="4595"/>
        <w:gridCol w:w="2126"/>
        <w:gridCol w:w="1843"/>
        <w:gridCol w:w="1716"/>
      </w:tblGrid>
      <w:tr w:rsidR="008601E5" w:rsidRPr="008601E5" w:rsidTr="004F3A0F">
        <w:trPr>
          <w:trHeight w:hRule="exact" w:val="134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B.I.b.2 Ndryshime në procedurën e kontrollit të lëndës aktive ose të lëndës së parë/reagentit/ lëndëve të ndërmjetme të përdorura në procesin e prodhimit të lëndës 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Dokumentacioni</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72"/>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të një procedure kontrolli të aprovuar.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31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3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Heqja e një procedure kontrolli për lëndën aktive ose një lënde të parë/reagent/lëndë të ndërmjetme, në rast se një procedurë alternative kontrolli është aktualisht e autorizuar.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18"/>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c) Ndryshime të tjera në procedurën e kontrollit    (përfshirë zëvendësimin ose shtimin) e një reagenti, i cili nuk ka një efekt të rëndësishëm në cilësinë e përgjithshme të lëndës aktive.</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,5, 6</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3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 Ndryshime thelbësore ose zëvendësim i një metode kontrolli biologjike/imunologjike /imunokimike ose një metode kontrolli e cila përdor një reagent biologjik për një lëndë aktive biologjike.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130"/>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 Ndryshime të tjera në procedurën e kontrollit (përfshirë zëvendësimin ose shtimin) për lëndën aktive ose një lënde të parë / të ndërmjetme.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07"/>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59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Studimet e duhura të validimit janë kryer në përputhje me udhëzimet përkatëse dhe tregojnë se procedura e përditësuar e kontrollit është të paktën ekuivalente me procedurën formale të kontrollit.</w:t>
            </w:r>
          </w:p>
        </w:tc>
      </w:tr>
      <w:tr w:rsidR="008601E5" w:rsidRPr="008601E5" w:rsidTr="004F3A0F">
        <w:trPr>
          <w:trHeight w:hRule="exact" w:val="61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Nuk ka pasur ndryshim të kufijve total të limitit të papastërtisë totale; nuk janë zbuluar papastërti të reja të paklasifikuara.</w:t>
            </w:r>
          </w:p>
        </w:tc>
      </w:tr>
      <w:tr w:rsidR="008601E5" w:rsidRPr="008601E5"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lastRenderedPageBreak/>
              <w:t xml:space="preserve">3. Metoda e analizës duhet të mbetet e njëjtë (p.sh. një ndryshim në gjatësinë  e kolonës ose temperaturës,      </w:t>
            </w:r>
          </w:p>
          <w:p w:rsidR="00EB1DE2" w:rsidRPr="008601E5" w:rsidRDefault="00EB1DE2" w:rsidP="004F3A0F">
            <w:pPr>
              <w:pStyle w:val="ListParagraph"/>
              <w:spacing w:after="0" w:line="240" w:lineRule="auto"/>
              <w:ind w:left="113" w:right="113"/>
              <w:jc w:val="both"/>
              <w:rPr>
                <w:rFonts w:ascii="Times New Roman" w:hAnsi="Times New Roman"/>
                <w:lang w:val="sq-AL"/>
              </w:rPr>
            </w:pPr>
            <w:r w:rsidRPr="008601E5">
              <w:rPr>
                <w:rFonts w:ascii="Times New Roman" w:hAnsi="Times New Roman"/>
                <w:lang w:val="sq-AL"/>
              </w:rPr>
              <w:t>por jo një lloj i ndryshëm i kolonës ose i metodës).</w:t>
            </w:r>
          </w:p>
        </w:tc>
      </w:tr>
      <w:tr w:rsidR="008601E5" w:rsidRPr="008601E5" w:rsidTr="004F3A0F">
        <w:trPr>
          <w:trHeight w:hRule="exact" w:val="86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Metoda e kontrollit nuk është një metodë biologjike/ imunologjike / imunokimike, ose një metodë e cila përdor një reagent biologjik për një lëndë aktive biologjike (nuk përfshihen metoda mikrobiologjike standarde farmakopeale).</w:t>
            </w:r>
          </w:p>
        </w:tc>
      </w:tr>
      <w:tr w:rsidR="008601E5" w:rsidRPr="008601E5" w:rsidTr="004F3A0F">
        <w:trPr>
          <w:trHeight w:hRule="exact" w:val="5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36"/>
              </w:numPr>
              <w:spacing w:after="0" w:line="240" w:lineRule="auto"/>
              <w:ind w:left="113" w:right="113"/>
              <w:jc w:val="both"/>
              <w:rPr>
                <w:rFonts w:ascii="Times New Roman" w:hAnsi="Times New Roman"/>
                <w:lang w:val="sq-AL"/>
              </w:rPr>
            </w:pPr>
            <w:r w:rsidRPr="008601E5">
              <w:rPr>
                <w:rFonts w:ascii="Times New Roman" w:hAnsi="Times New Roman"/>
                <w:lang w:val="sq-AL"/>
              </w:rPr>
              <w:t xml:space="preserve">5. Çdo metodë e re kontrolli nuk ka të bëjë me një teknikë të re jo-standarde ose një teknikë standarde </w:t>
            </w:r>
          </w:p>
          <w:p w:rsidR="00EB1DE2" w:rsidRPr="008601E5" w:rsidRDefault="00EB1DE2" w:rsidP="004F3A0F">
            <w:pPr>
              <w:pStyle w:val="ListParagraph"/>
              <w:spacing w:after="0" w:line="240" w:lineRule="auto"/>
              <w:ind w:left="113" w:right="113"/>
              <w:jc w:val="both"/>
              <w:rPr>
                <w:rFonts w:ascii="Times New Roman" w:hAnsi="Times New Roman"/>
                <w:lang w:val="sq-AL"/>
              </w:rPr>
            </w:pPr>
            <w:r w:rsidRPr="008601E5">
              <w:rPr>
                <w:rFonts w:ascii="Times New Roman" w:hAnsi="Times New Roman"/>
                <w:lang w:val="sq-AL"/>
              </w:rPr>
              <w:t>të përdorur  në një mënyrë të re.</w:t>
            </w:r>
          </w:p>
        </w:tc>
      </w:tr>
      <w:tr w:rsidR="008601E5" w:rsidRPr="008601E5" w:rsidTr="004F3A0F">
        <w:trPr>
          <w:trHeight w:hRule="exact" w:val="341"/>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Lënda aktive nuk është një lëndë biologjike/imunologjike.</w:t>
            </w:r>
          </w:p>
        </w:tc>
      </w:tr>
      <w:tr w:rsidR="008601E5" w:rsidRPr="008601E5"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Aktualisht është autorizuar një metodë alternative kontrolli për parametrin e specifikimit dhe kjo metodë nuk është shtuar</w:t>
            </w:r>
            <w:r w:rsidRPr="008601E5">
              <w:rPr>
                <w:rFonts w:ascii="Times New Roman" w:eastAsia="Times New Roman" w:hAnsi="Times New Roman"/>
                <w:spacing w:val="1"/>
                <w:lang w:val="sq-AL"/>
              </w:rPr>
              <w:t>.</w:t>
            </w:r>
          </w:p>
        </w:tc>
      </w:tr>
      <w:tr w:rsidR="008601E5" w:rsidRPr="008601E5" w:rsidTr="004F3A0F">
        <w:trPr>
          <w:trHeight w:hRule="exact" w:val="42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8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përkatëse të dosjes (paraqitur në formatin CTD), duke përfshirë një përshkrim të metodologjisë analitike, një përmbledhje të të dhënave të validimit, specifikime të rishikuara për papastërtitë (nëse zbatohet).</w:t>
            </w:r>
          </w:p>
        </w:tc>
      </w:tr>
      <w:tr w:rsidR="008601E5" w:rsidRPr="008601E5" w:rsidTr="004F3A0F">
        <w:trPr>
          <w:trHeight w:hRule="exact" w:val="818"/>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Rezultatet e krahasuara të validimit, ose kur justifikohen rezultate krahasuese të analizës të cilat tregojnë se situata e propozuar është ekuivalente me atë ekzistuese. Kjo kërkesë nuk zbatohet në rast të një shtimi të një metode të re kontrolli.</w:t>
            </w:r>
          </w:p>
        </w:tc>
      </w:tr>
    </w:tbl>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r w:rsidRPr="008601E5">
        <w:rPr>
          <w:rFonts w:ascii="Times New Roman" w:eastAsia="Times New Roman" w:hAnsi="Times New Roman"/>
          <w:b/>
          <w:position w:val="-1"/>
          <w:lang w:val="sq-AL"/>
        </w:rPr>
        <w:t>B.I.c) Ena mbajtëse dhe sistemi i mbylljes</w:t>
      </w:r>
    </w:p>
    <w:p w:rsidR="00EB1DE2" w:rsidRPr="008601E5" w:rsidRDefault="00EB1DE2" w:rsidP="00EB1DE2">
      <w:pPr>
        <w:spacing w:after="0" w:line="240" w:lineRule="auto"/>
        <w:ind w:firstLine="0"/>
        <w:rPr>
          <w:rFonts w:ascii="Times New Roman" w:eastAsia="Times New Roman" w:hAnsi="Times New Roman"/>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915"/>
        <w:gridCol w:w="1701"/>
        <w:gridCol w:w="1843"/>
        <w:gridCol w:w="1891"/>
      </w:tblGrid>
      <w:tr w:rsidR="008601E5" w:rsidRPr="008601E5" w:rsidTr="004F3A0F">
        <w:trPr>
          <w:trHeight w:hRule="exact" w:val="879"/>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B.I.c.1 Ndryshim në paketimin parësor të lëndës aktive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për t’u plotësuar</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89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43"/>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a) </w:t>
            </w:r>
            <w:r w:rsidRPr="008601E5">
              <w:rPr>
                <w:rFonts w:ascii="Times New Roman" w:eastAsia="Times New Roman" w:hAnsi="Times New Roman"/>
                <w:b/>
                <w:spacing w:val="21"/>
                <w:lang w:val="sq-AL"/>
              </w:rPr>
              <w:t>Përbërja cilësore d</w:t>
            </w:r>
            <w:r w:rsidRPr="008601E5">
              <w:rPr>
                <w:rFonts w:ascii="Times New Roman" w:eastAsia="Times New Roman" w:hAnsi="Times New Roman"/>
                <w:b/>
                <w:lang w:val="sq-AL"/>
              </w:rPr>
              <w:t>he/ose sasiore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89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58"/>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 Përbërja cilësore dhe/ose sasiore për lëndët aktive sterile dhe jo të ngrira biologjike/imunologjike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422"/>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Lëndë aktive të lëngshme ( jo sterile )</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,5, 6</w:t>
            </w:r>
          </w:p>
        </w:tc>
        <w:tc>
          <w:tcPr>
            <w:tcW w:w="189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5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Materiali i propozuar i materialit paketues duhet të jetë të paktën ekuivalent me materialin e miratuar përsa i përket veçorive të tij përkatëse.</w:t>
            </w:r>
          </w:p>
        </w:tc>
      </w:tr>
      <w:tr w:rsidR="008601E5" w:rsidRPr="008601E5" w:rsidTr="004F3A0F">
        <w:trPr>
          <w:trHeight w:hRule="exact" w:val="1011"/>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2. Studimet përkatëse të stabilitetit të nisura nën kushtet ICH / VICH dhe parametrat përkatës të stabilitetit duhet të jenë vlerësuar në të paktën dy seri pilote ose në seri industriale dhe të paktën të disponohen të dhëna të kënaqshme të tre muajve të stabiliteti nga aplikuesin në kohën e implementimit. </w:t>
            </w:r>
          </w:p>
        </w:tc>
      </w:tr>
      <w:tr w:rsidR="008601E5" w:rsidRPr="008601E5"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3.Përjashtohen substancat aktive sterile, të lëngshme dhe biologjike / imunologjike.</w:t>
            </w:r>
          </w:p>
        </w:tc>
      </w:tr>
      <w:tr w:rsidR="008601E5" w:rsidRPr="008601E5" w:rsidTr="004F3A0F">
        <w:trPr>
          <w:trHeight w:hRule="exact" w:val="577"/>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tc>
      </w:tr>
      <w:tr w:rsidR="008601E5" w:rsidRPr="008601E5" w:rsidTr="004F3A0F">
        <w:trPr>
          <w:trHeight w:hRule="exact" w:val="123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Të dhëna të sakta për paketimin e ri (p.sh. të dhëna të krahasueshme mbi përshkueshmërinë p.sh. për O</w:t>
            </w:r>
            <w:r w:rsidRPr="008601E5">
              <w:rPr>
                <w:rFonts w:ascii="Times New Roman" w:eastAsia="Times New Roman" w:hAnsi="Times New Roman"/>
                <w:vertAlign w:val="subscript"/>
                <w:lang w:val="sq-AL"/>
              </w:rPr>
              <w:t>2</w:t>
            </w:r>
            <w:r w:rsidRPr="008601E5">
              <w:rPr>
                <w:rFonts w:ascii="Times New Roman" w:eastAsia="Times New Roman" w:hAnsi="Times New Roman"/>
                <w:lang w:val="sq-AL"/>
              </w:rPr>
              <w:t>, lagështinë, CO</w:t>
            </w:r>
            <w:r w:rsidRPr="008601E5">
              <w:rPr>
                <w:rFonts w:ascii="Times New Roman" w:eastAsia="Times New Roman" w:hAnsi="Times New Roman"/>
                <w:vertAlign w:val="subscript"/>
                <w:lang w:val="sq-AL"/>
              </w:rPr>
              <w:t>2</w:t>
            </w:r>
            <w:r w:rsidRPr="008601E5">
              <w:rPr>
                <w:rFonts w:ascii="Times New Roman" w:eastAsia="Times New Roman" w:hAnsi="Times New Roman"/>
                <w:lang w:val="sq-AL"/>
              </w:rPr>
              <w:t>), duke përfshirë edhe një konfirmim se materiali është në përputhje me kërkesat përkatëse farmakopeale ose në përputhje me legjislacionin aktual për materialet plastike dhe objektet në kontakt me produktet ushqimore.</w:t>
            </w:r>
          </w:p>
        </w:tc>
      </w:tr>
      <w:tr w:rsidR="008601E5" w:rsidRPr="008601E5" w:rsidTr="004F3A0F">
        <w:trPr>
          <w:trHeight w:hRule="exact" w:val="146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3. Atje ku është e përshtatshme, duhen siguruar prova që nuk ka ndërveprime ndërmjet përmbajtjes dhe materialit paketues (p.sh. të ketë kalim të përbërësve të materialit të propozuar në përmbajtje dhe të mos ketë humbje të përbërësve të produktit në materialin paketues), duke përfshirë konfirmimin se materiali është në përputhje me kërkesat përkatëse farmakopeale ose të  legjislacionit aktual për materialet plastike dhe objektet në kontakt me produktet ushqimore.</w:t>
            </w:r>
          </w:p>
        </w:tc>
      </w:tr>
      <w:tr w:rsidR="008601E5" w:rsidRPr="008601E5" w:rsidTr="004F3A0F">
        <w:trPr>
          <w:trHeight w:hRule="exact" w:val="197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Një deklaratë nga mbajtësi i autorizimit të tregtimit ose mbajtësit të ASMF sipas rastit, që studimet e kërkuara të stabilitetit kanë filluar nën kushtet ICH / VICH (me treguesin e numrave përkatës të serive) dhe se sipas nevojës, të dhënat minimale të kënaqshme të kërkuara të stabilitetit kanë qenë në dispozicion të aplikantit në kohën e implementimit dhe se ato nuk paraqesin ndonjë problem. Gjithashtu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8601E5" w:rsidRPr="008601E5" w:rsidTr="004F3A0F">
        <w:trPr>
          <w:trHeight w:hRule="exact" w:val="142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11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Rezultatet e studimeve të stabilitetit të cilat janë kryer nën kushtet ICH / VICH, në parametrat përkatës të stabilitetit, në të paktën dy seri pilote ose në seri industriale, të mbulojnë një periudhë minimale prej 3 muajsh,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8601E5" w:rsidRPr="008601E5" w:rsidTr="004F3A0F">
        <w:trPr>
          <w:trHeight w:hRule="exact" w:val="42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position w:val="-1"/>
                <w:lang w:val="sq-AL"/>
              </w:rPr>
              <w:t>6. Krahasimi i specifikimeve të paketimit parësor aktual dhe atij të propozuar, kur aplikohet.</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773"/>
        <w:gridCol w:w="2268"/>
        <w:gridCol w:w="1843"/>
        <w:gridCol w:w="1466"/>
      </w:tblGrid>
      <w:tr w:rsidR="008601E5" w:rsidRPr="008601E5" w:rsidTr="004F3A0F">
        <w:trPr>
          <w:trHeight w:hRule="exact" w:val="897"/>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B.I.c.2 Ndryshim në parametrat e specifikimit dhe / ose limitet e paketimit parësor të lëndës aktive.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4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06"/>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Ngushtim i kufijve të specifikimit</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4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04"/>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Shtimi i një parametri të ri specifikimi në specifikime me metodën përkatëse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58"/>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Heqja e një parametri të parëndësishëm specifikimi (p.sh. fshirja e një parametri të vjetruar).</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1, 2,5</w:t>
            </w:r>
          </w:p>
        </w:tc>
        <w:tc>
          <w:tcPr>
            <w:tcW w:w="14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40"/>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 Shtimi ose zëvendësimi i një parametri specifikimi si rrjedhojë e një çështjeje sigurie apo cilësie.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349"/>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3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rezulton si pasojë e ngjarjeve të papritura që dalin gjatë prodhimit të materialit paketues ose gjatë ruajtjes së lëndës aktive.</w:t>
            </w:r>
          </w:p>
        </w:tc>
      </w:tr>
      <w:tr w:rsidR="008601E5" w:rsidRPr="008601E5"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2.Çdo ndryshim duhet të jetë brenda gamës së kufijve aktualisht të miratuar.</w:t>
            </w:r>
          </w:p>
        </w:tc>
      </w:tr>
      <w:tr w:rsidR="008601E5" w:rsidRPr="008601E5"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3.Metoda e kontrollit mbetet e njëjtë, ose ndryshimet në metodën e kontrollit janë të vogla.</w:t>
            </w:r>
          </w:p>
        </w:tc>
      </w:tr>
      <w:tr w:rsidR="008601E5" w:rsidRPr="008601E5"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4.Çdo metodë e re kontrolli nuk përbën një teknikë të re jo-standarde ose një teknikë standarde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të përdorur në një mënyrë të re.</w:t>
            </w:r>
          </w:p>
        </w:tc>
      </w:tr>
      <w:tr w:rsidR="008601E5" w:rsidRPr="008601E5" w:rsidTr="004F3A0F">
        <w:trPr>
          <w:trHeight w:hRule="exact" w:val="57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390"/>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1.Ndryshimi i seksionit (-eve) përkatëse të dosjes (paraqitur në formatin CTD).</w:t>
            </w:r>
          </w:p>
        </w:tc>
      </w:tr>
      <w:tr w:rsidR="008601E5" w:rsidRPr="008601E5"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2.Tabela krahasuese e specifikimeve aktuale dhe  atotë propozuara.</w:t>
            </w:r>
          </w:p>
        </w:tc>
      </w:tr>
      <w:tr w:rsidR="008601E5" w:rsidRPr="008601E5"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3.Detajet e metodave të reja analitike dhe të dhëna të validimit, kur kërkohen.</w:t>
            </w:r>
          </w:p>
        </w:tc>
      </w:tr>
      <w:tr w:rsidR="008601E5" w:rsidRPr="008601E5" w:rsidTr="004F3A0F">
        <w:trPr>
          <w:trHeight w:hRule="exact" w:val="4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4.Të dhëna të analizës mbi dy seri të paketimit parësor për të gjithë parametrat e specifikimit.</w:t>
            </w:r>
          </w:p>
        </w:tc>
      </w:tr>
      <w:tr w:rsidR="008601E5" w:rsidRPr="008601E5" w:rsidTr="004F3A0F">
        <w:trPr>
          <w:trHeight w:hRule="exact" w:val="6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5.Justifikim/vlerësimi i riskut nga mbajtësi i autorizimit të tregtimit ose mbajtësi i ASMF, sipas rastit, që parametrat e procesit të prodhimit nuk janë të rëndësishëm, ose që parametri i procesit të prodhimit është i vjetëruar.</w:t>
            </w:r>
          </w:p>
        </w:tc>
      </w:tr>
      <w:tr w:rsidR="008601E5" w:rsidRPr="008601E5"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6.Justifikiminga mbajtësi i autorizimit për tregtim ose mbajtësi i ASMF, sipas rastit, i parametrit të ri të specifikimitdhe i kufijve.</w:t>
            </w:r>
          </w:p>
        </w:tc>
      </w:tr>
    </w:tbl>
    <w:p w:rsidR="00EB1DE2" w:rsidRPr="008601E5" w:rsidRDefault="00EB1DE2" w:rsidP="00EB1DE2">
      <w:pPr>
        <w:tabs>
          <w:tab w:val="left" w:pos="8490"/>
        </w:tabs>
        <w:spacing w:after="0" w:line="240" w:lineRule="auto"/>
        <w:ind w:firstLine="0"/>
        <w:rPr>
          <w:rFonts w:ascii="Times New Roman" w:hAnsi="Times New Roman"/>
          <w:lang w:val="sq-AL"/>
        </w:rPr>
      </w:pPr>
      <w:r w:rsidRPr="008601E5">
        <w:rPr>
          <w:rFonts w:ascii="Times New Roman" w:hAnsi="Times New Roman"/>
          <w:lang w:val="sq-AL"/>
        </w:rPr>
        <w:tab/>
      </w:r>
    </w:p>
    <w:tbl>
      <w:tblPr>
        <w:tblW w:w="10440" w:type="dxa"/>
        <w:jc w:val="center"/>
        <w:tblInd w:w="-174" w:type="dxa"/>
        <w:tblLayout w:type="fixed"/>
        <w:tblCellMar>
          <w:left w:w="0" w:type="dxa"/>
          <w:right w:w="0" w:type="dxa"/>
        </w:tblCellMar>
        <w:tblLook w:val="01E0" w:firstRow="1" w:lastRow="1" w:firstColumn="1" w:lastColumn="1" w:noHBand="0" w:noVBand="0"/>
      </w:tblPr>
      <w:tblGrid>
        <w:gridCol w:w="4676"/>
        <w:gridCol w:w="1985"/>
        <w:gridCol w:w="1843"/>
        <w:gridCol w:w="1936"/>
      </w:tblGrid>
      <w:tr w:rsidR="008601E5" w:rsidRPr="008601E5" w:rsidTr="004F3A0F">
        <w:trPr>
          <w:trHeight w:hRule="exact" w:val="739"/>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B.I.c.3 Ndryshim në metodën e kontrollit për paketimin parësor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9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9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të një metode të aprovuar kontrolli.</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86"/>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Ndryshime të tjera në metodën e kontrollit (duke përfshirë zëvendësim ose shtim).</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71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Heqja e një metode kontrolli në rast të aprovimit të një metode kontrolli alternative.</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2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4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7"/>
              </w:numPr>
              <w:spacing w:after="0" w:line="240" w:lineRule="auto"/>
              <w:ind w:left="113" w:right="113" w:firstLine="0"/>
              <w:jc w:val="both"/>
              <w:rPr>
                <w:rFonts w:ascii="Times New Roman" w:hAnsi="Times New Roman"/>
                <w:lang w:val="sq-AL"/>
              </w:rPr>
            </w:pPr>
            <w:r w:rsidRPr="008601E5">
              <w:rPr>
                <w:rFonts w:ascii="Times New Roman" w:hAnsi="Times New Roman"/>
                <w:spacing w:val="41"/>
                <w:lang w:val="sq-AL"/>
              </w:rPr>
              <w:t xml:space="preserve"> S</w:t>
            </w:r>
            <w:r w:rsidRPr="008601E5">
              <w:rPr>
                <w:rFonts w:ascii="Times New Roman" w:hAnsi="Times New Roman"/>
                <w:lang w:val="sq-AL"/>
              </w:rPr>
              <w:t>tudimet e duhura të vlerësimit në përputhje me udhëzimet përkatëse janë kryer dhe tregojnë se metoda e përditësuar e kontrollit është të paktën ekuivalente me metodën e kontrollit të kryer më parë.</w:t>
            </w:r>
          </w:p>
        </w:tc>
      </w:tr>
      <w:tr w:rsidR="008601E5" w:rsidRPr="008601E5"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7"/>
              </w:numPr>
              <w:spacing w:after="0" w:line="240" w:lineRule="auto"/>
              <w:ind w:left="113" w:right="113" w:firstLine="0"/>
              <w:jc w:val="both"/>
              <w:rPr>
                <w:rFonts w:ascii="Times New Roman" w:hAnsi="Times New Roman"/>
                <w:lang w:val="sq-AL"/>
              </w:rPr>
            </w:pPr>
            <w:r w:rsidRPr="008601E5">
              <w:rPr>
                <w:rFonts w:ascii="Times New Roman" w:hAnsi="Times New Roman"/>
                <w:lang w:val="sq-AL"/>
              </w:rPr>
              <w:t>Metoda e analizës duhet të mbetet e njëjtë (p.sh. një ndryshim në gjatësinë e kolonës ose temperaturës, por jo një lloj i ndryshëm i kolonës ose i metodës).</w:t>
            </w:r>
          </w:p>
        </w:tc>
      </w:tr>
      <w:tr w:rsidR="008601E5" w:rsidRPr="008601E5"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Çdo metodë e re kontrolli nuk ka të bëjë me një teknikë të re jostandarde ose një teknikë standarde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të përdorur në një mënyrë të re.</w:t>
            </w:r>
          </w:p>
        </w:tc>
      </w:tr>
      <w:tr w:rsidR="008601E5" w:rsidRPr="008601E5" w:rsidTr="004F3A0F">
        <w:trPr>
          <w:trHeight w:hRule="exact" w:val="44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hAnsi="Times New Roman"/>
                <w:lang w:val="sq-AL"/>
              </w:rPr>
              <w:t xml:space="preserve">4. </w:t>
            </w:r>
            <w:r w:rsidRPr="008601E5">
              <w:rPr>
                <w:rFonts w:ascii="Times New Roman" w:eastAsia="Times New Roman" w:hAnsi="Times New Roman"/>
                <w:lang w:val="sq-AL"/>
              </w:rPr>
              <w:t>Lënda aktive/produkti përfundimtar nuk është biologjik / imunologjik.</w:t>
            </w:r>
          </w:p>
        </w:tc>
      </w:tr>
      <w:tr w:rsidR="008601E5" w:rsidRPr="008601E5" w:rsidTr="004F3A0F">
        <w:trPr>
          <w:trHeight w:hRule="exact" w:val="68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Ekziston ende një metodë kontrolli e regjistruar për parametrin e specifikimit dhe kjo metodë nuk është shtuar nëpërmjet një ndryshimi tip IA.</w:t>
            </w:r>
          </w:p>
        </w:tc>
      </w:tr>
      <w:tr w:rsidR="008601E5" w:rsidRPr="008601E5" w:rsidTr="004F3A0F">
        <w:trPr>
          <w:trHeight w:hRule="exact" w:val="46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 duke përfshirë një përshkrim të metodologjisë analitike, një përmbledhje të të dhënave të validimit.</w:t>
            </w:r>
          </w:p>
        </w:tc>
      </w:tr>
      <w:tr w:rsidR="008601E5" w:rsidRPr="008601E5" w:rsidTr="004F3A0F">
        <w:trPr>
          <w:trHeight w:hRule="exact" w:val="74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Rezultate krahasuese të validimit, ose nëse justifikohet rezultate krahasuese të analizës ku tregohet se metoda aktuale dhe ajo e propozuar janë ekuivalente. Kjo kërkesë nuk zbatohet në rast të shtimit të një metode të re kontrolli.</w:t>
            </w:r>
          </w:p>
        </w:tc>
      </w:tr>
    </w:tbl>
    <w:p w:rsidR="00EB1DE2" w:rsidRPr="008601E5" w:rsidRDefault="00EB1DE2" w:rsidP="00EB1DE2">
      <w:pPr>
        <w:spacing w:after="0" w:line="240" w:lineRule="auto"/>
        <w:ind w:firstLine="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B.I.d) Stabiliteti</w:t>
      </w: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984"/>
        <w:gridCol w:w="1614"/>
      </w:tblGrid>
      <w:tr w:rsidR="008601E5" w:rsidRPr="008601E5" w:rsidTr="004F3A0F">
        <w:trPr>
          <w:trHeight w:hRule="exact" w:val="1634"/>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B.I.d.1 Ndryshim në periudhën e rikontrollit / periudhën e ruajtjes ose kushtet e ruajtjes së lëndës aktive ku nuk ka Certifikatë përshtatshmërie sipas farmakopesë europiane e cila mbulon periudhën e ri-kontrollit si pjesë e dosjes së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hAnsi="Times New Roman"/>
                <w:b/>
                <w:lang w:val="sq-AL"/>
              </w:rPr>
            </w:pPr>
            <w:r w:rsidRPr="008601E5">
              <w:rPr>
                <w:rFonts w:ascii="Times New Roman" w:hAnsi="Times New Roman"/>
                <w:b/>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3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a)Periudha e rikontrollit /periudha e ruajtjes</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Reduktimi</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5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2. Zgjatja e periudhës së ruajtjes të një lënde aktive biologjike/imunologjike që nuk përputhet me protokollin e një stabiliteti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95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3. Zgjatja ose prezantimi i një periudhe të ri- kontrollit / periudhë ruajtjeje të mbështetur në të dhëna në kohë reale.</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 Kushtet e ruajtjes </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74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Ndryshim në kushte më kufizuese ruajtjeje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3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 w:val="left" w:pos="29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Ndryshim në kushtet e ruajtjes së lëndëve aktive biologjike / imunologjike, kur studimet e stabilitetit nuk janë kryer në përputhje me një protokoll aktualisht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 Ndryshim në kushtet e ruajtjes së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69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Ndryshim në një protokoll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duhet të jetë rezultat i ngjarjeve të papritura që dalin gjatë prodhimit ose si rezultat i problemeve të stabilitetit.</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Ndryshimet nuk përbëjnë zgjerim të kritereve të pranimit të parametrave të testuar, heqje të një parametri tregues të stabilitetit ose një reduktim në shpeshtësinë e kontrollit.</w:t>
            </w:r>
          </w:p>
        </w:tc>
      </w:tr>
      <w:tr w:rsidR="008601E5" w:rsidRPr="008601E5" w:rsidTr="004F3A0F">
        <w:trPr>
          <w:trHeight w:hRule="exact" w:val="37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12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1.Ndryshim i seksionit (-eve) përkatëse të dosjes (paraqitur në formatin CTD) ku duhet të përmbahen rezultatet e studimeve të përshtatshme të stabilitetit në kohë reale, të kryera në përputhje me udhëzimet përkatëse të stabilitetit në të paktën dy seri pilote (tre  seri për barnat biologjike) ose seri  industriale të prodhimit të lëndës aktive në materialin e autorizuar të paketimit dhe që mbulon kohëzgjatjen e periudhës së kërkuar të rikontrollit ose kushtet e kërkuara të ruajtjes.</w:t>
            </w:r>
          </w:p>
        </w:tc>
      </w:tr>
      <w:tr w:rsidR="008601E5" w:rsidRPr="008601E5" w:rsidTr="004F3A0F">
        <w:trPr>
          <w:trHeight w:hRule="exact" w:val="7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Konfirmim që studimet e stabilitetit janë bërë sipas protokollit të miratuar aktualisht. Studimet duhet të tregojnë përmbushjen e specifikimeve të miratuara përkatëse.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3.Kopje të miratimit të specifikimeve të lëndës aktive.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4.Arsyetim për ndryshimet e propozuara.</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 </w:t>
            </w:r>
            <w:r w:rsidRPr="008601E5">
              <w:rPr>
                <w:rFonts w:ascii="Times New Roman" w:eastAsia="Times New Roman" w:hAnsi="Times New Roman"/>
                <w:lang w:val="sq-AL"/>
              </w:rPr>
              <w:t>Shënim.Periudha e rikontrollit nuk zbatohet për lëndët aktive biologjike / imunologjike.</w:t>
            </w:r>
          </w:p>
        </w:tc>
      </w:tr>
    </w:tbl>
    <w:p w:rsidR="00EB1DE2" w:rsidRPr="008601E5" w:rsidRDefault="00EB1DE2" w:rsidP="00EB1DE2">
      <w:pPr>
        <w:spacing w:after="0" w:line="240" w:lineRule="auto"/>
        <w:ind w:firstLine="0"/>
        <w:rPr>
          <w:rFonts w:ascii="Times New Roman" w:eastAsia="Times New Roman" w:hAnsi="Times New Roman"/>
          <w:b/>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lang w:val="sq-AL"/>
        </w:rPr>
        <w:t>B.II. PRODUKTI PËRFUNDIMTAR</w:t>
      </w: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lang w:val="sq-AL"/>
        </w:rPr>
        <w:t>B.II.a) Përshkrimi dhe përbërja</w:t>
      </w:r>
    </w:p>
    <w:p w:rsidR="00EB1DE2" w:rsidRPr="008601E5" w:rsidRDefault="00EB1DE2" w:rsidP="00EB1DE2">
      <w:pPr>
        <w:spacing w:after="0" w:line="240" w:lineRule="auto"/>
        <w:ind w:firstLine="0"/>
        <w:rPr>
          <w:rFonts w:ascii="Times New Roman" w:eastAsia="Times New Roman" w:hAnsi="Times New Roman"/>
          <w:lang w:val="sq-AL"/>
        </w:rPr>
      </w:pPr>
    </w:p>
    <w:tbl>
      <w:tblPr>
        <w:tblW w:w="10080" w:type="dxa"/>
        <w:jc w:val="center"/>
        <w:tblInd w:w="96" w:type="dxa"/>
        <w:tblLayout w:type="fixed"/>
        <w:tblCellMar>
          <w:left w:w="0" w:type="dxa"/>
          <w:right w:w="0" w:type="dxa"/>
        </w:tblCellMar>
        <w:tblLook w:val="01E0" w:firstRow="1" w:lastRow="1" w:firstColumn="1" w:lastColumn="1" w:noHBand="0" w:noVBand="0"/>
      </w:tblPr>
      <w:tblGrid>
        <w:gridCol w:w="4355"/>
        <w:gridCol w:w="141"/>
        <w:gridCol w:w="1560"/>
        <w:gridCol w:w="283"/>
        <w:gridCol w:w="1701"/>
        <w:gridCol w:w="425"/>
        <w:gridCol w:w="1615"/>
      </w:tblGrid>
      <w:tr w:rsidR="008601E5" w:rsidRPr="008601E5" w:rsidTr="004F3A0F">
        <w:trPr>
          <w:trHeight w:hRule="exact" w:val="1370"/>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B.II.a.1 Ndryshimi ose shtesa në stampimin, vulosjen apo shenjat e tjera duke përfshirë zëvendësimin, apo shtimin e ngjyruesve të përdorur për shënjimin e produktit.</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3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32"/>
              </w:numPr>
              <w:spacing w:after="0" w:line="240" w:lineRule="auto"/>
              <w:ind w:left="113" w:right="113" w:firstLine="0"/>
              <w:jc w:val="both"/>
              <w:rPr>
                <w:rFonts w:ascii="Times New Roman" w:hAnsi="Times New Roman"/>
                <w:lang w:val="sq-AL"/>
              </w:rPr>
            </w:pPr>
            <w:r w:rsidRPr="008601E5">
              <w:rPr>
                <w:rFonts w:ascii="Times New Roman" w:hAnsi="Times New Roman"/>
                <w:b/>
                <w:lang w:val="sq-AL"/>
              </w:rPr>
              <w:t>Ndryshimet në stampimin, vulosjen apo shenjat e tjera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32"/>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Ndryshimet në shënjimin / vijën ndarëse me qëllim ndarjen në doza të barabarta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9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4"/>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1. Lëshimi i produktit përfundimtardhe specifikimet e fundit të kohës së vlefshmërisë nuk kanë ndryshuar (me përjashtim për paraqitjen).</w:t>
            </w:r>
          </w:p>
        </w:tc>
      </w:tr>
      <w:tr w:rsidR="008601E5" w:rsidRPr="008601E5"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ngjyrues duhet të përputhet me legjislacionin përkatës farmaceutik.</w:t>
            </w:r>
          </w:p>
        </w:tc>
      </w:tr>
      <w:tr w:rsidR="008601E5" w:rsidRPr="008601E5" w:rsidTr="004F3A0F">
        <w:trPr>
          <w:trHeight w:hRule="exact" w:val="4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Shënjimi / vijat ndarëse nuk kanë për qëllim ndarjen në doza të barabarta.</w:t>
            </w:r>
          </w:p>
        </w:tc>
      </w:tr>
      <w:tr w:rsidR="008601E5" w:rsidRPr="008601E5"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Shenjat e çdo produkti të përdorura për diferencimin e dozave nuk duhet të hiqen tërësisht.</w:t>
            </w:r>
          </w:p>
        </w:tc>
      </w:tr>
      <w:tr w:rsidR="008601E5" w:rsidRPr="008601E5" w:rsidTr="004F3A0F">
        <w:trPr>
          <w:trHeight w:hRule="exact" w:val="45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995"/>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 CTD), duke përfshirë një vizatim të hollësishëm ose përshkrim me shkrim të paraqitjes së aktuale dhe të paraqitjes së re, dhe duke përfshirë informacionin e përditësuar të produktit sipas rastit.</w:t>
            </w:r>
          </w:p>
        </w:tc>
      </w:tr>
      <w:tr w:rsidR="008601E5" w:rsidRPr="008601E5" w:rsidTr="004F3A0F">
        <w:trPr>
          <w:trHeight w:hRule="exact" w:val="5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19"/>
              </w:numPr>
              <w:spacing w:after="0" w:line="240" w:lineRule="auto"/>
              <w:ind w:left="113" w:right="113" w:firstLine="0"/>
              <w:jc w:val="both"/>
              <w:rPr>
                <w:rFonts w:ascii="Times New Roman" w:hAnsi="Times New Roman"/>
                <w:lang w:val="sq-AL"/>
              </w:rPr>
            </w:pPr>
            <w:r w:rsidRPr="008601E5">
              <w:rPr>
                <w:rFonts w:ascii="Times New Roman" w:hAnsi="Times New Roman"/>
                <w:lang w:val="sq-AL"/>
              </w:rPr>
              <w:t>Mostrat e produktit përfundimtar, kur është e nevojshme.</w:t>
            </w:r>
          </w:p>
          <w:p w:rsidR="00EB1DE2" w:rsidRPr="008601E5" w:rsidRDefault="00EB1DE2" w:rsidP="004F3A0F">
            <w:pPr>
              <w:numPr>
                <w:ilvl w:val="0"/>
                <w:numId w:val="19"/>
              </w:num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1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3. Rezultatet e kontrolleve sipas F. Eur të cilat demonstrojnë ekuivalencë në karakteristikat/dozimin e saktë.</w:t>
            </w:r>
          </w:p>
        </w:tc>
      </w:tr>
      <w:tr w:rsidR="008601E5" w:rsidRPr="008601E5" w:rsidTr="004F3A0F">
        <w:trPr>
          <w:trHeight w:hRule="exact" w:val="68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B.II.a.2  Ndryshim në formën ose në përmasat e formës farmaceutike.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qe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9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a)Tableta me çlirim të menjëhershëm, kapsula, supozitorë  dhe ovula vaginale.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092"/>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Forma farmaceutike gastro-rezistente e përndryshuar ose me çlirim të zgjatur dhe tableta të shënuara që synohen të ndahen në doza të barabarta.</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34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99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Nëse nevojitet, profili i disolucionit i produktit të riformuluar është i krahasueshëm me të vjetrin. Për produktet mjekësore bimore, ku kontrolli i disolucionit mund të mos jetë i realizueshëm, koha e shpërbërjes së produktit të ri krahasuar me të vjetrin.</w:t>
            </w:r>
          </w:p>
        </w:tc>
      </w:tr>
      <w:tr w:rsidR="008601E5" w:rsidRPr="008601E5" w:rsidTr="004F3A0F">
        <w:trPr>
          <w:trHeight w:hRule="exact" w:val="59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Specifikimet e lëshimit dhe fundit të kohës së vlefshmërisë të produktit përfundimtar nuk kanë ndryshuar (me përjashtim të përmasave).</w:t>
            </w:r>
          </w:p>
        </w:tc>
      </w:tr>
      <w:tr w:rsidR="008601E5" w:rsidRPr="008601E5"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Përbërja cilësore apo sasiore dhe masa mesatare mbeten të pandryshuara.</w:t>
            </w:r>
          </w:p>
        </w:tc>
      </w:tr>
      <w:tr w:rsidR="008601E5" w:rsidRPr="008601E5" w:rsidTr="004F3A0F">
        <w:trPr>
          <w:trHeight w:hRule="exact" w:val="415"/>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Ndryshimi nuk lidhet me një tabletë të shënjuar, e cila synohet të ndahet në doza të barabarta.</w:t>
            </w:r>
          </w:p>
        </w:tc>
      </w:tr>
      <w:tr w:rsidR="008601E5" w:rsidRPr="008601E5" w:rsidTr="004F3A0F">
        <w:trPr>
          <w:trHeight w:hRule="exact" w:val="42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85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 CTD), duke përfshirë një vizatim të detajuar të situatës aktuale dhe asaj të propozuar, dhe duke përfshirë informacionin e përditësuar të produktit sipas rastit.</w:t>
            </w:r>
          </w:p>
        </w:tc>
      </w:tr>
      <w:tr w:rsidR="008601E5" w:rsidRPr="008601E5" w:rsidTr="004F3A0F">
        <w:trPr>
          <w:trHeight w:hRule="exact" w:val="102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Të dhënat krahasuese të disolucionit për të paktën një seri pilote të dimensioneve aktuale dhe atyre të propozuara (nuk ka dallime të mëdha në lidhje me krahasueshmërinë). Për produktet bimore mjekësore mund të pranohen të dhënat krahasimore të disolucionit.</w:t>
            </w:r>
          </w:p>
        </w:tc>
      </w:tr>
      <w:tr w:rsidR="008601E5" w:rsidRPr="008601E5" w:rsidTr="004F3A0F">
        <w:trPr>
          <w:trHeight w:hRule="exact" w:val="39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Justifikimi për mos dorëzimin e një studimi të ri bio-ekuivalence.</w:t>
            </w:r>
          </w:p>
        </w:tc>
      </w:tr>
      <w:tr w:rsidR="008601E5" w:rsidRPr="008601E5" w:rsidTr="004F3A0F">
        <w:trPr>
          <w:trHeight w:hRule="exact" w:val="41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Mostrat e produktit përfundimtar, kur është e nevojshme.</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2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5.Rezultatet e testeve sipas F. Eur të cilat demonstrojnë ekuivalencë në karakteristikat/dozimin e saktë.</w:t>
            </w: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599"/>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hAnsi="Times New Roman"/>
                <w:b/>
                <w:lang w:val="sq-AL"/>
              </w:rPr>
            </w:pPr>
            <w:r w:rsidRPr="008601E5">
              <w:rPr>
                <w:rFonts w:ascii="Times New Roman" w:eastAsia="Times New Roman" w:hAnsi="Times New Roman"/>
                <w:b/>
                <w:lang w:val="sq-AL"/>
              </w:rPr>
              <w:t xml:space="preserve">B.II.a. 3 </w:t>
            </w:r>
            <w:r w:rsidRPr="008601E5">
              <w:rPr>
                <w:rFonts w:ascii="Times New Roman" w:hAnsi="Times New Roman"/>
                <w:b/>
                <w:lang w:val="sq-AL"/>
              </w:rPr>
              <w:t>Ndryshime në përbërjen (lëndë ndihmëse) e produktit përfundimtar</w:t>
            </w:r>
          </w:p>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Ndryshimet në përbërësit e shijes ose të sistemit ngjyrues</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11"/>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1. Shtimi, heqja ose zëvendësimi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1,2,</w:t>
            </w:r>
            <w:r w:rsidRPr="008601E5">
              <w:rPr>
                <w:rFonts w:ascii="Times New Roman" w:eastAsia="Times New Roman" w:hAnsi="Times New Roman"/>
                <w:b/>
                <w:spacing w:val="-1"/>
                <w:lang w:val="sq-AL"/>
              </w:rPr>
              <w:t>3</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4</w:t>
            </w:r>
            <w:r w:rsidRPr="008601E5">
              <w:rPr>
                <w:rFonts w:ascii="Times New Roman" w:eastAsia="Times New Roman" w:hAnsi="Times New Roman"/>
                <w:b/>
                <w:lang w:val="sq-AL"/>
              </w:rPr>
              <w:t>,5,</w:t>
            </w:r>
            <w:r w:rsidRPr="008601E5">
              <w:rPr>
                <w:rFonts w:ascii="Times New Roman" w:eastAsia="Times New Roman" w:hAnsi="Times New Roman"/>
                <w:b/>
                <w:spacing w:val="-1"/>
                <w:lang w:val="sq-AL"/>
              </w:rPr>
              <w:t>6</w:t>
            </w:r>
            <w:r w:rsidRPr="008601E5">
              <w:rPr>
                <w:rFonts w:ascii="Times New Roman" w:eastAsia="Times New Roman" w:hAnsi="Times New Roman"/>
                <w:b/>
                <w:lang w:val="sq-AL"/>
              </w:rPr>
              <w:t>,7,9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,5, 6</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Rritja ose reduktimi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1, 2,4</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 </w:t>
            </w:r>
            <w:r w:rsidRPr="008601E5">
              <w:rPr>
                <w:rFonts w:ascii="Times New Roman" w:eastAsia="Times New Roman" w:hAnsi="Times New Roman"/>
                <w:b/>
                <w:spacing w:val="12"/>
                <w:lang w:val="sq-AL"/>
              </w:rPr>
              <w:t>Lëndët ndihmëse</w:t>
            </w:r>
            <w:r w:rsidRPr="008601E5">
              <w:rPr>
                <w:rFonts w:ascii="Times New Roman" w:eastAsia="Times New Roman" w:hAnsi="Times New Roman"/>
                <w:b/>
                <w:lang w:val="sq-AL"/>
              </w:rPr>
              <w:t xml:space="preserve"> të tjera</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102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Çdo ndryshim minor i përbërjes sasiore të produktit përfundimtar i lidhur me lëndët ndihmëse.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,8, 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1, 2,7</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23"/>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2.Ndryshimet cilësore apo sasiore në një ose më shumë lëndë ndihmëse, të cilat mund të kenë një ndikim të rëndësishëm në sigurinë, cilësinë ose efektshmërinë e barit.</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75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 Ndryshim i cili ka të bëjë me një produkt biologjik/imunologjik</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43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4. Çdo lëndë ndihmëse e re, e cila përfshin përdorimin e materialeve me origjinë njerëzore ose shtazore, për të cilat nevojitet vlerësimi i të dhënave të sigurisë virale ose riskut të TSE.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 Ndryshim i cili mbështetet në një studim bio-ekuivalence.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30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 w:val="left" w:pos="296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6. Zëvendësimi i një lënde ndihmëse të vetme me një lëndë ndihmëse të ngjashme me të njëjtat karakteristika funksionale dhe në një nivel të ngjashëm.</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3</w:t>
            </w:r>
            <w:r w:rsidRPr="008601E5">
              <w:rPr>
                <w:rFonts w:ascii="Times New Roman" w:eastAsia="Times New Roman" w:hAnsi="Times New Roman"/>
                <w:b/>
                <w:lang w:val="sq-AL"/>
              </w:rPr>
              <w:t>,4,</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,6,7,8, 9</w:t>
            </w:r>
          </w:p>
        </w:tc>
        <w:tc>
          <w:tcPr>
            <w:tcW w:w="161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26"/>
          <w:jc w:val="center"/>
        </w:trPr>
        <w:tc>
          <w:tcPr>
            <w:tcW w:w="10080" w:type="dxa"/>
            <w:gridSpan w:val="7"/>
            <w:tcBorders>
              <w:top w:val="nil"/>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Nuk ka ndryshim në karakteristikat funksionale të formës farmaceutike p.sh. në kohën e shpërbërjes, profilin e disolucionit.</w:t>
            </w:r>
          </w:p>
        </w:tc>
      </w:tr>
      <w:tr w:rsidR="008601E5" w:rsidRPr="008601E5" w:rsidTr="004F3A0F">
        <w:trPr>
          <w:trHeight w:hRule="exact" w:val="84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ndryshim minor  në formulimin për të mbajtur peshën totale duhet të bëhet nga një lëndë ndihmëse, e cila aktualisht përbën një pjesë të madhe të formulimit të produktit të përfundimtar.</w:t>
            </w:r>
          </w:p>
        </w:tc>
      </w:tr>
      <w:tr w:rsidR="008601E5" w:rsidRPr="008601E5"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Specifikimi i produktit përfundimtar  është përditësuar vetëm duke respektuar  pamjen / erën / shijen dhe nëse është e nevojshme, heqjen e një testi identifikues.</w:t>
            </w:r>
          </w:p>
        </w:tc>
      </w:tr>
      <w:tr w:rsidR="008601E5" w:rsidRPr="008601E5" w:rsidTr="004F3A0F">
        <w:trPr>
          <w:trHeight w:hRule="exact" w:val="202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Studimet e stabilitetit janë nisur nën kushtet ICH / VICH ( me identifikim të numrave të serive) dhe parametrat e rëndësishëm të stabilitetit janë vlerësuar në të paktën dy seri pilote  ose seri  industriale  dhe të paktën tre muaj me të dhëna të kënaqshme të stabilitetit  janë në dispozicion të aplikantit (në kohën e implementimit të ndryshimeve minore IA dhe  IB ) dhe që profili i stabilitetit është i ngjashëm me situatën e autorizuar aktualisht. Është dhënë siguri që këto studime do të përfundojnë dhe se të dhënat do të vihen në dispozicion të autoriteteve kompetente menjëherë në rast se specifikimet bien jashtë apo mund potencialisht të bien jashtë në fund të kohës së vlefshmërisë së miratuar të produktit përfundimtar (me veprimin e duhur të propozuar). Përveç kësaj, aty ku nevojitet, duhet të kryhen testimet e foto-stabilitetit.</w:t>
            </w:r>
          </w:p>
        </w:tc>
      </w:tr>
      <w:tr w:rsidR="008601E5" w:rsidRPr="008601E5" w:rsidTr="004F3A0F">
        <w:trPr>
          <w:trHeight w:hRule="exact" w:val="44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w:t>
            </w:r>
            <w:r w:rsidRPr="008601E5">
              <w:rPr>
                <w:rFonts w:ascii="Times New Roman" w:eastAsia="Times New Roman" w:hAnsi="Times New Roman"/>
                <w:spacing w:val="28"/>
                <w:lang w:val="sq-AL"/>
              </w:rPr>
              <w:t xml:space="preserve"> Çdo p</w:t>
            </w:r>
            <w:r w:rsidRPr="008601E5">
              <w:rPr>
                <w:rFonts w:ascii="Times New Roman" w:eastAsia="Times New Roman" w:hAnsi="Times New Roman"/>
                <w:lang w:val="sq-AL"/>
              </w:rPr>
              <w:t>ërbërës i ri i propozuar duhet të jetë në përputhje me direktivat përkatëse të BE.</w:t>
            </w:r>
          </w:p>
        </w:tc>
      </w:tr>
      <w:tr w:rsidR="008601E5" w:rsidRPr="008601E5" w:rsidTr="004F3A0F">
        <w:trPr>
          <w:trHeight w:hRule="exact" w:val="66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Çdo përbërës i ri nuk përfshin përdorimin e materialeve me origjinë njerëzore ose shtazore për të cilët kërkohet vlerësim i të dhënave të sigurisë virale</w:t>
            </w:r>
            <w:r w:rsidRPr="008601E5">
              <w:rPr>
                <w:rFonts w:ascii="Times New Roman" w:eastAsia="Times New Roman" w:hAnsi="Times New Roman"/>
                <w:spacing w:val="15"/>
                <w:lang w:val="sq-AL"/>
              </w:rPr>
              <w:t>.</w:t>
            </w:r>
          </w:p>
        </w:tc>
      </w:tr>
      <w:tr w:rsidR="008601E5" w:rsidRPr="008601E5"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7. </w:t>
            </w:r>
            <w:r w:rsidRPr="008601E5">
              <w:rPr>
                <w:rFonts w:ascii="Times New Roman" w:eastAsia="Times New Roman" w:hAnsi="Times New Roman"/>
                <w:spacing w:val="28"/>
                <w:lang w:val="sq-AL"/>
              </w:rPr>
              <w:t>A</w:t>
            </w:r>
            <w:r w:rsidRPr="008601E5">
              <w:rPr>
                <w:rFonts w:ascii="Times New Roman" w:eastAsia="Times New Roman" w:hAnsi="Times New Roman"/>
                <w:lang w:val="sq-AL"/>
              </w:rPr>
              <w:t>ty ku është e aplikueshme, ndryshimi nuk ndikon në diferencimin ndërmjet dozave  dhe nuk ka një ndikim negativ në pranueshmërinë e shijes për formulimet pediatrike.</w:t>
            </w:r>
          </w:p>
        </w:tc>
      </w:tr>
      <w:tr w:rsidR="008601E5" w:rsidRPr="008601E5" w:rsidTr="004F3A0F">
        <w:trPr>
          <w:trHeight w:hRule="exact" w:val="117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8. Profili i disolucionit të produktit të ri, është i përcaktuar nga një minimum prej dy serish pilote , të krahasueshme me të vjetrën (nuk ka dallime të mëdha në lidhje me krahasueshmërinë). Për produktet bimore mjekësore ku testi i disolucionit nuk mund të jetë i realizueshëm, koha e shpërbërjes së produktit të ri është e krahasueshme me atë të produktit të mëparshëm (të vjetër).</w:t>
            </w:r>
          </w:p>
        </w:tc>
      </w:tr>
      <w:tr w:rsidR="008601E5" w:rsidRPr="008601E5" w:rsidTr="004F3A0F">
        <w:trPr>
          <w:trHeight w:hRule="exact" w:val="64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9. Ndryshimi nuk është rezultat i çështjeve të stabilitetit dhe / ose nuk duhet të rezultojë në probleme të mundshme të sigurisë, d.m.th. diferencim të dozave.</w:t>
            </w:r>
          </w:p>
        </w:tc>
      </w:tr>
      <w:tr w:rsidR="008601E5" w:rsidRPr="008601E5"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10.   Bari në fjalë nuk është një bar biologjik imunologjik.</w:t>
            </w:r>
          </w:p>
        </w:tc>
      </w:tr>
      <w:tr w:rsidR="008601E5" w:rsidRPr="008601E5" w:rsidTr="004F3A0F">
        <w:trPr>
          <w:trHeight w:hRule="exact" w:val="4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75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(të paraqitur në format CTD), duke përfshirë metodën e identifikimit për çdo ngjyrues të ri, aty ku nevojitet, dhe duke përfshirë informacionin e përditësuar të barit sipas rastit.</w:t>
            </w:r>
          </w:p>
        </w:tc>
      </w:tr>
      <w:tr w:rsidR="008601E5" w:rsidRPr="008601E5" w:rsidTr="004F3A0F">
        <w:trPr>
          <w:trHeight w:hRule="exact" w:val="171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2.  Një deklaratë që studimet e stabilitetit kanë nisur në kushtet ICH / VICH (me tregues numrat  e serisë së përfshirë) dhe se, sipas nevojës, të dhëna minimale të kënaqshme të stabilitetit të vihen në dispozicion të aplikantit në kohën e zbatimit dhe se këto të dhëna të disponueshme nuk paraqesin probleme. Duhet të jepet gjithashtu siguri që këto studime do të përfundojnë dhe se të dhënat do të sigurohen menjëherë për autoritetet kompetente në rast se specifikimet bien jashtë apo mund të bien potencialisht jashtë specifikimeve tëfundit të kohës së vlefshmërisë së miratuar të produktit përfundimtar  (me veprimin e duhur të propozuar) . </w:t>
            </w:r>
          </w:p>
        </w:tc>
      </w:tr>
      <w:tr w:rsidR="008601E5" w:rsidRPr="008601E5" w:rsidTr="004F3A0F">
        <w:trPr>
          <w:trHeight w:hRule="exact" w:val="141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3. Rezultatet e studimeve të stabilitetit që janë kryer në kushtet ICH / VICH, mbi parametrat përkatës të stabilitetit, në të paktën dy seri pilote ose seri industriale, duke mbuluar një periudhë minimale prej 3 muajsh dhe është dhënë siguri që këto studime do të përfundojnë dhe se të dhënat do të sigurohen menjëherë për autoritetet kompetente në rast se specifikimet bien jashtë apo mund të bien potencialisht jashtë specifikimeve të fundit të kohës së vlefshmërisë së miratuar të produktit përfundimtar  (me veprimin e duhur të propozuar). </w:t>
            </w:r>
          </w:p>
        </w:tc>
      </w:tr>
      <w:tr w:rsidR="008601E5" w:rsidRPr="008601E5" w:rsidTr="004F3A0F">
        <w:trPr>
          <w:trHeight w:hRule="exact" w:val="35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Mostra të produktit të ri, aty ku është e nevojshme.</w:t>
            </w:r>
          </w:p>
        </w:tc>
      </w:tr>
      <w:tr w:rsidR="008601E5" w:rsidRPr="008601E5" w:rsidTr="004F3A0F">
        <w:trPr>
          <w:trHeight w:hRule="exact" w:val="9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Një certifikatë përshtatshmërie sipas F. Eur.,për çdo përbërës të ri nga kafshë të ndjeshëm ndaj riskut TSE ose aty ku është e nevojshme. Informacioni i mëposhtëm do të përfshihet për çdo material të tillë: Emri i prodhuesit, specieve dhe indeve nga të cilat është marrë materiali, vendin e origjinës së kavieve dhe përdorimin e tij.</w:t>
            </w:r>
          </w:p>
        </w:tc>
      </w:tr>
      <w:tr w:rsidR="008601E5" w:rsidRPr="008601E5" w:rsidTr="004F3A0F">
        <w:trPr>
          <w:trHeight w:hRule="exact" w:val="683"/>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Të dhënat për të demonstruar se lënda ndihmësee re nuk ndikon në specifikimet e metodave të kontrollit të produktit përfundimtar, nëse është e përshtatshme.</w:t>
            </w:r>
          </w:p>
        </w:tc>
      </w:tr>
      <w:tr w:rsidR="008601E5" w:rsidRPr="008601E5" w:rsidTr="004F3A0F">
        <w:trPr>
          <w:trHeight w:hRule="exact" w:val="59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7.Justifikimi për zgjedhjen/ ndryshimin e lëndëve ndihmëse etj. duhet të jepet nga specialistë të zhvillimit farmaceutik (duke përfshirë aspekte të stabilitetit dhe ruajtjen antimikrobiale kur është e përshtatshme).</w:t>
            </w:r>
          </w:p>
        </w:tc>
      </w:tr>
      <w:tr w:rsidR="008601E5" w:rsidRPr="008601E5" w:rsidTr="004F3A0F">
        <w:trPr>
          <w:trHeight w:hRule="exact" w:val="86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Për formë dozat e ngurta, të dhëna krahasuese të profilit të disolucionit, nga të paktën dy seri pilote të produktit përfundimtar me përbërjen e re dhe me atë të vjetër. Për produktet bimore mjekësore, mund të pranohen të dhënat krahasuese të shpërbërjes.</w:t>
            </w:r>
          </w:p>
        </w:tc>
      </w:tr>
      <w:tr w:rsidR="008601E5" w:rsidRPr="008601E5" w:rsidTr="004F3A0F">
        <w:trPr>
          <w:trHeight w:hRule="exact" w:val="26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9. Justifikim për mos dorëzimin e një studimi të ri bio-ekuivalence.</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1843"/>
        <w:gridCol w:w="2268"/>
        <w:gridCol w:w="2039"/>
      </w:tblGrid>
      <w:tr w:rsidR="008601E5" w:rsidRPr="008601E5" w:rsidTr="004F3A0F">
        <w:trPr>
          <w:trHeight w:hRule="exact" w:val="10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B.II.a.4 Ndryshim në peshën e lëndës që vesh formë-dozat orale ose ndryshim në peshën e lëndës që vesh kapsulat.</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qe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0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Forma farmaceutike orale të ngurta.</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b)Forma farmaceutike gastro-rezistente, e përndryshuar ose me çlirim të zgjatur për të cilat veshja përbën një faktor kritik për mekanizmin e çlirimit.</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31"/>
              </w:numPr>
              <w:spacing w:after="0" w:line="240" w:lineRule="auto"/>
              <w:ind w:left="113" w:right="113" w:firstLine="0"/>
              <w:jc w:val="both"/>
              <w:rPr>
                <w:rFonts w:ascii="Times New Roman" w:hAnsi="Times New Roman"/>
                <w:lang w:val="sq-AL"/>
              </w:rPr>
            </w:pPr>
            <w:r w:rsidRPr="008601E5">
              <w:rPr>
                <w:rFonts w:ascii="Times New Roman" w:hAnsi="Times New Roman"/>
                <w:lang w:val="sq-AL"/>
              </w:rPr>
              <w:t xml:space="preserve">Profili i disolucionit së produktit të ri përcaktuar në një minimum prej dy serish pilote është i krahasueshëm me atë të produktit të mëparshëm. </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Veshja nuk përbën një faktor kritik për mekanizmin e çlirimit.</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Specifikimi i produktit përfundimtar është përditësuar vetëm në lidhje me peshën dhe dimensionet, nëse zbatohet.</w:t>
            </w:r>
          </w:p>
        </w:tc>
      </w:tr>
      <w:tr w:rsidR="008601E5" w:rsidRPr="008601E5" w:rsidTr="004F3A0F">
        <w:trPr>
          <w:trHeight w:hRule="exact" w:val="134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Studimet e stabilitetit në përputhje me udhëzimet përkatëse janë nisur në të paktën dy seri pilote ose seri industriale dhe të paktën të dhëna të kënaqshme stabiliteti të 3 muajve janë në dispozicion të aplikantit në kohën e zbatimit dhe është konfirmuar se këto studime do të përfundohen. Të dhënat do tiu sigurohen menjëherë autoriteteve kompetente në rast se specifikimet bien jashtë apo potencialisht mund të bien jashtë specifikimeve të fundit të kohës së vlefshmërisë së miratuar (me veprimin e duhur të propozuar).</w:t>
            </w:r>
          </w:p>
        </w:tc>
      </w:tr>
      <w:tr w:rsidR="008601E5" w:rsidRPr="008601E5"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Dokumentacioni</w:t>
            </w:r>
          </w:p>
        </w:tc>
      </w:tr>
      <w:tr w:rsidR="008601E5" w:rsidRPr="008601E5" w:rsidTr="004F3A0F">
        <w:trPr>
          <w:trHeight w:hRule="exact" w:val="4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 i seksionit (-eve) përkatëse të dosjes (paraqitur në formatin e CTD</w:t>
            </w:r>
            <w:r w:rsidRPr="008601E5">
              <w:rPr>
                <w:rFonts w:ascii="Times New Roman" w:eastAsia="Times New Roman" w:hAnsi="Times New Roman"/>
                <w:spacing w:val="6"/>
                <w:lang w:val="sq-AL"/>
              </w:rPr>
              <w: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153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Një deklaratë që studimet e kërkuara të stabilitetit janë nisur në kushtet ICH / VICH (me tregues numrat e serisë) dhe se, sipas nevojës, të dhëna të kënaqshme minimale të stabilitetit janë në dispozicion të aplikantit në kohën e zbatimit dhe se të dhënat e disponueshme nuk paraqesin probleme. Gjithashtu  duhet të konfirmohet se këto studime do të përfundohen dhe se të dhënat do t’u sigurohen menjëherë autoriteteve kompetente në rast se specifikimet bien jashtë apo potencialisht mund të bien jashtë specifikimeve të fundit të kohës së vlefshmërisë së miratuar  (me veprimin e duhur të propozuar) Përveç kësaj, aty ku nevojitet, duhet të kryhet testi i foto-stabilitetit.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985"/>
        <w:gridCol w:w="1984"/>
        <w:gridCol w:w="2039"/>
      </w:tblGrid>
      <w:tr w:rsidR="008601E5" w:rsidRPr="008601E5" w:rsidTr="004F3A0F">
        <w:trPr>
          <w:trHeight w:hRule="exact" w:val="885"/>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B.II.a.5 Heqja e tretësit / holluesit nga kutia</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57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1.Arsyetim për heqjen, duke përfshirë një deklaratë përsa i përket mjeteve alternative për përftimin e  tretësit / holluesit, sipas nevojës, për një përdorim të sigurt dhe efektiv të barit.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Informacion e përditësuar mbi barin.</w:t>
            </w:r>
          </w:p>
        </w:tc>
      </w:tr>
    </w:tbl>
    <w:p w:rsidR="00EB1DE2" w:rsidRPr="008601E5" w:rsidRDefault="00EB1DE2" w:rsidP="00EB1DE2">
      <w:pPr>
        <w:spacing w:after="0" w:line="240" w:lineRule="auto"/>
        <w:ind w:firstLine="0"/>
        <w:rPr>
          <w:rFonts w:ascii="Times New Roman" w:eastAsia="Times New Roman" w:hAnsi="Times New Roman"/>
          <w:b/>
          <w:position w:val="-1"/>
          <w:lang w:val="sq-AL"/>
        </w:rPr>
      </w:pPr>
    </w:p>
    <w:p w:rsidR="00EB1DE2" w:rsidRPr="008601E5" w:rsidRDefault="00EB1DE2" w:rsidP="00EB1DE2">
      <w:pPr>
        <w:spacing w:after="0" w:line="240" w:lineRule="auto"/>
        <w:ind w:firstLine="0"/>
        <w:rPr>
          <w:rFonts w:ascii="Times New Roman" w:eastAsia="Times New Roman" w:hAnsi="Times New Roman"/>
          <w:lang w:val="sq-AL"/>
        </w:rPr>
      </w:pPr>
      <w:r w:rsidRPr="008601E5">
        <w:rPr>
          <w:rFonts w:ascii="Times New Roman" w:eastAsia="Times New Roman" w:hAnsi="Times New Roman"/>
          <w:b/>
          <w:position w:val="-1"/>
          <w:lang w:val="sq-AL"/>
        </w:rPr>
        <w:t>B.II.b) Prodhimi</w:t>
      </w: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820"/>
        <w:gridCol w:w="2268"/>
        <w:gridCol w:w="1920"/>
      </w:tblGrid>
      <w:tr w:rsidR="008601E5" w:rsidRPr="008601E5" w:rsidTr="004F3A0F">
        <w:trPr>
          <w:trHeight w:hRule="exact" w:val="114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B.II.b.1 Zëvendësim ose shtim të fabrikës prodhuese për një pjesë ose të gjithë procesin e prodhimit të produktit përfundimtar.</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a) Prodhuesi i paketimit dytësor.</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w:t>
            </w:r>
            <w:r w:rsidRPr="008601E5">
              <w:rPr>
                <w:rFonts w:ascii="Times New Roman" w:eastAsia="Times New Roman" w:hAnsi="Times New Roman"/>
                <w:b/>
                <w:lang w:val="sq-AL"/>
              </w:rPr>
              <w:t>3,7, 8</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0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 Prodhuesi i paketimit parësor.</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7, 8,9</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668"/>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600"/>
                <w:tab w:val="left" w:pos="282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c) Vend ku zhvillohen procese të prodhimit, përveç lëshimit të serisë, kontrollit të serisë dhe paketimit dutësor, për barnat biologjike/ imunologjike, ose për forma farmaceutike të prodhuara me procese komplekse prodhimi.</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173"/>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190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d)Vend ku zhvillohen procese të prodhimit, përveç lëshimit të serisë, kontrollit të serisë dhe paketimit parësor dhe dytësor, për barnat josterile.</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1</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3</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4</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6,7</w:t>
            </w:r>
            <w:r w:rsidRPr="008601E5">
              <w:rPr>
                <w:rFonts w:ascii="Times New Roman" w:eastAsia="Times New Roman" w:hAnsi="Times New Roman"/>
                <w:b/>
                <w:lang w:val="sq-AL"/>
              </w:rPr>
              <w:t xml:space="preserve">, </w:t>
            </w:r>
            <w:r w:rsidRPr="008601E5">
              <w:rPr>
                <w:rFonts w:ascii="Times New Roman" w:eastAsia="Times New Roman" w:hAnsi="Times New Roman"/>
                <w:b/>
                <w:spacing w:val="1"/>
                <w:lang w:val="sq-AL"/>
              </w:rPr>
              <w:t>8</w:t>
            </w:r>
            <w:r w:rsidRPr="008601E5">
              <w:rPr>
                <w:rFonts w:ascii="Times New Roman" w:eastAsia="Times New Roman" w:hAnsi="Times New Roman"/>
                <w:b/>
                <w:lang w:val="sq-AL"/>
              </w:rPr>
              <w:t>,9</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882"/>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320"/>
                <w:tab w:val="left" w:pos="332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lastRenderedPageBreak/>
              <w:t>e)Vend ku zhvillohen procese të prodhimit, përveç lëshimit të serisë, kontrollit të serisë dhe paketimit parësor dhe dytësor, për barnat sterile (përfshirë ato të prodhuara në kushte aseptike) me përjashtim të barnave biologjike/ imunologjike.</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1</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3</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4</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6,7</w:t>
            </w:r>
            <w:r w:rsidRPr="008601E5">
              <w:rPr>
                <w:rFonts w:ascii="Times New Roman" w:eastAsia="Times New Roman" w:hAnsi="Times New Roman"/>
                <w:b/>
                <w:lang w:val="sq-AL"/>
              </w:rPr>
              <w:t>, 8,9</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69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320"/>
                <w:tab w:val="left" w:pos="332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f) Vend ku zhvillohen procese të prodhimit, përveç lëshimit të serisë, kontrollit të serisë dhe paketimit sekondar për barnat sterilë (përfshirë dhe ato që janë të prodhuar në mënyrë aseptike), duke përjashtuar barnat biologjik/imunologjik.</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1</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3</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4</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6,7</w:t>
            </w:r>
            <w:r w:rsidRPr="008601E5">
              <w:rPr>
                <w:rFonts w:ascii="Times New Roman" w:eastAsia="Times New Roman" w:hAnsi="Times New Roman"/>
                <w:b/>
                <w:lang w:val="sq-AL"/>
              </w:rPr>
              <w:t>, 8</w:t>
            </w:r>
          </w:p>
        </w:tc>
        <w:tc>
          <w:tcPr>
            <w:tcW w:w="19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Inspektim i kënaqshëm i tre viteve të fundit nga një shërbim inspektimi sipas Praktikës së Mirë të Prodhimit (GMP).</w:t>
            </w:r>
          </w:p>
        </w:tc>
      </w:tr>
      <w:tr w:rsidR="008601E5" w:rsidRPr="008601E5" w:rsidTr="004F3A0F">
        <w:trPr>
          <w:trHeight w:hRule="exact" w:val="4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Prodhues i autorizuar në mënyrë të rregullt (për të prodhuar formën farmaceutike ose barin në fjalë).</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Bari në fjalë nuk është bar steril.</w:t>
            </w:r>
          </w:p>
        </w:tc>
      </w:tr>
      <w:tr w:rsidR="008601E5" w:rsidRPr="008601E5" w:rsidTr="004F3A0F">
        <w:trPr>
          <w:trHeight w:hRule="exact" w:val="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Kur është e përshtatshme, për shembull për pezulli dhe emulsione, të disponohet skema e validimit, ose validimi i prodhimit në vendin e ri është kryer me sukses sipas protokollit aktual me të paktën tre seri prodhimi.</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Bari në fjalë nuk është një bar biologjik / imunologjik.</w:t>
            </w:r>
          </w:p>
        </w:tc>
      </w:tr>
      <w:tr w:rsidR="008601E5" w:rsidRPr="008601E5"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15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1. Dëshmi se prodhuesi i propozuar është i autorizuar në mënyrë të përshtatshme për formën    </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farmaceutike ose barin në fjalë, d.m.th:</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Për një prodhues brenda BE: Një referencë nga baza e të dhënave EudraGMP ose një kopje e GMP-së (Certifikata e Praktikave të Mira të Prodhimit).</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Për një prodhues jashtë BE: kopje e certifikatës GMP e lëshuar brenda 3 viteve të fundit nga autoriteti kompetent përkatës.</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89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Kur është e përshtatshme, duhet të paraqitet madhësia e serisë dhe data e prodhimit të këtyre të fundit (≥ 3) të përdorur në studimin e validimit dhe të dhënat e paraqitura të validimit, ose duhet të dorëzohet protokolli (skema) e validimit.</w:t>
            </w:r>
          </w:p>
        </w:tc>
      </w:tr>
      <w:tr w:rsidR="008601E5" w:rsidRPr="008601E5"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Formulari i aplikimit të ndryshimit duhet të përshkruajë qartë prodhuesit përfundimtarë</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"aktualë" dhe  ata " të propozuar " .</w:t>
            </w:r>
          </w:p>
        </w:tc>
      </w:tr>
      <w:tr w:rsidR="008601E5" w:rsidRPr="008601E5" w:rsidTr="004F3A0F">
        <w:trPr>
          <w:trHeight w:hRule="exact" w:val="3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Kopje të specifikimeve të aprovuara të lëshimit dhe të fundit të kohës së vlefshmërisë, nëse është e rëndësishme.</w:t>
            </w:r>
          </w:p>
        </w:tc>
      </w:tr>
      <w:tr w:rsidR="008601E5" w:rsidRPr="008601E5" w:rsidTr="004F3A0F">
        <w:trPr>
          <w:trHeight w:hRule="exact" w:val="112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Të dhënat analitike mbi një seri prodhimi dhe dy seri pilote treguese të procesit të prodhimit (ose dy seri të prodhimit) dhe të dhëna krahasuese mbi tre seritë e fundit nga prodhuesi i mëparshëm; të dhëna për dy seritë e ardhshme të prodhimit duhet të vihen në dispozicion sipas kërkesës ose të raportohen në rast se specifikimet bien jashtë (me veprimin e duhur të propozuar).</w:t>
            </w:r>
          </w:p>
        </w:tc>
      </w:tr>
      <w:tr w:rsidR="008601E5" w:rsidRPr="008601E5" w:rsidTr="004F3A0F">
        <w:trPr>
          <w:trHeight w:hRule="exact" w:val="8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Për format gjysmë të ngurta dhe ato të lëngshme në të cilat lënda aktive është e pranishme në formë jo-të tretshme, të dhënat e sakta të validimit, përfshirë imazhe mikroskopike të shpërndarjes së përmasave të grimcave dhe morfologjisë apo ndonjë tjetër teknikë e duhur imazhi.</w:t>
            </w:r>
          </w:p>
        </w:tc>
      </w:tr>
      <w:tr w:rsidR="008601E5" w:rsidRPr="008601E5"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2B3D2C">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7. Miratimi i ndryshimit </w:t>
            </w:r>
            <w:r w:rsidR="002B3D2C" w:rsidRPr="008601E5">
              <w:rPr>
                <w:rFonts w:ascii="Times New Roman" w:eastAsia="Times New Roman" w:hAnsi="Times New Roman"/>
                <w:lang w:val="sq-AL"/>
              </w:rPr>
              <w:t xml:space="preserve">nga </w:t>
            </w:r>
            <w:r w:rsidR="002B3D2C" w:rsidRPr="008601E5">
              <w:rPr>
                <w:rFonts w:ascii="Times New Roman" w:eastAsia="Times New Roman" w:hAnsi="Times New Roman"/>
                <w:i/>
                <w:lang w:val="sq-AL"/>
              </w:rPr>
              <w:t>Agjencia e vendit referent.</w:t>
            </w:r>
            <w:r w:rsidRPr="008601E5">
              <w:rPr>
                <w:rFonts w:ascii="Times New Roman" w:eastAsia="Times New Roman" w:hAnsi="Times New Roman"/>
                <w:lang w:val="sq-AL"/>
              </w:rPr>
              <w:t xml:space="preserve"> </w:t>
            </w:r>
          </w:p>
        </w:tc>
      </w:tr>
      <w:tr w:rsidR="008601E5" w:rsidRPr="008601E5"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Ndryshimi i seksionit (-eve) përkatës të dosjes (paraqitur në formatin e CTD</w:t>
            </w:r>
            <w:r w:rsidRPr="008601E5">
              <w:rPr>
                <w:rFonts w:ascii="Times New Roman" w:eastAsia="Times New Roman" w:hAnsi="Times New Roman"/>
                <w:spacing w:val="8"/>
                <w:lang w:val="sq-AL"/>
              </w:rPr>
              <w: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9. Nëse vendi i prodhimit dhe ai i paketimit parësor janë të ndryshëm, kushtet e transportitdhe ruajtjes së bulkut duhet të specifikohen dhe të validohen.</w:t>
            </w:r>
          </w:p>
        </w:tc>
      </w:tr>
    </w:tbl>
    <w:p w:rsidR="00EB1DE2" w:rsidRPr="008601E5" w:rsidRDefault="00EB1DE2" w:rsidP="00EB1DE2">
      <w:pPr>
        <w:tabs>
          <w:tab w:val="left" w:pos="8490"/>
        </w:tabs>
        <w:spacing w:after="0" w:line="240" w:lineRule="auto"/>
        <w:ind w:firstLine="0"/>
        <w:rPr>
          <w:rFonts w:ascii="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354"/>
        <w:gridCol w:w="1842"/>
        <w:gridCol w:w="1843"/>
        <w:gridCol w:w="2039"/>
      </w:tblGrid>
      <w:tr w:rsidR="008601E5" w:rsidRPr="008601E5" w:rsidTr="004F3A0F">
        <w:trPr>
          <w:trHeight w:hRule="exact" w:val="978"/>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B.II.b.2 Ndryshime të lëshimit të serisë dhe kontrollit të cilësisë të produktit përfun-dimtar.</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99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a)Zëvendësim ose shtim i një vendi ku kryhet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1, 2, 3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394"/>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16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b)Zëvendësim ose shtim i një vendi ku kryhet kontrolli/analizimi i serisë për një bar biologjik / imunologjik dhe metodat e kryera në vendin e prodhimit janë metoda biologjike / imunologjike.</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577"/>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 Zëvendësim ose shtim i një prodhuesi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57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Ku nuk përfshihet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19"/>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2.Ku përfshihet kontrolli/analizimi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1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60"/>
                <w:tab w:val="left" w:pos="21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3.Ku përfshihet kontrolli / analizimi i serisë për një bar biologjik / imunologjik dhe metodat e kryera në atë vend prodhimi janë metoda biologjike/imunologjike /  imuno-kimike.</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29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36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Prodhuesi është i autorizuar në mënyrë të përshtatshme.</w:t>
            </w:r>
          </w:p>
        </w:tc>
      </w:tr>
      <w:tr w:rsidR="008601E5" w:rsidRPr="008601E5" w:rsidTr="004F3A0F">
        <w:trPr>
          <w:trHeight w:hRule="exact" w:val="3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Bari nuk është bar imunologjik/biologjik.</w:t>
            </w:r>
          </w:p>
        </w:tc>
      </w:tr>
      <w:tr w:rsidR="008601E5" w:rsidRPr="008601E5" w:rsidTr="004F3A0F">
        <w:trPr>
          <w:trHeight w:hRule="exact" w:val="6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Transferimi i metodës nga vendi i mëparshëm i prodhimit në vendin e ri ose në laboratorin e ri të analizimit është kryer me sukses.</w:t>
            </w:r>
          </w:p>
        </w:tc>
      </w:tr>
      <w:tr w:rsidR="008601E5" w:rsidRPr="008601E5" w:rsidTr="004F3A0F">
        <w:trPr>
          <w:trHeight w:hRule="exact" w:val="33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Kopje të Certifikatës së Praktikës së Mirë të Prodhimit (GMP), lëshuar brenda 3 viteve të fundit nga ana e autoritetit kompetent përkatës.</w:t>
            </w: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8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Formulari i aplikimit të ndryshimit duhet të përshkruajë qartë prodhuesin e produktit përfundimtar " aktual " dhe " të propozuar ", prodhuesin ku bëhet kontrolli /analizimi i serisë dhe vendet e prodhimit ku bëhet lëshimi i serisë.</w:t>
            </w:r>
          </w:p>
        </w:tc>
      </w:tr>
      <w:tr w:rsidR="008601E5" w:rsidRPr="008601E5" w:rsidTr="004F3A0F">
        <w:trPr>
          <w:trHeight w:hRule="exact" w:val="4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Miratimi i ndryshimit</w:t>
            </w:r>
            <w:r w:rsidR="002B3D2C" w:rsidRPr="008601E5">
              <w:rPr>
                <w:lang w:val="sq-AL"/>
              </w:rPr>
              <w:t xml:space="preserve"> </w:t>
            </w:r>
            <w:r w:rsidR="002B3D2C" w:rsidRPr="008601E5">
              <w:rPr>
                <w:i/>
                <w:lang w:val="sq-AL"/>
              </w:rPr>
              <w:t xml:space="preserve">nga </w:t>
            </w:r>
            <w:r w:rsidR="002B3D2C" w:rsidRPr="008601E5">
              <w:rPr>
                <w:rFonts w:ascii="Times New Roman" w:eastAsia="Times New Roman" w:hAnsi="Times New Roman"/>
                <w:i/>
                <w:lang w:val="sq-AL"/>
              </w:rPr>
              <w:t>Agjencia e vendit referent.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0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Ndryshimi i seksionit (-eve) përkatëse të dosjes (paraqitur në format CTD), duke përfshirë informacionin e përditësuar të barit, sipas rastit.</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843"/>
        <w:gridCol w:w="1820"/>
        <w:gridCol w:w="1636"/>
      </w:tblGrid>
      <w:tr w:rsidR="008601E5" w:rsidRPr="008601E5" w:rsidTr="004F3A0F">
        <w:trPr>
          <w:trHeight w:hRule="exact" w:val="114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B.II.b.3 Ndryshim në procesin e prodhimit të produktit përfundimtar, ku përfshihet edhe një ndërmjetës i përdorur në prodhimin e produktit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804"/>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në procesin e prodhimit</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,3,4,</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,6,7</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1,2,3,4,5,6,7, 8</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b)Ndryshime thelbësore në procesin e prodhimit që mund të kenë një ndikim të rëndësishëm në cilësinë, sigurinë dhe efektshmërinë e barit.</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73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c)Bari është biologjik/ imunologjik dhe ndryshimi kërkon një vlerësim të krahasues.</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d)Paraqitja e një metode jo-standarde të sterilizimit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e)Paraqitje ose rritje në tepricën që përdoret për lëndën aktive.</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57"/>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f)Ndryshime të vogla në procesin e prodhimit të një pezullie ujore për përdorim nga goja.</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,6, 7</w:t>
            </w:r>
            <w:r w:rsidRPr="008601E5">
              <w:rPr>
                <w:rFonts w:ascii="Times New Roman" w:eastAsia="Times New Roman" w:hAnsi="Times New Roman"/>
                <w:b/>
                <w:spacing w:val="-1"/>
                <w:lang w:val="sq-AL"/>
              </w:rPr>
              <w:t>,</w:t>
            </w:r>
            <w:r w:rsidRPr="008601E5">
              <w:rPr>
                <w:rFonts w:ascii="Times New Roman" w:eastAsia="Times New Roman" w:hAnsi="Times New Roman"/>
                <w:b/>
                <w:lang w:val="sq-AL"/>
              </w:rPr>
              <w:t>8</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3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Nuk ka ndryshime në profilin cilësor dhe sasior të papastërtisë ose në vetitë fiziko -kimike.</w:t>
            </w:r>
          </w:p>
        </w:tc>
      </w:tr>
      <w:tr w:rsidR="008601E5" w:rsidRPr="008601E5" w:rsidTr="004F3A0F">
        <w:trPr>
          <w:trHeight w:hRule="exact" w:val="10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Ndryshimi lidhet me format e ngurta për përdorim nga goja me çlirim të menjëhershëm / tretësirat për përdorim nga goja dhe bari në fjalë nuk është biologjik / imunologjik; ose ndryshimi ka të bëjë me procesin e parametrit (-ave) që në kontekstin e një vlerësimi paraprak, vlerësohen të mos kenë ndikim në cilësinë e produktit përfundimtar (pavarësisht nga lloji i barit dhe / ose formë dhe doza farmaceutike).</w:t>
            </w:r>
          </w:p>
        </w:tc>
      </w:tr>
      <w:tr w:rsidR="008601E5" w:rsidRPr="008601E5" w:rsidTr="004F3A0F">
        <w:trPr>
          <w:trHeight w:hRule="exact" w:val="8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3. Parimi i prodhimit duke përfshirë hapat e veçantë të prodhimit mbetet i njëjtë, p.sh.ndërmjetësit e </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përdorur gjatë procesit të prodhimit, si dhe nuk ka ndryshime në ndonjë tretës të përdorur gjatë procesit të prodhimit.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55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4. Procesi i autorizuar aktualisht duhet të kontrollohet nga kontrollet përkatëse gjatë procesit, për të cilat nuk nevojiten ndryshime (zgjerim ose fshirje të kufijve). </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Specifikimet e produktit përfundimtar ose të ndërmjetësve mbeten të pandryshuara.</w:t>
            </w:r>
          </w:p>
        </w:tc>
      </w:tr>
      <w:tr w:rsidR="008601E5" w:rsidRPr="008601E5"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Procesi i ri duhet të rezultojë në një produkt tënjëjtë në lidhje me të gjitha aspektet e cilësisë, sigurisë dhe efektshmërisë.</w:t>
            </w:r>
          </w:p>
        </w:tc>
      </w:tr>
      <w:tr w:rsidR="008601E5" w:rsidRPr="008601E5" w:rsidTr="004F3A0F">
        <w:trPr>
          <w:trHeight w:hRule="exact" w:val="1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7. Studimet e stabilitetit në përputhje me udhëzimet përkatëse janë nisur në të paktën një seri pilote ose seri industriale dhe të paktën të dhëna të kënaqshme stabiliteti të tre muajve janë në dispozicion të aplikantit dhe është konfirmuar se këto studime do të përfundohen. Të dhënat do t’u sigurohen menjëherë autoriteteve kompetente në rast se specifikimet bien jashtë apo potencialisht mund të bien jashtë specifikimeve të fundit të kohës së vlefshmërisë së miratuar (me veprimin e duhur të propozuar).</w:t>
            </w:r>
          </w:p>
        </w:tc>
      </w:tr>
      <w:tr w:rsidR="008601E5" w:rsidRPr="008601E5" w:rsidTr="004F3A0F">
        <w:trPr>
          <w:trHeight w:hRule="exact" w:val="33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 i seksionit (-eve) përkatëse të dosjes (paraqitur në format CTD), duke përfshirë një krahasim të drejtpërdrejtë të procesit aktual dhe procesit të ri.</w:t>
            </w:r>
          </w:p>
        </w:tc>
      </w:tr>
      <w:tr w:rsidR="008601E5" w:rsidRPr="008601E5"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Për produktet gjysmë të ngurta dhe ato të lëngshme në të cilat ka lëndë aktive në formë jo të tretshme: të dhënatë sakta të validimit të ndryshimit, ku përfshihen imazhe mikroskopike të grimcave për të kontrolluar ndryshime të dukshme morfologjike; të dhëna të krahasueshme të shpërndarjes së madhësisë së grimcave nëpërmjet një metode të përshtatshme.</w:t>
            </w:r>
          </w:p>
        </w:tc>
      </w:tr>
      <w:tr w:rsidR="008601E5" w:rsidRPr="008601E5"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3. Për formë-dozat e ngurta: të dhëna të krahasueshme të profilit të disolucionit për një seri përfaqësuese prodhimit dhe të dhëna të krahasueshme të të paktën tre serive nga procesi i mëparshëm; të dhëna të dy serive të ardhshme të prodhimit duhet të vihen në dispozicion sipas kërkesës ose të raportohen në rast se specifikimet bien jashtë (me veprimin e duhur të propozuar). </w:t>
            </w:r>
          </w:p>
        </w:tc>
      </w:tr>
      <w:tr w:rsidR="008601E5" w:rsidRPr="008601E5" w:rsidTr="004F3A0F">
        <w:trPr>
          <w:trHeight w:hRule="exact" w:val="4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Arsyetim për mosdorëzimin e një studimi të ri bio-ekuivalence</w:t>
            </w:r>
            <w:r w:rsidRPr="008601E5">
              <w:rPr>
                <w:rFonts w:ascii="Times New Roman" w:eastAsia="Times New Roman" w:hAnsi="Times New Roman"/>
                <w:spacing w:val="17"/>
                <w:lang w:val="sq-AL"/>
              </w:rPr>
              <w:t>.</w:t>
            </w:r>
          </w:p>
        </w:tc>
      </w:tr>
      <w:tr w:rsidR="008601E5" w:rsidRPr="008601E5" w:rsidTr="004F3A0F">
        <w:trPr>
          <w:trHeight w:hRule="exact" w:val="6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Për ndryshime në parametrin (-at) e procesit që konsiderohen të mos kenë ndikim në cilësinë e produktit përfundimtar, deklarim brenda kontekstit të vlerësimit të riskut miratuar më parë.</w:t>
            </w:r>
          </w:p>
        </w:tc>
      </w:tr>
      <w:tr w:rsidR="008601E5" w:rsidRPr="008601E5" w:rsidTr="004F3A0F">
        <w:trPr>
          <w:trHeight w:hRule="exact" w:val="3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Kopje e miratimit të specifikimeve të çlirimit dhe fundit të kohës së vlefshmërisë.</w:t>
            </w:r>
          </w:p>
        </w:tc>
      </w:tr>
      <w:tr w:rsidR="008601E5" w:rsidRPr="008601E5"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Të dhënat e analizimit të serive (në një format krahasues në formë tabele) për minimumin e një serie prodhimi, prodhuar sipas procesit të miratuar aktualisht dhe procesit të propozuar. Të dhëna nga dy seri të ardhshme të prodhimit të plotë duhet të vihen në dispozicion sipas kërkesës dhe tëraportohen nga mbajtësi i autorizimit për tregtim në rast se specifikimet janë jashtë atyre të deklaruara, (me veprimin e duhur të propozuar).</w:t>
            </w:r>
          </w:p>
        </w:tc>
      </w:tr>
      <w:tr w:rsidR="008601E5" w:rsidRPr="008601E5" w:rsidTr="004F3A0F">
        <w:trPr>
          <w:trHeight w:hRule="exact" w:val="19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8.  Një deklaratë që studimet e kërkuara të stabilitetit janë nisur në kushtet ICH / VICH (me tregues numrat e serisë/ve) dhe se të dhëna përkatëse të parametrave të stabilitetit janë vlerësuar nga të paktën një seri pilote ose seri industriale dhe të dhëna të kënaqshme të stabilitetit të tre muajve të fundit janë në dispozicion të aplikantit në momentin e aplikimit si dhe profili i stabilitetit është i ngjashëm me situatën e autorizuar aktualisht. Gjithashtu është dhënë konfirmimi se këto studime do të përfundohen dhe të dhënat do t’u sigurohen menjëherë autoriteteve kompetente në rast se specifikimet dalin jashtë apo potencialisht mund të dalin jashtë specifikimeve të fundit të kohës së vlefshmërisë së aprovuar (me veprimin e duhur të propozuar).</w:t>
            </w:r>
          </w:p>
        </w:tc>
      </w:tr>
    </w:tbl>
    <w:p w:rsidR="00EB1DE2" w:rsidRPr="008601E5" w:rsidRDefault="00EB1DE2" w:rsidP="00EB1DE2">
      <w:pPr>
        <w:spacing w:after="0" w:line="240" w:lineRule="auto"/>
        <w:ind w:firstLine="0"/>
        <w:rPr>
          <w:rFonts w:ascii="Times New Roman" w:hAnsi="Times New Roman"/>
          <w:lang w:val="sq-AL"/>
        </w:rPr>
      </w:pPr>
    </w:p>
    <w:p w:rsidR="00EB1DE2" w:rsidRPr="008601E5" w:rsidRDefault="00EB1DE2" w:rsidP="00EB1DE2">
      <w:pPr>
        <w:spacing w:after="0" w:line="240" w:lineRule="auto"/>
        <w:ind w:firstLine="0"/>
        <w:rPr>
          <w:rFonts w:ascii="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1843"/>
        <w:gridCol w:w="1843"/>
        <w:gridCol w:w="1755"/>
      </w:tblGrid>
      <w:tr w:rsidR="008601E5" w:rsidRPr="008601E5" w:rsidTr="004F3A0F">
        <w:trPr>
          <w:trHeight w:hRule="exact" w:val="826"/>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B.II.b.4 Ndryshim në madhësinë e serisë së produktit përfundimtar (përfshirë gamën e madhësive të serive) </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7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23"/>
              </w:numPr>
              <w:spacing w:after="0" w:line="240" w:lineRule="auto"/>
              <w:ind w:left="113" w:right="113" w:firstLine="0"/>
              <w:rPr>
                <w:rFonts w:ascii="Times New Roman" w:hAnsi="Times New Roman"/>
                <w:b/>
                <w:lang w:val="sq-AL"/>
              </w:rPr>
            </w:pPr>
            <w:r w:rsidRPr="008601E5">
              <w:rPr>
                <w:rFonts w:ascii="Times New Roman" w:eastAsia="Times New Roman" w:hAnsi="Times New Roman"/>
                <w:b/>
                <w:lang w:val="sq-AL"/>
              </w:rPr>
              <w:t xml:space="preserve">Deri në 10-fish krahasuar me </w:t>
            </w:r>
            <w:r w:rsidRPr="008601E5">
              <w:rPr>
                <w:rFonts w:ascii="Times New Roman" w:hAnsi="Times New Roman"/>
                <w:b/>
                <w:lang w:val="sq-AL"/>
              </w:rPr>
              <w:t xml:space="preserve">madhësinë e serisë aktualisht të miratuar. </w:t>
            </w:r>
          </w:p>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56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Duke u reduktuar deri në 10 –fish.</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5,6</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35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7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c)Ndryshimi kërkon vlerësimin e krahasueshmërisë së një bari biologjik / imunologjik ose ndryshimi në madhësinë e serisë kërkon një studim të ri të bio-ekuivalencës.</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854"/>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d)Ndryshimi ka të bëjë me të gjitha format e tjera farmaceutike të prodhuara nga procese komplekse prodhimi.</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315"/>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e)Më shumë se 10-fish rritje në krahasim me madhësinë e serisë përkatëse të miratuar fillimisht të formave farmaceutike (për përdorim nga goja) me çlirim të menjëhershëm.</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26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f)Shkalla  rritet / reduktohet pa ndryshim të procesit ( p.sh. dyfishimi i linjës) për një bar imunologjik / biologjik </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ndikon në riprodhueshmërinë dhe / ose konsistencën e produktit.</w:t>
            </w:r>
          </w:p>
        </w:tc>
      </w:tr>
      <w:tr w:rsidR="008601E5" w:rsidRPr="008601E5" w:rsidTr="004F3A0F">
        <w:trPr>
          <w:trHeight w:hRule="exact" w:val="76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Ndryshimi është i lidhur me format konvencionale farmaceutike (për përdorim nga goja) me çlirim të menjëhershëm ose me format farmaceutike të lëngshme jo-sterile.</w:t>
            </w:r>
          </w:p>
        </w:tc>
      </w:tr>
      <w:tr w:rsidR="008601E5" w:rsidRPr="008601E5" w:rsidTr="004F3A0F">
        <w:trPr>
          <w:trHeight w:hRule="exact" w:val="65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Çdo ndryshim në metodën e prodhimit dhe / ose kontrollet gjatë procesit janë vetëm ato të nevojshme si rrjedhojë e ndryshimit në madhësinë e serisë, p.sh. përdorimi i pajisjeve me madhësi të ndryshme.</w:t>
            </w:r>
          </w:p>
        </w:tc>
      </w:tr>
      <w:tr w:rsidR="008601E5" w:rsidRPr="008601E5" w:rsidTr="004F3A0F">
        <w:trPr>
          <w:trHeight w:hRule="exact" w:val="61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Skema e validimit është e disponueshme ose validimi i prodhimit është realizuar me sukses sipas protokollit aktual në të paktën tre seri të madhësisë së serisë së re të propozuar, në përputhje me udhëzimet përkatëse.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Bari në fjalë nuk është një bar biologjik/imunologjik.</w:t>
            </w:r>
          </w:p>
        </w:tc>
      </w:tr>
      <w:tr w:rsidR="008601E5" w:rsidRPr="008601E5" w:rsidTr="004F3A0F">
        <w:trPr>
          <w:trHeight w:hRule="exact" w:val="5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Ndryshimi nuk duhet të jetë rezultat i ngjarjeve të papritura që dalin gjatë prodhimit ose shkak i problemeve të stabilitetit.</w:t>
            </w:r>
          </w:p>
        </w:tc>
      </w:tr>
      <w:tr w:rsidR="008601E5" w:rsidRPr="008601E5" w:rsidTr="004F3A0F">
        <w:trPr>
          <w:trHeight w:hRule="exact" w:val="7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Madhësia e serisë është brenda gamës 10-fish të madhësisë së serisë, të parashikuar me dhënien e autorizimit për tregtim ose pas një ndryshimi të mëvonshëm, ndryshim ky i papërfshirë si një ndryshim i tipit IA.</w:t>
            </w:r>
          </w:p>
        </w:tc>
      </w:tr>
      <w:tr w:rsidR="008601E5" w:rsidRPr="008601E5" w:rsidTr="004F3A0F">
        <w:trPr>
          <w:trHeight w:hRule="exact" w:val="4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tc>
      </w:tr>
      <w:tr w:rsidR="008601E5" w:rsidRPr="008601E5" w:rsidTr="004F3A0F">
        <w:trPr>
          <w:trHeight w:hRule="exact" w:val="12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Të dhënat e analizës së analizimit të serisë (në një format krahasues në formë tabele) për një minimum prej një serie prodhimi,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Kopje të specifikimeve të miratuara të çlirimit dhe të fundit të kohës së vlefshmërisë të produktit përfundimtar.</w:t>
            </w:r>
          </w:p>
        </w:tc>
      </w:tr>
      <w:tr w:rsidR="008601E5" w:rsidRPr="008601E5" w:rsidTr="004F3A0F">
        <w:trPr>
          <w:trHeight w:hRule="exact" w:val="6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Aty ky është e përshtatshme duhet të deklarohen numrat e serive në fjalë, seria korresponduese dhe data e prodhimit të serisë (≥3) të përdorura në studimin e validimit, ose duhet të dorëzohet protokolli i validimit (skema).</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Duhet të jepen rezultatet e validimit.</w:t>
            </w:r>
          </w:p>
        </w:tc>
      </w:tr>
      <w:tr w:rsidR="008601E5" w:rsidRPr="008601E5" w:rsidTr="004F3A0F">
        <w:trPr>
          <w:trHeight w:hRule="exact" w:val="1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Rezultatet e studimeve përkatëse të stabilitetit janë nisur në kushtet ICH / VICH, sipas treguesve të parametrave përkatës të stabilitetit në të paktën një seri pilote ose në seri industriale, të cilat mbulojnë një periudhë minimale prej 3 muajsh dhe është dhënë siguri se këto studime do të përfundohen dhe se të dhënat do të sigurohen menjëherë për autoritetet kompetente në rast të specifikimeve të jashtme apo specifikimeve potencialisht të jashtme në fund të kohës së vlefshmërisë së miratuar (me veprimin e duhur të propozuar). Për barnat biologjikë / imunologjikë nuk nevojitet deklaratë e vlerësimit të krahasueshmërisë.</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2126"/>
        <w:gridCol w:w="1701"/>
        <w:gridCol w:w="1614"/>
      </w:tblGrid>
      <w:tr w:rsidR="008601E5" w:rsidRPr="008601E5" w:rsidTr="004F3A0F">
        <w:trPr>
          <w:trHeight w:hRule="exact" w:val="853"/>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B.II.b.5 Ndryshimi në metodat gjatë procesit të prodhimit apo në kufijtë e aplikuara gjatë prodhimit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71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a) </w:t>
            </w:r>
            <w:r w:rsidRPr="008601E5">
              <w:rPr>
                <w:rFonts w:ascii="Times New Roman" w:hAnsi="Times New Roman"/>
                <w:b/>
                <w:lang w:val="sq-AL"/>
              </w:rPr>
              <w:t>Ngushtimi i kufijve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362"/>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 Shtim i  një metode (ave) dhe kufijve </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 5</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2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c) Heqja e një metode të parëndësishme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1, 2,6</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1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 Heqja e një metode gjatë procesit të prodhimit, që mund të ketë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23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 Zgjerimi i kufijve të miratuar IPC, të cilët mund të kenë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f) Shtimi ose zëvendësimi i një metode gjatë procesit të prodhimit si rezultat i një çështjeje të sigurisë ose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rezulton i ardhur nga ngjarje të papritura që dalin gjatë procesit të prodhimit, p.sh. papastërti të reja të paklasifikuara; ndryshime në kufijtë e papastërtive totale.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ndryshim duhet të jetë brenda gamës së kufijve të miratuar aktualisht.</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Metoda e kontrollit mbetet e njëjtë, ose ndryshimet në të janë të vogla.</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Çdo metodë e re kontrolli nuk përbën një teknikë të re jo- standarde ose një teknikë standarde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e cila përdoret në një mënyrë të re.</w:t>
            </w:r>
          </w:p>
        </w:tc>
      </w:tr>
      <w:tr w:rsidR="008601E5" w:rsidRPr="008601E5"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Metoda e re e kontrollit nuk është një metodë biologjike / imunologjike / imunokimike ose një metodë e cila përdor një reagent biologjik për një lëndë biologjike aktive (nuk përfshihen metodat standarde mikrobiologjike farmakopeale).</w:t>
            </w:r>
          </w:p>
        </w:tc>
      </w:tr>
      <w:tr w:rsidR="008601E5" w:rsidRPr="008601E5" w:rsidTr="004F3A0F">
        <w:trPr>
          <w:trHeight w:hRule="exact" w:val="10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6. Kontrolli gjatë procesit të prodhimit nuk ka të bëjë me kontrollin e një parametri kritik. P.sh. analiza, papastërtitë ( përveç rastit kur një tretës i veçantë nuk përdoret më në prodhim), ndonjë karakteristikë kritike fizike ( madhësia e grimcës, bulku, dendësia e matur), testi i identifikimit (nëse nuk ka një kontroll të përshtatshëm alternativ aktualisht të pranishëm), kontrolli mikrobiologjik (përveç rastit kur nuk kërkohet për formë-doza të veçanta).</w:t>
            </w:r>
          </w:p>
        </w:tc>
      </w:tr>
      <w:tr w:rsidR="008601E5" w:rsidRPr="008601E5"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39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e CTD).</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testeve gjatë procesit të prodhimit aktual dhe atyre të propozuara.</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Detajet e çdo metode të re analitike dhe të dhënat e validimit, kur ato kërkohen.</w:t>
            </w:r>
          </w:p>
        </w:tc>
      </w:tr>
      <w:tr w:rsidR="008601E5" w:rsidRPr="008601E5" w:rsidTr="004F3A0F">
        <w:trPr>
          <w:trHeight w:hRule="exact" w:val="6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Të dhënat e analizave të dy serive të prodhimit të produktit përfundimtar (3 seri të prodhuara të produktit përfundimtar për produktet biologjike, përveç rastit kur arsyetohet ndryshe), për të gjithë parametrat e specifikuar.</w:t>
            </w:r>
          </w:p>
        </w:tc>
      </w:tr>
      <w:tr w:rsidR="008601E5" w:rsidRPr="008601E5" w:rsidTr="004F3A0F">
        <w:trPr>
          <w:trHeight w:hRule="exact" w:val="8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Aty ku është e përshtatshme, të dhënat krahasuese të profilit të disolucionit për produktin përfundimtar mbi të paktën një seri pilote të prodhuar duke përdorur metodat aktuale dhe metodat e reja gjatë procesit të prodhimit. Për produktet bimore mjekësore, mund të pranohen të dhënat krahasuese të shpërbërjes.</w:t>
            </w:r>
          </w:p>
        </w:tc>
      </w:tr>
      <w:tr w:rsidR="008601E5" w:rsidRPr="008601E5" w:rsidTr="004F3A0F">
        <w:trPr>
          <w:trHeight w:hRule="exact" w:val="5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Deklarata e vlerësimit të justifikimit të riskut, duke treguar se metoda gjatë procesit të prodhimit nuk është e rëndësishme apo është e vjetruar.</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Arsyetimi i përdorimit të metodës së re</w:t>
            </w:r>
            <w:r w:rsidRPr="008601E5">
              <w:rPr>
                <w:rFonts w:ascii="Times New Roman" w:hAnsi="Times New Roman"/>
                <w:lang w:val="sq-AL"/>
              </w:rPr>
              <w:t xml:space="preserve"> gjatë procesit të prodhimit.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r w:rsidRPr="008601E5">
        <w:rPr>
          <w:rFonts w:ascii="Times New Roman" w:eastAsia="Times New Roman" w:hAnsi="Times New Roman"/>
          <w:b/>
          <w:position w:val="-1"/>
          <w:lang w:val="sq-AL"/>
        </w:rPr>
        <w:t>B.II.c) Kontrolli i lëndëve ndihmëse</w:t>
      </w:r>
    </w:p>
    <w:p w:rsidR="00EB1DE2" w:rsidRPr="008601E5" w:rsidRDefault="00EB1DE2" w:rsidP="00EB1DE2">
      <w:pPr>
        <w:spacing w:after="0" w:line="240" w:lineRule="auto"/>
        <w:ind w:firstLine="0"/>
        <w:outlineLvl w:val="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68"/>
        <w:gridCol w:w="1843"/>
        <w:gridCol w:w="2039"/>
      </w:tblGrid>
      <w:tr w:rsidR="008601E5" w:rsidRPr="008601E5" w:rsidTr="004F3A0F">
        <w:trPr>
          <w:trHeight w:hRule="exact" w:val="88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B.II.c.1 </w:t>
            </w:r>
            <w:r w:rsidRPr="008601E5">
              <w:rPr>
                <w:rFonts w:ascii="Times New Roman" w:eastAsia="Times New Roman" w:hAnsi="Times New Roman"/>
                <w:b/>
                <w:spacing w:val="18"/>
                <w:lang w:val="sq-AL"/>
              </w:rPr>
              <w:t>Ndryshimi</w:t>
            </w:r>
            <w:r w:rsidRPr="008601E5">
              <w:rPr>
                <w:rFonts w:ascii="Times New Roman" w:eastAsia="Times New Roman" w:hAnsi="Times New Roman"/>
                <w:b/>
                <w:lang w:val="sq-AL"/>
              </w:rPr>
              <w:t xml:space="preserve"> në parametrat e specifikimit dhe / ose limitet e një lënde ndihmëse.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35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Ngushtim i kufijve të specifikimeve.</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44"/>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Shtimi i një parametri të ri të specifikimit me metodën përkatëse të tij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 5,6</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6,8</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55"/>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c)Heqja e një parametri të parëndë-sishëm specifikimi (p.sh. heqja e një parametri të vjetëruar).</w:t>
            </w:r>
          </w:p>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b/>
                <w:lang w:val="sq-AL"/>
              </w:rPr>
            </w:pPr>
          </w:p>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1, 2,7</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9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d)Ndryshimi jashtë gamës së kufijve të specifikimeve të miratuara.</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13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e)Heqja e një parametri specifikimi që mund të ketë një efekt të rëndësishëm në cilësinë e përgjithshme të produktit përfundimtar.</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7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8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f)Shtimi ose zëvendësimi (duke përjashtuar barnat biologjike ose imunologjike) i një parametri specifikimi me metodën përkatëse të tij të testimit, si rezultat i një çështjeje për sigurinë ose cilësinë.</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r w:rsidRPr="008601E5">
              <w:rPr>
                <w:rFonts w:ascii="Times New Roman" w:eastAsia="Times New Roman" w:hAnsi="Times New Roman"/>
                <w:b/>
                <w:spacing w:val="-1"/>
                <w:lang w:val="sq-AL"/>
              </w:rPr>
              <w:t xml:space="preserve"> 6</w:t>
            </w:r>
            <w:r w:rsidRPr="008601E5">
              <w:rPr>
                <w:rFonts w:ascii="Times New Roman" w:eastAsia="Times New Roman" w:hAnsi="Times New Roman"/>
                <w:b/>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212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g)Aty ku nuk ekziston asnjë monografi në farmakopenë evropiane ose farmakopenë kombëtare të një shteti anëtar të BE-së për lëndën ndihmëse, një ndryshim në specifikim nga vetë shoqëria </w:t>
            </w:r>
            <w:r w:rsidRPr="008601E5">
              <w:rPr>
                <w:rFonts w:ascii="Times New Roman" w:eastAsia="Times New Roman" w:hAnsi="Times New Roman"/>
                <w:b/>
                <w:i/>
                <w:lang w:val="sq-AL"/>
              </w:rPr>
              <w:t xml:space="preserve">(in-house) </w:t>
            </w:r>
            <w:r w:rsidRPr="008601E5">
              <w:rPr>
                <w:rFonts w:ascii="Times New Roman" w:eastAsia="Times New Roman" w:hAnsi="Times New Roman"/>
                <w:b/>
                <w:lang w:val="sq-AL"/>
              </w:rPr>
              <w:t>tek një farmakope jo-zyrtare  apo një farmakope e një vendi të tretë.</w:t>
            </w:r>
          </w:p>
        </w:tc>
        <w:tc>
          <w:tcPr>
            <w:tcW w:w="22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r w:rsidRPr="008601E5">
              <w:rPr>
                <w:rFonts w:ascii="Times New Roman" w:eastAsia="Times New Roman" w:hAnsi="Times New Roman"/>
                <w:b/>
                <w:spacing w:val="-1"/>
                <w:lang w:val="sq-AL"/>
              </w:rPr>
              <w:t xml:space="preserve"> 6</w:t>
            </w:r>
            <w:r w:rsidRPr="008601E5">
              <w:rPr>
                <w:rFonts w:ascii="Times New Roman" w:eastAsia="Times New Roman" w:hAnsi="Times New Roman"/>
                <w:b/>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2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1. Ndryshimi nuk rezulton nga ngjarjet e papritura që dalin gjatë prodhimit, p.sh. papastërti të reja të paklasifikuara; ndryshim në kufijtë e papastërtisë totale.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ndryshim duhet të jetë brenda gamës së kufijve të miratuar aktualisht.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Procedura e kontrollit mbetet e njëjtë, ose ndryshimet në të janë të vogla.</w:t>
            </w:r>
          </w:p>
        </w:tc>
      </w:tr>
      <w:tr w:rsidR="008601E5" w:rsidRPr="008601E5"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Çdo metodë e re kontrolli nuk përbën një teknikë të re jostandarde ose një teknikë standarde e cila përdoret në një mënyrë të re.</w:t>
            </w:r>
          </w:p>
        </w:tc>
      </w:tr>
      <w:tr w:rsidR="008601E5" w:rsidRPr="008601E5"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Metoda e kontrollit nuk është një metodë biologjike / imunologjike / imunokimike ose një metodë e cila përdor një reagent biologjik (nuk përfshihen metodat standarde mikrobiologjike farmakopeale).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Ndryshimi nuk ka të bëjë me një papastërti gjenotoksike.</w:t>
            </w:r>
          </w:p>
        </w:tc>
      </w:tr>
      <w:tr w:rsidR="008601E5" w:rsidRPr="008601E5"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Parametri i specifikimit nuk përbën një parametër kritik, për shembull:papastërtitë (përveç rastit kur një tretës i veçantë nuk përdoret më në prodhimin e lëndës ndihmëse), ndonjë karakteristikë kritike fizike (madhësia e grimcës,bulku, dendësia e matur), testi i identifikimit (deri sa të ketë një kontroll të përshtatshëm alternativ), kontrolli mikrobiologjik (nëse nuk kërkohet për formë-dozën e  veçantë).</w:t>
            </w:r>
          </w:p>
        </w:tc>
      </w:tr>
      <w:tr w:rsidR="008601E5" w:rsidRPr="008601E5"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të propozuara.</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Detajet e çdo metode të re analitike dhe të dhënat e validimit, kur kërkohen.</w:t>
            </w: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Të dhënat e analizës për dy seri prodhimi të lëndës ndihmëse (3 seri të prodhuara për lëndët ndihmëse biologjike), për të gjithë parametrat e specifikuar.</w:t>
            </w:r>
          </w:p>
        </w:tc>
      </w:tr>
      <w:tr w:rsidR="008601E5" w:rsidRPr="008601E5" w:rsidTr="004F3A0F">
        <w:trPr>
          <w:trHeight w:hRule="exact" w:val="81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Aty ku është e përshtatshme, të dhëna krahasuese të profilit të disolucionit për produktin përfundimtar mbi të paktën një seri pilote e cila përmban lëndën ndihmëse në përputhje me specifikimet aktuale si dhe ato të propozuara. Për produktet bimore mjekësore, mund të pranohen të dhënat krahasuese të shpërbërjes.</w:t>
            </w:r>
          </w:p>
        </w:tc>
      </w:tr>
      <w:tr w:rsidR="008601E5" w:rsidRPr="008601E5" w:rsidTr="004F3A0F">
        <w:trPr>
          <w:trHeight w:hRule="exact" w:val="32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Arsyetimi për mos dorëzimin e një studimi të ri bio-ekuivalence.</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Justifikimt/vlerësimi i riskut ku tregohet se parametri nuk është i rëndësishëm, ose është vjetëruar.</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Arsyetimi i parametrit të ri të specifikimit dhe të kufijve.</w:t>
            </w:r>
          </w:p>
        </w:tc>
      </w:tr>
    </w:tbl>
    <w:p w:rsidR="00EB1DE2" w:rsidRPr="008601E5" w:rsidRDefault="00EB1DE2" w:rsidP="00EB1DE2">
      <w:pPr>
        <w:spacing w:after="0" w:line="240" w:lineRule="auto"/>
        <w:ind w:firstLine="0"/>
        <w:rPr>
          <w:rFonts w:ascii="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388"/>
        <w:gridCol w:w="1865"/>
        <w:gridCol w:w="1897"/>
      </w:tblGrid>
      <w:tr w:rsidR="008601E5" w:rsidRPr="008601E5" w:rsidTr="004F3A0F">
        <w:trPr>
          <w:trHeight w:hRule="exact" w:val="64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B.II.c.2 Ndryshim në metodën e kontrollit për një lëndë ndihmëse</w:t>
            </w:r>
          </w:p>
        </w:tc>
        <w:tc>
          <w:tcPr>
            <w:tcW w:w="2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6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8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të një metode kontrolli të miratuar</w:t>
            </w:r>
          </w:p>
        </w:tc>
        <w:tc>
          <w:tcPr>
            <w:tcW w:w="2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6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2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b)Heqja e një metode kontrolli në rast të autorizimit tashmë të një metode kontrolli alternative.</w:t>
            </w:r>
          </w:p>
        </w:tc>
        <w:tc>
          <w:tcPr>
            <w:tcW w:w="2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w:t>
            </w:r>
          </w:p>
        </w:tc>
        <w:tc>
          <w:tcPr>
            <w:tcW w:w="186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2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c)Ndryshim thelbësor në/ose zëvendësim i një metode kontrolli biologjike / imunologjike / imunokimike apo të një metode e cila përdor një reagent biologjik.</w:t>
            </w:r>
          </w:p>
        </w:tc>
        <w:tc>
          <w:tcPr>
            <w:tcW w:w="2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8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d)Ndryshime të tjera në metodën e kontrollit (përfshirë zëvendësimin ose shtimin)</w:t>
            </w:r>
          </w:p>
        </w:tc>
        <w:tc>
          <w:tcPr>
            <w:tcW w:w="238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w:t>
            </w:r>
            <w:r w:rsidRPr="008601E5">
              <w:rPr>
                <w:rFonts w:ascii="Times New Roman" w:eastAsia="Times New Roman" w:hAnsi="Times New Roman"/>
                <w:lang w:val="sq-AL"/>
              </w:rPr>
              <w:tab/>
              <w:t>Studimet e duhura të validimit janë kryer në përputhje me udhëzimet përkatëse dhe tregojnë se metoda e përditësuar e kontrollit është të paktën ekuivalente me metodën e kontrollit të kryer më parë.</w:t>
            </w:r>
          </w:p>
        </w:tc>
      </w:tr>
      <w:tr w:rsidR="008601E5" w:rsidRPr="008601E5" w:rsidTr="004F3A0F">
        <w:trPr>
          <w:trHeight w:hRule="exact" w:val="4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Nuk ka pasur ndryshime të kufijve të papastërtive totale; nuk janë zbuluar papastërti të reja të paklasifikuara.</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Metoda e analizës duhet të mbetet e njëjtë (p.sh. një ndryshim në gjatësinë ose temperaturën e kolonës, por jo një lloj i ndryshëm kolone ose metode).</w:t>
            </w:r>
          </w:p>
        </w:tc>
      </w:tr>
      <w:tr w:rsidR="008601E5" w:rsidRPr="008601E5" w:rsidTr="004F3A0F">
        <w:trPr>
          <w:trHeight w:hRule="exact" w:val="5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Metoda e kontrollit nuk është një metodë biologjike/ imunologjike / imunokimike, ose një metodë e cila përdor një reagent biologjik (nuk përfshihen metodat standarde mikrobiologjike farmakopeale).</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 5. Një metodë kontrolli alternative është autorizuar tashmë për parametrin e specifikimit.</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Dokumentacioni</w:t>
            </w:r>
          </w:p>
        </w:tc>
      </w:tr>
      <w:tr w:rsidR="008601E5" w:rsidRPr="008601E5"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tabs>
                <w:tab w:val="left" w:pos="1160"/>
              </w:tabs>
              <w:spacing w:after="0" w:line="240" w:lineRule="auto"/>
              <w:ind w:left="113" w:right="113"/>
              <w:jc w:val="both"/>
              <w:rPr>
                <w:rFonts w:ascii="Times New Roman" w:hAnsi="Times New Roman"/>
                <w:lang w:val="sq-AL"/>
              </w:rPr>
            </w:pPr>
            <w:r w:rsidRPr="008601E5">
              <w:rPr>
                <w:rFonts w:ascii="Times New Roman" w:hAnsi="Times New Roman"/>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90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31"/>
              </w:numPr>
              <w:spacing w:after="0" w:line="240" w:lineRule="auto"/>
              <w:ind w:left="113" w:right="113" w:firstLine="0"/>
              <w:jc w:val="both"/>
              <w:rPr>
                <w:rFonts w:ascii="Times New Roman" w:hAnsi="Times New Roman"/>
                <w:lang w:val="sq-AL"/>
              </w:rPr>
            </w:pPr>
            <w:r w:rsidRPr="008601E5">
              <w:rPr>
                <w:rFonts w:ascii="Times New Roman" w:hAnsi="Times New Roman"/>
                <w:lang w:val="sq-AL"/>
              </w:rPr>
              <w:t>Rezultatet krahasuese të validimit, ose në rast se arsyetimi i rezultateve të analizave të krahasueshme tregon se kontrolli i tanishëm dhe kontrolli i ri i propozuar janë të barasvlefshëm. Kjo kërkesë nuk zbatohet në rast të shtimit të një metode të re kontrolli.</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552"/>
        <w:gridCol w:w="1701"/>
        <w:gridCol w:w="1897"/>
      </w:tblGrid>
      <w:tr w:rsidR="008601E5" w:rsidRPr="008601E5" w:rsidTr="004F3A0F">
        <w:trPr>
          <w:trHeight w:hRule="exact" w:val="88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spacing w:val="-4"/>
                <w:lang w:val="sq-AL"/>
              </w:rPr>
            </w:pPr>
            <w:r w:rsidRPr="008601E5">
              <w:rPr>
                <w:rFonts w:ascii="Times New Roman" w:eastAsia="Times New Roman" w:hAnsi="Times New Roman"/>
                <w:b/>
                <w:spacing w:val="-4"/>
                <w:lang w:val="sq-AL"/>
              </w:rPr>
              <w:t>B.II.c.3 Ndryshim në burimin e nje lënde ndihmëse ose reagenti me risk TSE.</w:t>
            </w:r>
          </w:p>
        </w:tc>
        <w:tc>
          <w:tcPr>
            <w:tcW w:w="255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9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a)Nga një material me risk TSE në një material me origjinë vegjetale ose sintetike.</w:t>
            </w:r>
          </w:p>
        </w:tc>
        <w:tc>
          <w:tcPr>
            <w:tcW w:w="255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13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78"/>
                <w:tab w:val="left" w:pos="2360"/>
              </w:tabs>
              <w:spacing w:after="0" w:line="240" w:lineRule="auto"/>
              <w:ind w:left="113" w:right="113" w:firstLine="0"/>
              <w:rPr>
                <w:rFonts w:ascii="Times New Roman" w:eastAsia="Times New Roman" w:hAnsi="Times New Roman"/>
                <w:b/>
                <w:spacing w:val="-4"/>
                <w:lang w:val="sq-AL"/>
              </w:rPr>
            </w:pPr>
            <w:r w:rsidRPr="008601E5">
              <w:rPr>
                <w:rFonts w:ascii="Times New Roman" w:eastAsia="Times New Roman" w:hAnsi="Times New Roman"/>
                <w:b/>
                <w:spacing w:val="-4"/>
                <w:lang w:val="sq-AL"/>
              </w:rPr>
              <w:t>1. Për lëndët ndihmëse ose reagentët që nuk përdoren në prodhimin e një lënde aktive biologjike/imunoligjikeose në pro-dhimin e një bari biologjik/ 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420"/>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2.  Për lëndët ndihmëse ose reagentët që përdoren në prodhimin e një lëndë aktive biologjike/imunologjike ose në prodhimin e një bari biologjiko/imunologjik.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50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spacing w:val="-4"/>
                <w:lang w:val="sq-AL"/>
              </w:rPr>
            </w:pPr>
            <w:r w:rsidRPr="008601E5">
              <w:rPr>
                <w:rFonts w:ascii="Times New Roman" w:eastAsia="Times New Roman" w:hAnsi="Times New Roman"/>
                <w:b/>
                <w:spacing w:val="-4"/>
                <w:lang w:val="sq-AL"/>
              </w:rPr>
              <w:t>b)Ndryshimi apo futja në përdorim i një materiali me risk TSE ose zëvendësimi i një materiali me risk TSE me një material tjetër me risk TSE, të pa mbuluar nga një certifikatë përshtatshmërie TSE.</w:t>
            </w:r>
          </w:p>
        </w:tc>
        <w:tc>
          <w:tcPr>
            <w:tcW w:w="255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40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Lënda ndihmëse dhe lëshimi i produktit përfundimtar dhe specifikimet e fundit të kohës së vlefshmërisë së produktit nuk kanë ndryshuar.</w:t>
            </w:r>
          </w:p>
        </w:tc>
      </w:tr>
      <w:tr w:rsidR="008601E5" w:rsidRPr="008601E5" w:rsidTr="004F3A0F">
        <w:trPr>
          <w:trHeight w:hRule="exact" w:val="39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Deklarata nga prodhuesi apo mbajtësi i autorizimit të tregtimit të materialit që është me origjinë të pastër vegjetale ose sintetike.</w:t>
            </w:r>
          </w:p>
        </w:tc>
      </w:tr>
      <w:tr w:rsidR="008601E5" w:rsidRPr="008601E5"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Studimi i ekuivalencës së materialeve dhe ndikimi në prodhimin e materialit përfundimtar dhe ndikimi në sjelljen (p.sh. karakteristikat e disolucionit) të produktit përfundimtar.</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tabs>
          <w:tab w:val="left" w:pos="469"/>
        </w:tabs>
        <w:spacing w:after="0" w:line="240" w:lineRule="auto"/>
        <w:ind w:firstLine="0"/>
        <w:rPr>
          <w:rFonts w:ascii="Times New Roman" w:eastAsia="Times New Roman" w:hAnsi="Times New Roman"/>
          <w:lang w:val="sq-AL"/>
        </w:rPr>
      </w:pPr>
      <w:r w:rsidRPr="008601E5">
        <w:rPr>
          <w:rFonts w:ascii="Times New Roman" w:eastAsia="Times New Roman" w:hAnsi="Times New Roman"/>
          <w:lang w:val="sq-AL"/>
        </w:rPr>
        <w:tab/>
      </w: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46"/>
        <w:gridCol w:w="2007"/>
        <w:gridCol w:w="1897"/>
      </w:tblGrid>
      <w:tr w:rsidR="008601E5" w:rsidRPr="008601E5" w:rsidTr="004F3A0F">
        <w:trPr>
          <w:trHeight w:hRule="exact" w:val="11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B.II.c.4 Ndryshim në sintezën apo rikuperimin e një lënde ndihmëse jo farmakopeale (kur përshkruhet në dosje)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200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111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a)Ndryshime të vogla në sintezën ose rikuperimin e një lënde ndihmëse jo farmakopeale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200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29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b)Specifikimet preken ose ka një ndryshim në vetitë fiziko-kimike të lëndës ndihmëse, të cilat mund të ndikojnë në cilësinë e produktit përfundimtar.</w:t>
            </w:r>
          </w:p>
        </w:tc>
        <w:tc>
          <w:tcPr>
            <w:tcW w:w="224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5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c)Lënda ndihmëse është një lëndë biologjike/ imunologjike.</w:t>
            </w:r>
          </w:p>
        </w:tc>
        <w:tc>
          <w:tcPr>
            <w:tcW w:w="224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95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Rruga sintetike dhe specifikimet janë identike dhe nuk ka asnjë ndryshim në profilin cilësor dhe sasior të papastërtive (me përjashtim të tretësve të mbetur, me kusht që ata të jenë kontrolluar në përputhje me kufijtë ICH / VICH), ose në vetitë fiziko-kimike.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Ndihmësit janë të përjashtuar.</w:t>
            </w:r>
          </w:p>
        </w:tc>
      </w:tr>
      <w:tr w:rsidR="008601E5" w:rsidRPr="008601E5" w:rsidTr="004F3A0F">
        <w:trPr>
          <w:trHeight w:hRule="exact" w:val="4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 CTD).</w:t>
            </w:r>
          </w:p>
        </w:tc>
      </w:tr>
      <w:tr w:rsidR="008601E5" w:rsidRPr="008601E5"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2. Të dhënat e analizave të serisë (në një format krahasues në formë tabele) të të paktën dy serive (të paktën seri pilote) të lëndës ndihmëse të prodhuar sipas procesit të vjetër dhe atij të ri. </w:t>
            </w:r>
          </w:p>
        </w:tc>
      </w:tr>
      <w:tr w:rsidR="008601E5" w:rsidRPr="008601E5" w:rsidTr="004F3A0F">
        <w:trPr>
          <w:trHeight w:hRule="exact" w:val="6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Aty ku nevojitet, të dhëna të krahasueshme të profilit të disolucionit të produktit përfundimtar për të paktën dy seri (të paktën seri pilote). Për produktet bimore mjekësore, të dhëna krahasuese të shpërbërjes mund të pranohen.</w:t>
            </w: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Kopja e specifikimeve të miratuara të lëndës aktive dhe atyre të reja (nëse aplikohet).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B.II.d) Kontrolli i produktit përfundimtar</w:t>
      </w: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701"/>
        <w:gridCol w:w="1843"/>
        <w:gridCol w:w="1755"/>
      </w:tblGrid>
      <w:tr w:rsidR="008601E5" w:rsidRPr="008601E5" w:rsidTr="004F3A0F">
        <w:trPr>
          <w:trHeight w:hRule="exact" w:val="84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B.II.d.1 Ndryshim në parametrat e specifikimit dhe/ose në parametrat e kufijve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9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Ngushtim i kufijve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7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b)Shtimi i një parametri të ri të specifikimit me metodën përkatëse të kontrollit.</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5</w:t>
            </w:r>
            <w:r w:rsidRPr="008601E5">
              <w:rPr>
                <w:rFonts w:ascii="Times New Roman" w:eastAsia="Times New Roman" w:hAnsi="Times New Roman"/>
                <w:b/>
                <w:lang w:val="sq-AL"/>
              </w:rPr>
              <w:t>,6, 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2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c)Heqja e një parametri të parëndësishëm të specifikimit (p.sh. heqja e një parametri të vjetruar si era dhe shija, apo testi i identifikimit për një material ngjyrues apo aromatizues).</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1, 2,9</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1, 2,6</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57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 jashtë gamës së kufijve të miratuar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e)Heqja e një parametri specifikimi, i cili mund të ketë një efekt të rëndësishëm në cilësinë e përgjithshme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41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8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f)Shtimi ose zëvendësimi (duke përjashtuar barnat biologjike apo imunologjike) të një parametri specifikimi me metodën e tij përkatëse të kontrollit, si rezultat i një çështjeje të sigurisë apo të cilësisë.</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20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g)Përditësimi i dosjes për t’u përputhur me parashikimet e përditësuara të një monografie të përgjithshme F. Eur., për produktin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7,8</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135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h)F. Eur. 2.9.40 Uniformiteti i dozës është paraqitur për të zëvendësuar metodën e autorizuar aktualisht, ose uniformitetin e masës F. Eur. 2.9.5, ose uniformitetin e përmbajtjes F. Eur. 2.9.6.</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1, 2,4</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12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është pasojë e ndonjë angazhimi nga vlerësimet e mëparshme për rishikimin 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kufijve të specifikimit (p.sh. kryer gjatë procedurës së aplikimit për marrjen e autorizimit të tregtimit apo të një procedure ndryshimi të tipit II), përveç rastit kur dokumentacioni mbështetës është vlerësuar tashmë dhe miratuar brenda një metode tjetër.</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Ndryshimi nuk rezulton nga ngjarjet e papritura që dalin gjatë prodhimit, p.sh. papastërti të reja të pa -klasifikuara; ndryshime në kufijtë e papastërtive totale.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Çdo ndryshim duhet të jetë brenda gamës së kufijve të miratuar aktualisht.</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Metoda e kontrollit mbetet e njëjtë, ose ndryshimet në metodën e kontrollit janë të vogla.</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Çdo metodë e re kontrolli nuk ka të bëjë me një teknikë të re jostandarde ose një teknikë standarde të përdorur në një mënyrë të re.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w:t>
            </w:r>
          </w:p>
        </w:tc>
      </w:tr>
      <w:tr w:rsidR="008601E5" w:rsidRPr="008601E5" w:rsidTr="004F3A0F">
        <w:trPr>
          <w:trHeight w:hRule="exact" w:val="7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Metoda e re e kontrollit nuk është një metodë biologjike / imunologjike / imunokimike ose një metodë e cila përdor një reagent biologjik për një lëndë aktive biologjike.</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Ndryshimi nuk ka të bëjë me ndonjë papastërti (duke përfshirë edhe ato gjenotoksike) ose me disolucionin.</w:t>
            </w:r>
          </w:p>
        </w:tc>
      </w:tr>
      <w:tr w:rsidR="008601E5" w:rsidRPr="008601E5" w:rsidTr="004F3A0F">
        <w:trPr>
          <w:trHeight w:hRule="exact" w:val="9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Ndryshimi ka të bëjë me përditësimin e kufijve të kontrollit mikrobik, që të jetë në përputhje me farmakopenë aktuale dhe nuk përfshin ndonjë kontroll shtesë të specifikuar mbi kërkesat e farmakopesë si për formë doza të veçanta dhe që kontrollet e propozuara janë në përputhje me monografinë e harmonizuar.</w:t>
            </w:r>
          </w:p>
        </w:tc>
      </w:tr>
      <w:tr w:rsidR="008601E5" w:rsidRPr="008601E5" w:rsidTr="004F3A0F">
        <w:trPr>
          <w:trHeight w:hRule="exact" w:val="141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9. Parametri i specifikimit ose propozimi për formë dozën specifike nuk përbën një parametër kritik, për shembull: analizën, papastërtitë (përveç rastit kur një tretës i veçantë nuk përdoret më në prodhimin e produktit përfundimtar), ndonjë karakteristikë kritike fizike p.sh. (fortësia, shkriftësia për tabletat e paveshura, përmasat) një test që kërkohet për formë dozë të veçantë  në përputhje me njoftimet e përgjithshme në F.Eur., çdo kërkesë për shmangien e kontrollit.</w:t>
            </w:r>
          </w:p>
        </w:tc>
      </w:tr>
      <w:tr w:rsidR="008601E5" w:rsidRPr="008601E5"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të propozuara.</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Detajet e metodave të reja analitike dhe të dhënave të validimit, kur kërkohen.</w:t>
            </w: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Të dhënat e analizës  mbi dy seri prodhimit (3 seri prodhimi për barnat biologjike) të produktit përfundimtar për të gjithë parametrat e specifikimit.</w:t>
            </w:r>
          </w:p>
        </w:tc>
      </w:tr>
      <w:tr w:rsidR="008601E5" w:rsidRPr="008601E5" w:rsidTr="004F3A0F">
        <w:trPr>
          <w:trHeight w:hRule="exact" w:val="8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5. Aty ku është e përshtatshme, të dhëna krahasuese të profilit të disolucionit për produktin përfundimtar mbi të paktën një seri pilote prodhimi në përputhje me specifikimet aktualisht të aprovuara dhe me ato të propozuara. Për produktet mjekësore bimore, mund të pranohen të dhënat krahasuese të shpërbërjes.</w:t>
            </w: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Justifikimi/vlerësimi i riskut ku tregohet se parametri nuk është i rëndësishëm, ose është vjetruar.</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Justifikim për parametrin e ri të specifikimit dhe të kufijve.</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559"/>
        <w:gridCol w:w="1843"/>
        <w:gridCol w:w="1755"/>
      </w:tblGrid>
      <w:tr w:rsidR="008601E5" w:rsidRPr="008601E5" w:rsidTr="004F3A0F">
        <w:trPr>
          <w:trHeight w:hRule="exact" w:val="881"/>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B.II.d.2 Ndryshim në procedurën e kontrollit të produktit përfundimtar.</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718"/>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të një metode kontrolli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w:t>
            </w:r>
            <w:r w:rsidRPr="008601E5">
              <w:rPr>
                <w:rFonts w:ascii="Times New Roman" w:eastAsia="Times New Roman" w:hAnsi="Times New Roman"/>
                <w:b/>
                <w:lang w:val="sq-AL"/>
              </w:rPr>
              <w:t>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4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b)Heqja e një metode kontrolli në rast se një metodë alternative kontrolli është aktualisht e autorizuar.</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69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c)Ndryshim thelbësor, apo zëvendësimi i një metode kontrolli biologjike/imunologjike/ imunokimike apo i një metode, e cila përdor një reagent biologjik apo zëvendësim i një përgatitjeje biologjike referencë që nuk është pjesë e një protokolli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57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d)Ndryshime të tjera në metodën e kontrollit (përfshirë zëvendësimin ose shtimin)</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024"/>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e)Përditësimi i metodës së kontrollit për t’u përputhur me monografinë e përgjithshme të F.Eur. të përditësuar. </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2, 3,</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10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f)Për t’u përputhur me F.Eur. dhe për të hequr referencën nga metoda jo e përditësuar e metodës së brendshme të kontrollit dhe numri i metodës së kontrollit. </w:t>
            </w:r>
          </w:p>
        </w:tc>
        <w:tc>
          <w:tcPr>
            <w:tcW w:w="15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2, 3,</w:t>
            </w:r>
            <w:r w:rsidRPr="008601E5">
              <w:rPr>
                <w:rFonts w:ascii="Times New Roman" w:eastAsia="Times New Roman" w:hAnsi="Times New Roman"/>
                <w:b/>
                <w:spacing w:val="-1"/>
                <w:lang w:val="sq-AL"/>
              </w:rPr>
              <w:t xml:space="preserve"> 4</w:t>
            </w:r>
            <w:r w:rsidRPr="008601E5">
              <w:rPr>
                <w:rFonts w:ascii="Times New Roman" w:eastAsia="Times New Roman" w:hAnsi="Times New Roman"/>
                <w:b/>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Studimet e duhura të validimit janë kryer në përputhje me udhëzimet përkatëse dhe tregojnë se procedura e metodës së re të kontrollit është të paktën ekuivalente me metodën e mëparshme të kontrollit.</w:t>
            </w:r>
          </w:p>
        </w:tc>
      </w:tr>
      <w:tr w:rsidR="008601E5" w:rsidRPr="008601E5" w:rsidTr="004F3A0F">
        <w:trPr>
          <w:trHeight w:hRule="exact" w:val="4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Nuk ka pasur ndryshime të kufijve të totalit të papastërtisë; nuk janë zbuluar papastërti të reja të paklasifikuara.</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3.Metoda e analizës duhet të mbetet e njëjtë (p.sh. një ndryshim në gjatësinë e kolonës ose temperaturës , por jo një lloj i ndryshëm i kolonës apo metodës);</w:t>
            </w:r>
          </w:p>
        </w:tc>
      </w:tr>
      <w:tr w:rsidR="008601E5" w:rsidRPr="008601E5" w:rsidTr="004F3A0F">
        <w:trPr>
          <w:trHeight w:hRule="exact" w:val="7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 Metoda e kontrollit nuk është një metodë biologjike / imunologjike / imunokimike ose një metodë e cila përdor një reagent biologjik (nuk përfshihen metodat standarde mikrobiologjike farmakopeale).</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Procedura e kontrollit të autorizuar tashmë i referohet monografisë së përgjithshme të F. Eur. dhe ndryshimet janë të vogla në natyrë dhe kërkojnë përditësimin e dosjes teknike.</w:t>
            </w:r>
          </w:p>
        </w:tc>
      </w:tr>
      <w:tr w:rsidR="008601E5" w:rsidRPr="008601E5" w:rsidTr="004F3A0F">
        <w:trPr>
          <w:trHeight w:hRule="exact" w:val="3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tc>
      </w:tr>
      <w:tr w:rsidR="008601E5" w:rsidRPr="008601E5"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Rezultatet krahasuese të validimit, ose në rast se arsyetohet rezultatet analitike krahasuese që tregojnë se kontrolli aktual dhe ai i propozuar janë ekuivalent. Kjo kërkesë nuk zbatohet në rast të shtimit të një metode të re kontrolli.</w:t>
            </w:r>
          </w:p>
        </w:tc>
      </w:tr>
    </w:tbl>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eastAsia="Times New Roman" w:hAnsi="Times New Roman"/>
          <w:b/>
          <w:position w:val="-1"/>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 xml:space="preserve">B.II.e) Sistemi i mbylljes së </w:t>
      </w:r>
      <w:r w:rsidRPr="008601E5">
        <w:rPr>
          <w:rFonts w:ascii="Times New Roman" w:eastAsia="Times New Roman" w:hAnsi="Times New Roman"/>
          <w:b/>
          <w:lang w:val="sq-AL"/>
        </w:rPr>
        <w:t>enës mbajtëse</w:t>
      </w: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2126"/>
        <w:gridCol w:w="1843"/>
        <w:gridCol w:w="1330"/>
      </w:tblGrid>
      <w:tr w:rsidR="008601E5" w:rsidRPr="008601E5" w:rsidTr="004F3A0F">
        <w:trPr>
          <w:trHeight w:hRule="exact" w:val="91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B.II.e.1 Ndryshim në paketimin parësor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1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Përbërja cilësore dhe sasiore.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Forma të ngurta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2.Forma gjysmë të ngurta dhe të lëngshme jo - sterile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,5, 6</w:t>
            </w: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3.Barna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081"/>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 w:val="left" w:pos="234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4.Ndryshimi ka të bëjë me një paketim më pak mbrojtës ku ka ndryshime të lidhura me kushtet e ruajtjes dhe/ose reduktimin e kohës së vlefshmërisë së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b)Ndryshim në llojin e enës mbajtëse ose shtimi i një ene mbajtëse të re.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1.Forma farmaceutike të ngurta, gjysmë – të ngurta dhe të lëngshme josterile.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,5, 6,7</w:t>
            </w: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 2.Barna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92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3.Heqja e enës mbajtëse (paketim parësor)   që nuk çon në heqjen e plotë të dozës së një forme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1, 8</w:t>
            </w:r>
          </w:p>
        </w:tc>
        <w:tc>
          <w:tcPr>
            <w:tcW w:w="133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5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lidhet vetëm me të njëjtin lloj paketimi / enë mbajtëse (p.sh. nga blister në blister).</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Materiali i propozuar i paketimit duhet të jetë të paktën ekuivalent me materialet e miratuara, përsa i përket karakteristikave të tyre përkatëse.</w:t>
            </w:r>
          </w:p>
        </w:tc>
      </w:tr>
      <w:tr w:rsidR="008601E5" w:rsidRPr="008601E5" w:rsidTr="004F3A0F">
        <w:trPr>
          <w:trHeight w:hRule="exact" w:val="18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Studimet përkatëse të stabilitetit kanë nisur në kushtet ICH / VICH dhe parametrat përkatës të stabilitetit janë vlerësuar në të paktën dy seri pilote ose seri industriale dhe të paktën tre muaj me të dhëna të kënaqshme stabiliteti i janë vënë në dispozicion aplikuesit  në kohën e zbatimit. Megjithatë, nëse paketimi i propozuar është më rezistent sesa ai ekzistues, p.sh. një paketim me blister më i trashë, të dhënat tremujore të stabilitetit nuk janë ende të nevojshme. Këto studime duhet të përfundohen dhe të dhënat do të sigurohen menjëherë për autoritetet kompetente në rast se specifikimet bien jashtë apo potencialisht mund të bien jashtë specifikimeve të fundit të kohës së vlefshmërisë së miratuar (me veprimin e duhur të propozuar).</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Prezantimi (et)  e tjera të produktit duhet të jetë të përshtatshme për udhëzimet e dozimit dhekohëzgjatjes së trajtimit siç përmendet në përmbledhjen e karakteristikave të produktit.</w:t>
            </w:r>
          </w:p>
        </w:tc>
      </w:tr>
      <w:tr w:rsidR="008601E5" w:rsidRPr="008601E5"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 CTD), duke përfshirë atje ku kërkohet, informacionin e përditësuar të barit.</w:t>
            </w:r>
          </w:p>
        </w:tc>
      </w:tr>
      <w:tr w:rsidR="008601E5" w:rsidRPr="008601E5" w:rsidTr="004F3A0F">
        <w:trPr>
          <w:trHeight w:hRule="exact" w:val="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position w:val="1"/>
                <w:lang w:val="sq-AL"/>
              </w:rPr>
              <w:lastRenderedPageBreak/>
              <w:t xml:space="preserve">2. Të dhënat për paketimin e ri (të dhëna krahasuese mbi përshkueshmërinë p.sh. për </w:t>
            </w:r>
            <w:r w:rsidRPr="008601E5">
              <w:rPr>
                <w:rFonts w:ascii="Times New Roman" w:hAnsi="Times New Roman"/>
                <w:lang w:val="sq-AL"/>
              </w:rPr>
              <w:t>O</w:t>
            </w:r>
            <w:r w:rsidRPr="008601E5">
              <w:rPr>
                <w:rFonts w:ascii="Times New Roman" w:hAnsi="Times New Roman"/>
                <w:vertAlign w:val="subscript"/>
                <w:lang w:val="sq-AL"/>
              </w:rPr>
              <w:t>2</w:t>
            </w:r>
            <w:r w:rsidRPr="008601E5">
              <w:rPr>
                <w:rFonts w:ascii="Times New Roman" w:eastAsia="Times New Roman" w:hAnsi="Times New Roman"/>
                <w:position w:val="1"/>
                <w:lang w:val="sq-AL"/>
              </w:rPr>
              <w:t>, C</w:t>
            </w:r>
            <w:r w:rsidRPr="008601E5">
              <w:rPr>
                <w:rFonts w:ascii="Times New Roman" w:hAnsi="Times New Roman"/>
                <w:lang w:val="sq-AL"/>
              </w:rPr>
              <w:t>O</w:t>
            </w:r>
            <w:r w:rsidRPr="008601E5">
              <w:rPr>
                <w:rFonts w:ascii="Times New Roman" w:hAnsi="Times New Roman"/>
                <w:vertAlign w:val="subscript"/>
                <w:lang w:val="sq-AL"/>
              </w:rPr>
              <w:t>2</w:t>
            </w:r>
            <w:r w:rsidRPr="008601E5">
              <w:rPr>
                <w:rFonts w:ascii="Times New Roman" w:eastAsia="Times New Roman" w:hAnsi="Times New Roman"/>
                <w:position w:val="1"/>
                <w:lang w:val="sq-AL"/>
              </w:rPr>
              <w:t xml:space="preserve"> lagështirë</w:t>
            </w:r>
            <w:r w:rsidRPr="008601E5">
              <w:rPr>
                <w:rFonts w:ascii="Times New Roman" w:eastAsia="Times New Roman" w:hAnsi="Times New Roman"/>
                <w:lang w:val="sq-AL"/>
              </w:rPr>
              <w:t>).</w:t>
            </w:r>
          </w:p>
        </w:tc>
      </w:tr>
      <w:tr w:rsidR="008601E5" w:rsidRPr="008601E5" w:rsidTr="004F3A0F">
        <w:trPr>
          <w:trHeight w:hRule="exact" w:val="15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Aty ku nevojitet, duhen siguruar prova të mos ndodhjes së ndonjë ndërveprimi ndërmjet përmbajtjes dhe materialit të paketimit (p.sh. të mos ndodhë kalimi i përbërësve të materialit të propozuar në përmbajtjen dhe të mos ketë humbje të përbërësve të produktit në paketim), duke përfshirë konfirmimin se materiali është në përputhje me kërkesat përkatëse të farmakopesë ose të legjislacionit aktual të BE për materialet plastike dhe objektet në kontakt me produktet ushqimore.</w:t>
            </w:r>
          </w:p>
        </w:tc>
      </w:tr>
      <w:tr w:rsidR="008601E5" w:rsidRPr="008601E5" w:rsidTr="004F3A0F">
        <w:trPr>
          <w:trHeight w:hRule="exact" w:val="15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Një deklaratë që studimet e kërkuara të stabilitetit kanë filluar nën kushtet ICH / VICH (me tregues numrat e serive përkatëse) dhe se, sipas nevojës, të dhënat minimale të kërkuara, të kënaqshme të stabilitetit janë vënë në dispozicion të aplikuesit në kohën e zbatimit dhe se ato nuk paraqesin ndonjë problem. Duhet dhënë gjithashtu siguri se studimet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8601E5" w:rsidRPr="008601E5" w:rsidTr="004F3A0F">
        <w:trPr>
          <w:trHeight w:hRule="exact" w:val="1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Rezultatet e studimeve të stabilitetit të cilat janë kryer nën kushtet ICH / VICH , në</w:t>
            </w:r>
            <w:r w:rsidRPr="008601E5">
              <w:rPr>
                <w:rFonts w:ascii="Times New Roman" w:eastAsia="Times New Roman" w:hAnsi="Times New Roman"/>
                <w:lang w:val="sq-AL"/>
              </w:rPr>
              <w:tab/>
              <w:t xml:space="preserve"> parametrat përkatës të stabi-litetit, në të paktën dy seri pilote ose në seri industriale, duke mbuluar një periudhë minimale prej 3 muajsh, dhe jepet siguri që këto studime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8601E5" w:rsidRPr="008601E5" w:rsidTr="004F3A0F">
        <w:trPr>
          <w:trHeight w:hRule="exact" w:val="2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Tabela krahasuese e specifikimeve të tanishme dhe atyre të propozuara të paketimit parësor, nëse zbatohet.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2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Mostra të enës mbajtëse/ sistemit të ri mbylljes, ku është e nevojshme</w:t>
            </w:r>
            <w:r w:rsidRPr="008601E5">
              <w:rPr>
                <w:rFonts w:ascii="Times New Roman" w:eastAsia="Times New Roman" w:hAnsi="Times New Roman"/>
                <w:spacing w:val="2"/>
                <w:lang w:val="sq-AL"/>
              </w:rPr>
              <w: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Deklarata se madhës i(të) e tjera të paketimit të produktit përfundimtar është/janë të përshtatshme për udhëzimet e dozimit dhe kohëzgjatjen e trajtimit siç përmendet në përmbledhjen e karakteristikave të produktit.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2127"/>
        <w:gridCol w:w="1820"/>
        <w:gridCol w:w="1636"/>
      </w:tblGrid>
      <w:tr w:rsidR="008601E5" w:rsidRPr="008601E5" w:rsidTr="004F3A0F">
        <w:trPr>
          <w:trHeight w:hRule="exact" w:val="87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B.II.e.2 Ndryshim në parametrat e specifikimit dhe/ose kufijve të paketimit parësor të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Ngushtim  i kufijve të specifikimeve.</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1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b)Shtimi i një parametri të ri specifikimi tek specifikimet me metodën përkatëse të tij të kontrollit.</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1, 2,4</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5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4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c)Heqja e një parametri jo të rëndësishëm të specifikimit (p.sh. heqja e një parametri të vjetruar).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1, 2,5</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9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d)Shtimi ose zëvendësimi i një parametri specifikimi si rezultat i një çështjeje të sigurisë apo të cilësisë.</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rezulton nga ngjarjet e papritura që dalin gjatë procesit të prodhimit.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Çdo ndryshim duhet të jetë brenda gamës së kufijve të miratuar aktualisht.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Metoda e kontrollit mbetet e njëjtë, ose ndryshimet në metodën e kontrollit janë të vogla.</w:t>
            </w:r>
          </w:p>
        </w:tc>
      </w:tr>
      <w:tr w:rsidR="008601E5" w:rsidRPr="008601E5"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4. Çdo metodë e re e kontrollit nuk përbën një teknikë të re jostandarde ose një teknikë standarde e </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cila përdoret në një mënyrë të re.</w:t>
            </w:r>
          </w:p>
        </w:tc>
      </w:tr>
      <w:tr w:rsidR="008601E5" w:rsidRPr="008601E5" w:rsidTr="004F3A0F">
        <w:trPr>
          <w:trHeight w:hRule="exact" w:val="3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Dokumentacioni </w:t>
            </w:r>
          </w:p>
        </w:tc>
      </w:tr>
      <w:tr w:rsidR="008601E5" w:rsidRPr="008601E5" w:rsidTr="004F3A0F">
        <w:trPr>
          <w:trHeight w:hRule="exact" w:val="3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e atyre të propozuara.</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Detajet e metodave të reja analitike dhe të dhënave të validimit, kur kërkohen.</w:t>
            </w:r>
          </w:p>
        </w:tc>
      </w:tr>
      <w:tr w:rsidR="008601E5" w:rsidRPr="008601E5"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4. Të dhënat e analizës së dy serive të paketimit parësor, për të gjithë parametrat e specifikimit.</w:t>
            </w:r>
          </w:p>
        </w:tc>
      </w:tr>
      <w:tr w:rsidR="008601E5" w:rsidRPr="008601E5"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6. Justifikimi/vlerësimi i  riskut ku tregohet se parametri nuk është i rëndësishëm, ose është vjetruar.</w:t>
            </w:r>
          </w:p>
        </w:tc>
      </w:tr>
      <w:tr w:rsidR="008601E5" w:rsidRPr="008601E5"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7. Justifikim për parametrin dhe kufijtë e rinj të specifikimit.</w:t>
            </w:r>
          </w:p>
        </w:tc>
      </w:tr>
    </w:tbl>
    <w:p w:rsidR="00EB1DE2" w:rsidRPr="008601E5" w:rsidRDefault="00EB1DE2" w:rsidP="00EB1DE2">
      <w:pPr>
        <w:spacing w:after="0" w:line="240" w:lineRule="auto"/>
        <w:ind w:firstLine="0"/>
        <w:rPr>
          <w:rFonts w:ascii="Times New Roman" w:eastAsia="Times New Roman" w:hAnsi="Times New Roman"/>
          <w:sz w:val="10"/>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843"/>
        <w:gridCol w:w="1755"/>
      </w:tblGrid>
      <w:tr w:rsidR="008601E5" w:rsidRPr="008601E5" w:rsidTr="004F3A0F">
        <w:trPr>
          <w:trHeight w:hRule="exact" w:val="87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B.II.e.3 Ndryshim në metodën e kontrollit për paketimin parësor të produktit përfun-dimtar</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Ndryshime të vogla të një metode kontrolli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0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b)Ndryshime të tjera në metodën e kontrollit (përfshirë zëvendësimin ose shtimin.)</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845"/>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c)Heqja e një metode kontrolli në rast se një metodë kontrolli alternative është aktualisht e autorizuar.</w:t>
            </w:r>
          </w:p>
        </w:tc>
        <w:tc>
          <w:tcPr>
            <w:tcW w:w="198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Studimet e duhura të validimit janë kryer në përputhje me udhëzimet përkatëse dhe tregojnë se metoda e përditësuar e kontrollit është të paktën ekuivalente me metodën e mëparshme të kontrollit.</w:t>
            </w:r>
          </w:p>
        </w:tc>
      </w:tr>
      <w:tr w:rsidR="008601E5" w:rsidRPr="008601E5" w:rsidTr="004F3A0F">
        <w:trPr>
          <w:trHeight w:hRule="exact" w:val="5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Metoda e analizës duhet të mbetet e njëjtë (p.sh. një ndryshim në gjatësinë e kolonës ose temperaturës, por jo një lloj i ndryshëm i kolonës apo metodës).</w:t>
            </w:r>
          </w:p>
        </w:tc>
      </w:tr>
      <w:tr w:rsidR="008601E5" w:rsidRPr="008601E5"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Çdo metodë e re e kontrollit nuk përbën një teknikë të re jo- standarde ose një teknikë standarde e cila përdoret në një mënyrë të re.</w:t>
            </w:r>
          </w:p>
        </w:tc>
      </w:tr>
      <w:tr w:rsidR="008601E5" w:rsidRPr="008601E5" w:rsidTr="004F3A0F">
        <w:trPr>
          <w:trHeight w:hRule="exact" w:val="3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Lënda aktive / produkti përfundimtar nuk është një bar biologjik/imunologjik.</w:t>
            </w:r>
          </w:p>
        </w:tc>
      </w:tr>
      <w:tr w:rsidR="008601E5" w:rsidRPr="008601E5" w:rsidTr="004F3A0F">
        <w:trPr>
          <w:trHeight w:hRule="exact" w:val="40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Një metodë kontrolli alternative është aktualisht e autorizuar për parametrin e specifikimit.</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3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tabs>
                <w:tab w:val="left" w:pos="1160"/>
              </w:tabs>
              <w:spacing w:after="0" w:line="240" w:lineRule="auto"/>
              <w:ind w:left="113" w:right="113"/>
              <w:jc w:val="both"/>
              <w:rPr>
                <w:rFonts w:ascii="Times New Roman" w:hAnsi="Times New Roman"/>
                <w:lang w:val="sq-AL"/>
              </w:rPr>
            </w:pPr>
            <w:r w:rsidRPr="008601E5">
              <w:rPr>
                <w:rFonts w:ascii="Times New Roman" w:hAnsi="Times New Roman"/>
                <w:lang w:val="sq-AL"/>
              </w:rPr>
              <w:t>1. Ndryshimi i seksionit (eve) përkatës të dosjes (paraqitur në formatin CTD), duke përfshirë edhe një përshkrim të metodës analitike, një përmbledhje të të dhënave të validimit.</w:t>
            </w:r>
          </w:p>
          <w:p w:rsidR="00EB1DE2" w:rsidRPr="008601E5" w:rsidRDefault="00EB1DE2" w:rsidP="004F3A0F">
            <w:pPr>
              <w:spacing w:after="0" w:line="240" w:lineRule="auto"/>
              <w:ind w:left="113" w:right="113" w:firstLine="0"/>
              <w:rPr>
                <w:rFonts w:ascii="Times New Roman" w:eastAsia="Times New Roman" w:hAnsi="Times New Roman"/>
                <w:b/>
                <w:lang w:val="sq-AL"/>
              </w:rPr>
            </w:pPr>
          </w:p>
        </w:tc>
      </w:tr>
      <w:tr w:rsidR="008601E5" w:rsidRPr="008601E5" w:rsidTr="004F3A0F">
        <w:trPr>
          <w:trHeight w:hRule="exact" w:val="7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pStyle w:val="ListParagraph"/>
              <w:numPr>
                <w:ilvl w:val="0"/>
                <w:numId w:val="45"/>
              </w:numPr>
              <w:spacing w:after="0" w:line="240" w:lineRule="auto"/>
              <w:ind w:left="113" w:right="113" w:firstLine="0"/>
              <w:jc w:val="both"/>
              <w:rPr>
                <w:rFonts w:ascii="Times New Roman" w:hAnsi="Times New Roman"/>
                <w:b/>
                <w:lang w:val="sq-AL"/>
              </w:rPr>
            </w:pPr>
            <w:r w:rsidRPr="008601E5">
              <w:rPr>
                <w:rFonts w:ascii="Times New Roman" w:hAnsi="Times New Roman"/>
                <w:lang w:val="sq-AL"/>
              </w:rPr>
              <w:t>Rezultatet krahasuese të validimit, ose në rast se është e justifikuar, rezultatet analitike krahasuese që tregojnë se kontrolli aktual dhe ai i propozuar janë ekuivalent. Kjo kërkesë nuk zbatohet në rast të shtimit të një metode të re kontrolli.</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077"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3"/>
        <w:gridCol w:w="2126"/>
        <w:gridCol w:w="2126"/>
        <w:gridCol w:w="1472"/>
      </w:tblGrid>
      <w:tr w:rsidR="008601E5" w:rsidRPr="008601E5" w:rsidTr="004F3A0F">
        <w:trPr>
          <w:trHeight w:hRule="exact" w:val="913"/>
          <w:jc w:val="center"/>
        </w:trPr>
        <w:tc>
          <w:tcPr>
            <w:tcW w:w="4353" w:type="dxa"/>
          </w:tcPr>
          <w:p w:rsidR="00EB1DE2" w:rsidRPr="008601E5" w:rsidRDefault="00EB1DE2" w:rsidP="004F3A0F">
            <w:pPr>
              <w:tabs>
                <w:tab w:val="left" w:pos="156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B.II.e.4 Ndryshime në formën ose përmasat e enës mbajtëse ose materialit mbyllës (paketimi parësor).</w:t>
            </w:r>
          </w:p>
        </w:tc>
        <w:tc>
          <w:tcPr>
            <w:tcW w:w="2126" w:type="dxa"/>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2126" w:type="dxa"/>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472" w:type="dxa"/>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20"/>
          <w:jc w:val="center"/>
        </w:trPr>
        <w:tc>
          <w:tcPr>
            <w:tcW w:w="4353" w:type="dxa"/>
          </w:tcPr>
          <w:p w:rsidR="00EB1DE2" w:rsidRPr="008601E5" w:rsidRDefault="00EB1DE2" w:rsidP="004F3A0F">
            <w:pPr>
              <w:numPr>
                <w:ilvl w:val="0"/>
                <w:numId w:val="38"/>
              </w:num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Barna josterile.</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1,2,3</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1,2,4</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IA</w:t>
            </w:r>
          </w:p>
        </w:tc>
      </w:tr>
      <w:tr w:rsidR="008601E5" w:rsidRPr="008601E5" w:rsidTr="004F3A0F">
        <w:trPr>
          <w:trHeight w:hRule="exact" w:val="1592"/>
          <w:jc w:val="center"/>
        </w:trPr>
        <w:tc>
          <w:tcPr>
            <w:tcW w:w="4353" w:type="dxa"/>
          </w:tcPr>
          <w:p w:rsidR="00EB1DE2" w:rsidRPr="008601E5" w:rsidRDefault="00EB1DE2" w:rsidP="004F3A0F">
            <w:pPr>
              <w:numPr>
                <w:ilvl w:val="0"/>
                <w:numId w:val="38"/>
              </w:num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Ndryshimi në formë ose në përmasat prek një pjesë të rëndësishme të materialit paketues, që mund të këtë një impakt të rëndësishëm në shpërndarjen, përdorimin sigurinë ose stabilitetin e produktit përfundimtar.</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II</w:t>
            </w:r>
          </w:p>
        </w:tc>
      </w:tr>
      <w:tr w:rsidR="008601E5" w:rsidRPr="008601E5" w:rsidTr="004F3A0F">
        <w:trPr>
          <w:trHeight w:hRule="exact" w:val="424"/>
          <w:jc w:val="center"/>
        </w:trPr>
        <w:tc>
          <w:tcPr>
            <w:tcW w:w="4353" w:type="dxa"/>
          </w:tcPr>
          <w:p w:rsidR="00EB1DE2" w:rsidRPr="008601E5" w:rsidRDefault="00EB1DE2" w:rsidP="004F3A0F">
            <w:pPr>
              <w:numPr>
                <w:ilvl w:val="0"/>
                <w:numId w:val="38"/>
              </w:numPr>
              <w:tabs>
                <w:tab w:val="left" w:pos="503"/>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Barna sterile.</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1,2,3,4</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IB</w:t>
            </w:r>
          </w:p>
        </w:tc>
      </w:tr>
      <w:tr w:rsidR="008601E5" w:rsidRPr="008601E5" w:rsidTr="004F3A0F">
        <w:trPr>
          <w:trHeight w:hRule="exact" w:val="451"/>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Kushtet </w:t>
            </w:r>
          </w:p>
        </w:tc>
      </w:tr>
      <w:tr w:rsidR="008601E5" w:rsidRPr="008601E5" w:rsidTr="004F3A0F">
        <w:trPr>
          <w:trHeight w:hRule="exact" w:val="451"/>
          <w:jc w:val="center"/>
        </w:trPr>
        <w:tc>
          <w:tcPr>
            <w:tcW w:w="10077" w:type="dxa"/>
            <w:gridSpan w:val="4"/>
          </w:tcPr>
          <w:p w:rsidR="00EB1DE2" w:rsidRPr="008601E5" w:rsidRDefault="00EB1DE2" w:rsidP="004F3A0F">
            <w:pPr>
              <w:numPr>
                <w:ilvl w:val="0"/>
                <w:numId w:val="39"/>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Nuk ka ndryshim në përbërjen cilësore apo sasiore të enës.</w:t>
            </w:r>
          </w:p>
        </w:tc>
      </w:tr>
      <w:tr w:rsidR="008601E5" w:rsidRPr="008601E5" w:rsidTr="004F3A0F">
        <w:trPr>
          <w:trHeight w:hRule="exact" w:val="712"/>
          <w:jc w:val="center"/>
        </w:trPr>
        <w:tc>
          <w:tcPr>
            <w:tcW w:w="10077" w:type="dxa"/>
            <w:gridSpan w:val="4"/>
          </w:tcPr>
          <w:p w:rsidR="00EB1DE2" w:rsidRPr="008601E5" w:rsidRDefault="00EB1DE2" w:rsidP="004F3A0F">
            <w:pPr>
              <w:numPr>
                <w:ilvl w:val="0"/>
                <w:numId w:val="39"/>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Ndryshimi nuk prek pjesë të rëndësishme të materialit paketues, që ndikon në shpërndarjen, përdorimin sigurinë dhe stabilitetin e produktit përfundimtar.</w:t>
            </w:r>
          </w:p>
        </w:tc>
      </w:tr>
      <w:tr w:rsidR="008601E5" w:rsidRPr="008601E5" w:rsidTr="004F3A0F">
        <w:trPr>
          <w:trHeight w:hRule="exact" w:val="1928"/>
          <w:jc w:val="center"/>
        </w:trPr>
        <w:tc>
          <w:tcPr>
            <w:tcW w:w="10077" w:type="dxa"/>
            <w:gridSpan w:val="4"/>
          </w:tcPr>
          <w:p w:rsidR="00EB1DE2" w:rsidRPr="008601E5" w:rsidRDefault="00EB1DE2" w:rsidP="004F3A0F">
            <w:pPr>
              <w:numPr>
                <w:ilvl w:val="0"/>
                <w:numId w:val="39"/>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Në rastin e një ndryshimi në hapësirën e fillimit ose një ndryshim në raportin sipërfaqe/vëllim, studimet e stabilitetit sipas udhëzimeve përkatëse kanë filluar dhe parametrat përkatës të stabilitetit janë përcaktuar në të paktën dy seri pilote (tre seri për barnat biologjik/imunologjik) ose në seri industriale për të paktën 3 muaj (6 muaj për barnat biologjik/imunologjik) dhe të dhënat e stabilitetit janë në dispozicion të aplikantit.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8601E5" w:rsidRPr="008601E5" w:rsidTr="004F3A0F">
        <w:trPr>
          <w:trHeight w:hRule="exact" w:val="442"/>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Dokumentacioni</w:t>
            </w:r>
          </w:p>
        </w:tc>
      </w:tr>
      <w:tr w:rsidR="008601E5" w:rsidRPr="008601E5" w:rsidTr="004F3A0F">
        <w:trPr>
          <w:trHeight w:hRule="exact" w:val="700"/>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lang w:val="sq-AL"/>
              </w:rPr>
              <w:t>1. Ndryshim i seksionit (-eve) përkatëse të dosjes (paraqitur në format CTD), përfshirë përshkrimin, dizajnin e detajuar dhe përbërjen e enës mbajtëse ose materialin mbyllës, përfshirë informacionin e përditësuar të barit.</w:t>
            </w:r>
          </w:p>
        </w:tc>
      </w:tr>
      <w:tr w:rsidR="008601E5" w:rsidRPr="008601E5" w:rsidTr="004F3A0F">
        <w:trPr>
          <w:trHeight w:hRule="exact" w:val="402"/>
          <w:jc w:val="center"/>
        </w:trPr>
        <w:tc>
          <w:tcPr>
            <w:tcW w:w="10077" w:type="dxa"/>
            <w:gridSpan w:val="4"/>
          </w:tcPr>
          <w:p w:rsidR="00EB1DE2" w:rsidRPr="008601E5" w:rsidRDefault="00EB1DE2" w:rsidP="004F3A0F">
            <w:pPr>
              <w:numPr>
                <w:ilvl w:val="0"/>
                <w:numId w:val="2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Mostra të enës mbajtëse/materialit mbyllës, kur janë të nevojshme.</w:t>
            </w:r>
          </w:p>
        </w:tc>
      </w:tr>
      <w:tr w:rsidR="008601E5" w:rsidRPr="008601E5" w:rsidTr="004F3A0F">
        <w:trPr>
          <w:trHeight w:hRule="exact" w:val="541"/>
          <w:jc w:val="center"/>
        </w:trPr>
        <w:tc>
          <w:tcPr>
            <w:tcW w:w="10077" w:type="dxa"/>
            <w:gridSpan w:val="4"/>
          </w:tcPr>
          <w:p w:rsidR="00EB1DE2" w:rsidRPr="008601E5" w:rsidRDefault="00EB1DE2" w:rsidP="004F3A0F">
            <w:pPr>
              <w:numPr>
                <w:ilvl w:val="0"/>
                <w:numId w:val="26"/>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Janë bërë studime të rivaliduara në rastin e produkteve sterile të cilat në fund sterilizohen. Numrat e serisë të serive të përdorura në studimet e rivalidimit duhet të indikohen kur është e aplikueshme.</w:t>
            </w:r>
          </w:p>
        </w:tc>
      </w:tr>
      <w:tr w:rsidR="008601E5" w:rsidRPr="008601E5" w:rsidTr="004F3A0F">
        <w:trPr>
          <w:trHeight w:hRule="exact" w:val="1885"/>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lang w:val="sq-AL"/>
              </w:rPr>
              <w:t>4. Në rastin e një ndyshimi në hapësirën e fillimit ose një ndryshim në raportin sipërfaqe/vëllim, një deklaratë se studimet e stabilitetit të kërkuara kanë filluar nën kushtet ICH/VICH (me tregues numrat e serive përkatëse) dhe se, sipas nevojës, të dhënat minimale të kërkuara, të kënaqshme të stabilitetit janë vënë në dispozicion të aplikuesit në kohën e zbatimit të një varicioni tip IA dhe në kohën e aplikimit të një variacioni tip IB, dhe të dhënat e vlefshme nuk paraqesin një problem.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8601E5" w:rsidRPr="008601E5" w:rsidTr="004F3A0F">
        <w:trPr>
          <w:trHeight w:hRule="exact" w:val="534"/>
          <w:jc w:val="center"/>
        </w:trPr>
        <w:tc>
          <w:tcPr>
            <w:tcW w:w="4353" w:type="dxa"/>
          </w:tcPr>
          <w:p w:rsidR="00EB1DE2" w:rsidRPr="008601E5" w:rsidRDefault="00EB1DE2" w:rsidP="004F3A0F">
            <w:pPr>
              <w:tabs>
                <w:tab w:val="left" w:pos="156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B.II.e.5 Ndryshim në madhësinë e paketimit të produktit përfundimtar.</w:t>
            </w:r>
          </w:p>
        </w:tc>
        <w:tc>
          <w:tcPr>
            <w:tcW w:w="2126" w:type="dxa"/>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2126" w:type="dxa"/>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472" w:type="dxa"/>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70"/>
          <w:jc w:val="center"/>
        </w:trPr>
        <w:tc>
          <w:tcPr>
            <w:tcW w:w="4353" w:type="dxa"/>
          </w:tcPr>
          <w:p w:rsidR="00EB1DE2" w:rsidRPr="008601E5" w:rsidRDefault="00EB1DE2" w:rsidP="004F3A0F">
            <w:pPr>
              <w:numPr>
                <w:ilvl w:val="0"/>
                <w:numId w:val="29"/>
              </w:num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Ndryshim në numrin e njësive (p.sh. tableta, ampula, etj) në një paketim.</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r>
      <w:tr w:rsidR="008601E5" w:rsidRPr="008601E5" w:rsidTr="004F3A0F">
        <w:trPr>
          <w:trHeight w:hRule="exact" w:val="685"/>
          <w:jc w:val="center"/>
        </w:trPr>
        <w:tc>
          <w:tcPr>
            <w:tcW w:w="4353"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w:t>
            </w:r>
            <w:r w:rsidRPr="008601E5">
              <w:rPr>
                <w:rFonts w:ascii="Times New Roman" w:eastAsia="Times New Roman" w:hAnsi="Times New Roman"/>
                <w:b/>
                <w:lang w:val="sq-AL"/>
              </w:rPr>
              <w:tab/>
              <w:t>Ndryshim brenda gamës së madhësive të paketimeve të miratuara aktualisht.</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1,3</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IA</w:t>
            </w:r>
          </w:p>
        </w:tc>
      </w:tr>
      <w:tr w:rsidR="008601E5" w:rsidRPr="008601E5" w:rsidTr="004F3A0F">
        <w:trPr>
          <w:trHeight w:hRule="exact" w:val="703"/>
          <w:jc w:val="center"/>
        </w:trPr>
        <w:tc>
          <w:tcPr>
            <w:tcW w:w="4353"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2.</w:t>
            </w:r>
            <w:r w:rsidRPr="008601E5">
              <w:rPr>
                <w:rFonts w:ascii="Times New Roman" w:eastAsia="Times New Roman" w:hAnsi="Times New Roman"/>
                <w:b/>
                <w:lang w:val="sq-AL"/>
              </w:rPr>
              <w:tab/>
              <w:t>Ndryshimi jashtë gamës së madhësive të paketimeve të miratuara aktualisht.</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1,2,3</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b/>
                <w:lang w:val="sq-AL"/>
              </w:rPr>
            </w:pPr>
          </w:p>
        </w:tc>
      </w:tr>
      <w:tr w:rsidR="008601E5" w:rsidRPr="008601E5" w:rsidTr="004F3A0F">
        <w:trPr>
          <w:trHeight w:hRule="exact" w:val="482"/>
          <w:jc w:val="center"/>
        </w:trPr>
        <w:tc>
          <w:tcPr>
            <w:tcW w:w="4353"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Heqja e madhësisë (ve) të paketimit.</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1282"/>
          <w:jc w:val="center"/>
        </w:trPr>
        <w:tc>
          <w:tcPr>
            <w:tcW w:w="4353" w:type="dxa"/>
          </w:tcPr>
          <w:p w:rsidR="00EB1DE2" w:rsidRPr="008601E5" w:rsidRDefault="00EB1DE2" w:rsidP="004F3A0F">
            <w:pPr>
              <w:tabs>
                <w:tab w:val="left" w:pos="1040"/>
                <w:tab w:val="left" w:pos="240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c)Ndryshim në peshën mbushëse / vëllimin mbushës të multidozave sterile (ose një doze të vetme, përdorimi i pjesshëm) të barnave parenterale, duke përfshirë barnat biologjike / imunologjike.</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1131"/>
          <w:jc w:val="center"/>
        </w:trPr>
        <w:tc>
          <w:tcPr>
            <w:tcW w:w="4353" w:type="dxa"/>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 në peshën mbushëse / vëllimin mbushës të multidozave (ose një doze të vetme, përdorimi i pjesshëm) të barnave joparenterale.</w:t>
            </w: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2126"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472" w:type="dxa"/>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424"/>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40"/>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Madhësia e re e paketimit duhet të jetë në përputhje me dozën dhe kohëzgjatjen e trajtimit ashtu siç është miratuar në përmbledhjen e karakteristikave të produktit.</w:t>
            </w:r>
          </w:p>
        </w:tc>
      </w:tr>
      <w:tr w:rsidR="008601E5" w:rsidRPr="008601E5" w:rsidTr="004F3A0F">
        <w:trPr>
          <w:trHeight w:hRule="exact" w:val="436"/>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Materiali i paketimit parësor mbetet i njëjtë.</w:t>
            </w:r>
          </w:p>
        </w:tc>
      </w:tr>
      <w:tr w:rsidR="008601E5" w:rsidRPr="008601E5" w:rsidTr="004F3A0F">
        <w:trPr>
          <w:trHeight w:hRule="exact" w:val="640"/>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Prezantimi i produktit ( eve) të tjera duhet të jetë sipas udhëzimeve të dozimit dhe kohëzgjatjes së trajtimit siç përmendet në përmbledhjen e karakteristikave të produktit</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w:t>
            </w:r>
          </w:p>
        </w:tc>
      </w:tr>
      <w:tr w:rsidR="008601E5" w:rsidRPr="008601E5" w:rsidTr="004F3A0F">
        <w:trPr>
          <w:trHeight w:hRule="exact" w:val="412"/>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814"/>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i seksionit (eve) përkatës të dosjes (paraqitur në formatin CTD) duke përfshirë informacion e përditësuar të barit, sipas rastit.</w:t>
            </w:r>
          </w:p>
        </w:tc>
      </w:tr>
      <w:tr w:rsidR="008601E5" w:rsidRPr="008601E5" w:rsidTr="004F3A0F">
        <w:trPr>
          <w:trHeight w:hRule="exact" w:val="978"/>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2. Arsyetimi se madhësia e re / tjetër e paketimit, me anë të të cilit tregohet se madhësia e re / tjetër është në përputhje me udhëzimet e dozimit dhe kohëzgjatjen e trajtimit siç përmendet në përmbledhjen e karakteristikave të produktit.</w:t>
            </w:r>
          </w:p>
        </w:tc>
      </w:tr>
      <w:tr w:rsidR="008601E5" w:rsidRPr="008601E5" w:rsidTr="004F3A0F">
        <w:trPr>
          <w:trHeight w:hRule="exact" w:val="1027"/>
          <w:jc w:val="center"/>
        </w:trPr>
        <w:tc>
          <w:tcPr>
            <w:tcW w:w="10077" w:type="dxa"/>
            <w:gridSpan w:val="4"/>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Deklarata se studimet e stabilitetit do të kryhen në përputhje me udhëzimet përkatëse,për produkte ku preken parametrat e stabilitetit. Të dhënat do të raportohen vetëm në rast se specifikimet bien jashtë specifikimeve të miratuara (me veprimin e duhur të propozuar).</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8601E5" w:rsidRPr="008601E5" w:rsidTr="004F3A0F">
        <w:trPr>
          <w:trHeight w:hRule="exact" w:val="151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B.II.e.6 Ndryshim në çdo pjesë të materialit parësor të paketimit që nuk është në kontakt me produktin përfundimtar (si ngjyra e kapsulave </w:t>
            </w:r>
            <w:r w:rsidRPr="008601E5">
              <w:rPr>
                <w:rFonts w:ascii="Times New Roman" w:eastAsia="Times New Roman" w:hAnsi="Times New Roman"/>
                <w:b/>
                <w:i/>
                <w:lang w:val="sq-AL"/>
              </w:rPr>
              <w:t>flip-off</w:t>
            </w:r>
            <w:r w:rsidRPr="008601E5">
              <w:rPr>
                <w:rFonts w:ascii="Times New Roman" w:eastAsia="Times New Roman" w:hAnsi="Times New Roman"/>
                <w:b/>
                <w:lang w:val="sq-AL"/>
              </w:rPr>
              <w:t>, kodi ngjyrues i unazës në ampula, ndryshimin e kapakut të gjilpërës ( përdorim i një materiali plastik)</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Tipii procedurës</w:t>
            </w:r>
          </w:p>
        </w:tc>
      </w:tr>
      <w:tr w:rsidR="008601E5" w:rsidRPr="008601E5" w:rsidTr="004F3A0F">
        <w:trPr>
          <w:trHeight w:hRule="exact" w:val="54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Ndryshim që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53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b)Ndryshim që nuk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2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54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lidhet me pjesë të materialit paketues që ndikon në shpërndarjen, përdorimin, sigurinë ose stabilitetin e produktit përfundimtar.</w:t>
            </w:r>
          </w:p>
        </w:tc>
      </w:tr>
      <w:tr w:rsidR="008601E5" w:rsidRPr="008601E5" w:rsidTr="004F3A0F">
        <w:trPr>
          <w:trHeight w:hRule="exact" w:val="46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 i seksionit (-eve) përkatëse të dosjes (paraqitur në format CTD), duke përfshirë informacionin e përditësuar të barit, sipas rastit.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8601E5" w:rsidRPr="008601E5" w:rsidTr="004F3A0F">
        <w:trPr>
          <w:trHeight w:hRule="exact" w:val="89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B.II.e.7 Ndryshim i furnizuesit të përbërësve ose pajisjeve (kur përmenden në dosje)</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40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  Heqja e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40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Zëvendësimi ose shtimi i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8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c)Çdo ndryshim i furnizuesve të pajisjeve ndarëse të aerosolëve të dozuar.</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35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35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Nuk ka heqje të përbërësit të paketimit ose pajisjes.</w:t>
            </w:r>
          </w:p>
        </w:tc>
      </w:tr>
      <w:tr w:rsidR="008601E5" w:rsidRPr="008601E5" w:rsidTr="004F3A0F">
        <w:trPr>
          <w:trHeight w:hRule="exact" w:val="42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Përbërja cilësore dhe sasiore e përbërësve të paketimit / pajisjes dhe specifikimet e dizajnit mbeten të njëjtë.</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Specifikimet dhe metoda e kontrollit të cilësisë janë të paktën ekuivalente.</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Metoda dhe kushtet e sterilizimit mbeten të njëjta, nëse zbatohet.</w:t>
            </w:r>
          </w:p>
        </w:tc>
      </w:tr>
      <w:tr w:rsidR="008601E5" w:rsidRPr="008601E5" w:rsidTr="004F3A0F">
        <w:trPr>
          <w:trHeight w:hRule="exact" w:val="3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 i seksionit (-eve) përkatëse të dosjes (paraqitur në formatCTD).</w:t>
            </w:r>
          </w:p>
        </w:tc>
      </w:tr>
      <w:tr w:rsidR="008601E5" w:rsidRPr="008601E5"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atyre të propozuara, nëse zbatohet.</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B</w:t>
      </w:r>
      <w:r w:rsidRPr="008601E5">
        <w:rPr>
          <w:rFonts w:ascii="Times New Roman" w:eastAsia="Times New Roman" w:hAnsi="Times New Roman"/>
          <w:position w:val="-1"/>
          <w:lang w:val="sq-AL"/>
        </w:rPr>
        <w:t>.</w:t>
      </w:r>
      <w:r w:rsidRPr="008601E5">
        <w:rPr>
          <w:rFonts w:ascii="Times New Roman" w:eastAsia="Times New Roman" w:hAnsi="Times New Roman"/>
          <w:b/>
          <w:position w:val="-1"/>
          <w:lang w:val="sq-AL"/>
        </w:rPr>
        <w:t>II.f) Stabiliteti</w:t>
      </w:r>
    </w:p>
    <w:p w:rsidR="00EB1DE2" w:rsidRPr="008601E5" w:rsidRDefault="00EB1DE2" w:rsidP="00EB1DE2">
      <w:pPr>
        <w:spacing w:after="0" w:line="240" w:lineRule="auto"/>
        <w:ind w:firstLine="0"/>
        <w:rPr>
          <w:rFonts w:ascii="Times New Roman" w:eastAsia="Times New Roman" w:hAnsi="Times New Roman"/>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824"/>
        <w:gridCol w:w="1701"/>
        <w:gridCol w:w="1984"/>
        <w:gridCol w:w="1659"/>
      </w:tblGrid>
      <w:tr w:rsidR="008601E5" w:rsidRPr="008601E5" w:rsidTr="004F3A0F">
        <w:trPr>
          <w:trHeight w:hRule="exact" w:val="784"/>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B</w:t>
            </w:r>
            <w:r w:rsidRPr="008601E5">
              <w:rPr>
                <w:rFonts w:ascii="Times New Roman" w:eastAsia="Times New Roman" w:hAnsi="Times New Roman"/>
                <w:lang w:val="sq-AL"/>
              </w:rPr>
              <w:t>.</w:t>
            </w:r>
            <w:r w:rsidRPr="008601E5">
              <w:rPr>
                <w:rFonts w:ascii="Times New Roman" w:eastAsia="Times New Roman" w:hAnsi="Times New Roman"/>
                <w:b/>
                <w:lang w:val="sq-AL"/>
              </w:rPr>
              <w:t>II.f.1 Ndryshim në kohën e vlefshmërisë ose kushtet e ruajtjes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59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a)  Reduktimi i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Të paketuar për shitje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Pas hapjes së parë</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40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 Pas hollimit ose riformulimit</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593"/>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Zgjatja e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73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8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1.Të paketuar për shitje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682"/>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8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2.Pas hapjes së parë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6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8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3.Pas hollimit ose riformulimit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85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8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4.Zgjatje të kohës së vlefshmërisë bazuar në ekstrapolim të të dhënave të stabilitetit që nuk janë në përputhje me udhëzimet ICH / VICH </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98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80"/>
                <w:tab w:val="left" w:pos="2940"/>
                <w:tab w:val="left" w:pos="34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5.Zgjatje të kohës së vlefshmërisë së një bari biologjik/ imunologjik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13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10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c)Ndryshim në kushtet e ruajtjes për barnat biologjike, kur studimet e stabilitetit nuk janë kryer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70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10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d)Ndryshim në kushtet e ruajtjes së produktit të përfundimtar ose barit të holluar apo të riformuluar.</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54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e) Ndryshim i një protokolli të miratuar stabiliteti.</w:t>
            </w:r>
          </w:p>
        </w:tc>
        <w:tc>
          <w:tcPr>
            <w:tcW w:w="170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3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nuk duhet të jetë rezultat i ngjarjeve të papritura që dalin gjatë procesit prodhimit ose si rezultat i problemeve të stabilitetit.</w:t>
            </w:r>
          </w:p>
        </w:tc>
      </w:tr>
      <w:tr w:rsidR="008601E5" w:rsidRPr="008601E5" w:rsidTr="004F3A0F">
        <w:trPr>
          <w:trHeight w:hRule="exact" w:val="57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Ndryshimi nuk ka të bëjë me zgjerimin e kritereve të pranimit të parametrave të testuar, heqjen e parametrave tregues të stabilitetit ose reduktimin e shpeshtësisë së kontrollit.</w:t>
            </w:r>
          </w:p>
        </w:tc>
      </w:tr>
      <w:tr w:rsidR="008601E5" w:rsidRPr="008601E5" w:rsidTr="004F3A0F">
        <w:trPr>
          <w:trHeight w:hRule="exact" w:val="30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168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24"/>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Ndryshim i seksionit (-eve) përkatëse të dosjes (paraqitur në format CTD). Këtu duhet të përmbahen rezultatet e studimeve përkatëse të stabilitetit në kohë reale (që mbulon të gjithë kohën e vlefshmërisë), në përputhje me udhëzimet përkatëse të stabilitetit në të paktën dy seri pilote </w:t>
            </w:r>
            <w:r w:rsidRPr="008601E5">
              <w:rPr>
                <w:rFonts w:ascii="Times New Roman" w:eastAsia="Times New Roman" w:hAnsi="Times New Roman"/>
                <w:vertAlign w:val="superscript"/>
                <w:lang w:val="sq-AL"/>
              </w:rPr>
              <w:t>1</w:t>
            </w:r>
            <w:r w:rsidRPr="008601E5">
              <w:rPr>
                <w:rFonts w:ascii="Times New Roman" w:eastAsia="Times New Roman" w:hAnsi="Times New Roman"/>
                <w:lang w:val="sq-AL"/>
              </w:rPr>
              <w:t xml:space="preserve"> të produktit të përfundimtar në materialin e autorizuar paketues dhe / ose pas hapjes së parë apo riformulimit, sipas rastit; ku është e nevojshme, duhet të përfshihen rezultatet e analizës mikrobiologjike.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sz w:val="18"/>
                <w:szCs w:val="18"/>
                <w:vertAlign w:val="superscript"/>
                <w:lang w:val="sq-AL"/>
              </w:rPr>
              <w:t>1</w:t>
            </w:r>
            <w:r w:rsidRPr="008601E5">
              <w:rPr>
                <w:rFonts w:ascii="Times New Roman" w:eastAsia="Times New Roman" w:hAnsi="Times New Roman"/>
                <w:sz w:val="18"/>
                <w:szCs w:val="18"/>
                <w:lang w:val="sq-AL"/>
              </w:rPr>
              <w:t>Seritë pilote mund të pranohen nëse shoqërohen me një deklaratë angazhimi për të verifikuar kohën e vlefshmërisë në seri prodhimi</w:t>
            </w:r>
            <w:r w:rsidRPr="008601E5">
              <w:rPr>
                <w:rFonts w:ascii="Times New Roman" w:eastAsia="Times New Roman" w:hAnsi="Times New Roman"/>
                <w:lang w:val="sq-AL"/>
              </w:rPr>
              <w:t>.</w:t>
            </w:r>
          </w:p>
        </w:tc>
      </w:tr>
      <w:tr w:rsidR="008601E5" w:rsidRPr="008601E5"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2. Informacioni i përditësuar i barit (SmPC &amp; PIL), </w:t>
            </w:r>
          </w:p>
        </w:tc>
      </w:tr>
      <w:tr w:rsidR="008601E5" w:rsidRPr="008601E5" w:rsidTr="004F3A0F">
        <w:trPr>
          <w:trHeight w:hRule="exact" w:val="61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Kopje të miratimit të specifikimit të fundit të kohës së vlefshmërisë së produktit përfundimtar dhe ku është e zbatueshme, specifikimet pas hollimit / riformulimit ose hapjes së parë.</w:t>
            </w:r>
          </w:p>
        </w:tc>
      </w:tr>
      <w:tr w:rsidR="008601E5" w:rsidRPr="008601E5"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Justifikim për ndryshimin (-et) e propozuar.</w:t>
            </w:r>
          </w:p>
        </w:tc>
      </w:tr>
      <w:tr w:rsidR="008601E5" w:rsidRPr="008601E5"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Miratimi i ndryshimit në vendin e referencës.</w:t>
            </w: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B.III CEP /TSE / MONOG</w:t>
      </w:r>
      <w:r w:rsidRPr="008601E5">
        <w:rPr>
          <w:rFonts w:ascii="Times New Roman" w:eastAsia="Times New Roman" w:hAnsi="Times New Roman"/>
          <w:b/>
          <w:spacing w:val="-2"/>
          <w:position w:val="-1"/>
          <w:lang w:val="sq-AL"/>
        </w:rPr>
        <w:t>R</w:t>
      </w:r>
      <w:r w:rsidRPr="008601E5">
        <w:rPr>
          <w:rFonts w:ascii="Times New Roman" w:eastAsia="Times New Roman" w:hAnsi="Times New Roman"/>
          <w:b/>
          <w:position w:val="-1"/>
          <w:lang w:val="sq-AL"/>
        </w:rPr>
        <w:t>AFI</w:t>
      </w: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8601E5" w:rsidRPr="008601E5" w:rsidTr="004F3A0F">
        <w:trPr>
          <w:trHeight w:hRule="exact" w:val="2510"/>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B.III.1 Dorëzimi i një certifikate përshtatshmërie sipas farmakopesë europiane të re ose të rinovuar ose heqje e një certifikate përshtatshmërie sipas farmakopesë europiane:</w:t>
            </w:r>
          </w:p>
          <w:p w:rsidR="00EB1DE2" w:rsidRPr="008601E5" w:rsidRDefault="00EB1DE2" w:rsidP="004F3A0F">
            <w:pPr>
              <w:spacing w:after="0" w:line="240" w:lineRule="auto"/>
              <w:ind w:left="113" w:right="113" w:firstLine="0"/>
              <w:rPr>
                <w:rFonts w:ascii="Times New Roman" w:eastAsia="Times New Roman" w:hAnsi="Times New Roman"/>
                <w:lang w:val="sq-AL"/>
              </w:rPr>
            </w:pPr>
          </w:p>
          <w:p w:rsidR="00EB1DE2" w:rsidRPr="008601E5" w:rsidRDefault="00EB1DE2" w:rsidP="004F3A0F">
            <w:pPr>
              <w:pStyle w:val="ListParagraph"/>
              <w:numPr>
                <w:ilvl w:val="0"/>
                <w:numId w:val="33"/>
              </w:numPr>
              <w:spacing w:after="0" w:line="240" w:lineRule="auto"/>
              <w:ind w:left="113" w:right="113" w:firstLine="0"/>
              <w:jc w:val="both"/>
              <w:rPr>
                <w:rFonts w:ascii="Times New Roman" w:hAnsi="Times New Roman"/>
                <w:lang w:val="sq-AL"/>
              </w:rPr>
            </w:pPr>
            <w:r w:rsidRPr="008601E5">
              <w:rPr>
                <w:rFonts w:ascii="Times New Roman" w:hAnsi="Times New Roman"/>
                <w:b/>
                <w:lang w:val="sq-AL"/>
              </w:rPr>
              <w:t>Për një lëndë aktive/ për lëndë të parë/reagent/lëndë të ndërmjetme, të përdorura në procesin e prodhimit të lëndës aktive/për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88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a) Certifikata europiane farmakopeale e</w:t>
            </w:r>
          </w:p>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përshtatshmërisë sipas monografisë përkatëse farmakopeale europiane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683"/>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1.Certifikatë e re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,3,4,</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w:t>
            </w:r>
            <w:r w:rsidRPr="008601E5">
              <w:rPr>
                <w:rFonts w:ascii="Times New Roman" w:eastAsia="Times New Roman" w:hAnsi="Times New Roman"/>
                <w:b/>
                <w:spacing w:val="10"/>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72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2.Certifikatë e përditësuar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3.Certifikatë e re nga një prodhues i ri(zëvendësim ose shtim).</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,3,4,</w:t>
            </w:r>
            <w:r w:rsidRPr="008601E5">
              <w:rPr>
                <w:rFonts w:ascii="Times New Roman" w:eastAsia="Times New Roman" w:hAnsi="Times New Roman"/>
                <w:b/>
                <w:spacing w:val="-1"/>
                <w:lang w:val="sq-AL"/>
              </w:rPr>
              <w:t>5</w:t>
            </w:r>
            <w:r w:rsidRPr="008601E5">
              <w:rPr>
                <w:rFonts w:ascii="Times New Roman" w:eastAsia="Times New Roman" w:hAnsi="Times New Roman"/>
                <w:b/>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878"/>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4.Heqja e certifikatave (në raste se ekzistojnë disa certifikata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9</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IA</w:t>
            </w:r>
          </w:p>
        </w:tc>
      </w:tr>
      <w:tr w:rsidR="008601E5" w:rsidRPr="008601E5" w:rsidTr="004F3A0F">
        <w:trPr>
          <w:trHeight w:hRule="exact" w:val="155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5.Certifikatë e re për një lëndë aktive josterile, që do të përdoret në një bar steril, ku uji përdoret në hapat e fundit të sintezës dhe materiali nuk pretendohet të jetë pa endotoksina.</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17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3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b)Certifikata Europiane Farmakopeale TSE e përshtatshmërisë për një lëndë aktive / lëndë të parë / reagent / të ndërmjetme / ose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7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1.Certifikatë e re për lëndën aktive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3, 5,</w:t>
            </w:r>
            <w:r w:rsidRPr="008601E5">
              <w:rPr>
                <w:rFonts w:ascii="Times New Roman" w:eastAsia="Times New Roman" w:hAnsi="Times New Roman"/>
                <w:b/>
                <w:spacing w:val="-1"/>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113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2.Certifikatë e re për një material fillestar / reagent / të ndërmjetëm / ose lëndë ndihmëse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3.Certifikatë e përditësuar nga një prodhues tashmë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7,8</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5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4.Fshirja e certifikatave (në rast të disa certifikatave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IA</w:t>
            </w:r>
          </w:p>
        </w:tc>
      </w:tr>
      <w:tr w:rsidR="008601E5" w:rsidRPr="008601E5" w:rsidTr="004F3A0F">
        <w:trPr>
          <w:trHeight w:hRule="exact" w:val="1554"/>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52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5. Certifikatë e re/ e përditësuar nga një prodhues i ri / aktualisht i aprovuar i cili përdor materiale me origjinë njerëzore ose shtazore për të cilat nevojitet të kryhet vlerësimi i riskut në lidhje me kontaminimin e mundshëm me agjentë rastësor.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10168"/>
      </w:tblGrid>
      <w:tr w:rsidR="008601E5" w:rsidRPr="008601E5" w:rsidTr="004F3A0F">
        <w:trPr>
          <w:trHeight w:hRule="exact" w:val="31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294"/>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25"/>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lastRenderedPageBreak/>
              <w:t>Specifikimet e lëshimit dhe kohës së vlefshmërisë së produktit përfundimtar nuk ndryshojnë.</w:t>
            </w:r>
          </w:p>
        </w:tc>
      </w:tr>
      <w:tr w:rsidR="008601E5" w:rsidRPr="008601E5" w:rsidTr="004F3A0F">
        <w:trPr>
          <w:trHeight w:hRule="exact" w:val="83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2. </w:t>
            </w:r>
            <w:r w:rsidRPr="008601E5">
              <w:rPr>
                <w:rFonts w:ascii="Times New Roman" w:eastAsia="Times New Roman" w:hAnsi="Times New Roman"/>
                <w:spacing w:val="7"/>
                <w:lang w:val="sq-AL"/>
              </w:rPr>
              <w:t xml:space="preserve">Specifikimet </w:t>
            </w:r>
            <w:r w:rsidRPr="008601E5">
              <w:rPr>
                <w:rFonts w:ascii="Times New Roman" w:eastAsia="Times New Roman" w:hAnsi="Times New Roman"/>
                <w:lang w:val="sq-AL"/>
              </w:rPr>
              <w:t xml:space="preserve">(duke përjashtuar ngushtimin) </w:t>
            </w:r>
            <w:r w:rsidRPr="008601E5">
              <w:rPr>
                <w:rFonts w:ascii="Times New Roman" w:eastAsia="Times New Roman" w:hAnsi="Times New Roman"/>
                <w:spacing w:val="7"/>
                <w:lang w:val="sq-AL"/>
              </w:rPr>
              <w:t xml:space="preserve">shtesë </w:t>
            </w:r>
            <w:r w:rsidRPr="008601E5">
              <w:rPr>
                <w:rFonts w:ascii="Times New Roman" w:eastAsia="Times New Roman" w:hAnsi="Times New Roman"/>
                <w:lang w:val="sq-AL"/>
              </w:rPr>
              <w:t>(nga F. Eur.) për papastërtitë (me përjashtim të mbetjeve të tretësve, me kusht që të jenë në përputhje me ICH / VICH) dhe kërkesa specifike për produktin (p.sh. profilet e madhësisë së grimcave, forma polimorfike), nëse zbatohet.</w:t>
            </w:r>
          </w:p>
        </w:tc>
      </w:tr>
      <w:tr w:rsidR="008601E5" w:rsidRPr="008601E5" w:rsidTr="004F3A0F">
        <w:trPr>
          <w:trHeight w:hRule="exact" w:val="6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Procesi i prodhimit të lëndës aktive, lëndë e parë / reagent/ ndërmjetës nuk përfshin përdorimin e materialeve me origjinë njerëzore ose shtazore për të cilat është i nevojshëm vlerësimi i të dhënave të sigurisë virale.</w:t>
            </w:r>
          </w:p>
        </w:tc>
      </w:tr>
      <w:tr w:rsidR="008601E5" w:rsidRPr="008601E5" w:rsidTr="004F3A0F">
        <w:trPr>
          <w:trHeight w:hRule="exact" w:val="85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w:t>
            </w:r>
            <w:r w:rsidRPr="008601E5">
              <w:rPr>
                <w:rFonts w:ascii="Times New Roman" w:eastAsia="Times New Roman" w:hAnsi="Times New Roman"/>
                <w:spacing w:val="7"/>
                <w:lang w:val="sq-AL"/>
              </w:rPr>
              <w:t>Vetëm p</w:t>
            </w:r>
            <w:r w:rsidRPr="008601E5">
              <w:rPr>
                <w:rFonts w:ascii="Times New Roman" w:eastAsia="Times New Roman" w:hAnsi="Times New Roman"/>
                <w:lang w:val="sq-AL"/>
              </w:rPr>
              <w:t>ër lëndën aktive, nëse në Certifikatën e Përshtatshmërisë sipas Farmakopesë Europiane nuk përfshihet periudha e rikontrollit ose në dosje nuk ka të dhëna që mbështesin periudhën e rikontrollit, ajo do të testohet menjëherë para përdorimit.</w:t>
            </w:r>
          </w:p>
        </w:tc>
      </w:tr>
      <w:tr w:rsidR="008601E5" w:rsidRPr="008601E5" w:rsidTr="004F3A0F">
        <w:trPr>
          <w:trHeight w:hRule="exact" w:val="4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 Lënda aktive / lënda e parë / reagenti / ndërmjetësi / lënda ndihmëse nuk është sterile.</w:t>
            </w:r>
          </w:p>
        </w:tc>
      </w:tr>
      <w:tr w:rsidR="008601E5" w:rsidRPr="008601E5" w:rsidTr="004F3A0F">
        <w:trPr>
          <w:trHeight w:hRule="exact" w:val="73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6.Nëse xhelatina e prodhuar nga kockat do të përdoret në një bar për përdorim parenteral, duhet të prodhohet në përputhje </w:t>
            </w:r>
            <w:r w:rsidRPr="008601E5">
              <w:rPr>
                <w:rFonts w:ascii="Times New Roman" w:eastAsia="Times New Roman" w:hAnsi="Times New Roman"/>
                <w:b/>
                <w:lang w:val="sq-AL"/>
              </w:rPr>
              <w:t>vetëm</w:t>
            </w:r>
            <w:r w:rsidRPr="008601E5">
              <w:rPr>
                <w:rFonts w:ascii="Times New Roman" w:eastAsia="Times New Roman" w:hAnsi="Times New Roman"/>
                <w:lang w:val="sq-AL"/>
              </w:rPr>
              <w:t xml:space="preserve"> me kërkesat përkatëse të vendit / (BE-së).</w:t>
            </w:r>
          </w:p>
        </w:tc>
      </w:tr>
      <w:tr w:rsidR="008601E5" w:rsidRPr="008601E5"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7. </w:t>
            </w:r>
            <w:r w:rsidRPr="008601E5">
              <w:rPr>
                <w:rFonts w:ascii="Times New Roman" w:eastAsia="Times New Roman" w:hAnsi="Times New Roman"/>
                <w:spacing w:val="7"/>
                <w:lang w:val="sq-AL"/>
              </w:rPr>
              <w:t>N</w:t>
            </w:r>
            <w:r w:rsidRPr="008601E5">
              <w:rPr>
                <w:rFonts w:ascii="Times New Roman" w:eastAsia="Times New Roman" w:hAnsi="Times New Roman"/>
                <w:lang w:val="sq-AL"/>
              </w:rPr>
              <w:t>ë dosje mbetet të paktën një prodhues për të njëjtën lëndë.</w:t>
            </w:r>
          </w:p>
        </w:tc>
      </w:tr>
      <w:tr w:rsidR="008601E5" w:rsidRPr="008601E5" w:rsidTr="004F3A0F">
        <w:trPr>
          <w:trHeight w:hRule="exact" w:val="88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8.  Nëse lënda aktive nuk është lëndë sterile, por do të përdoret në një bar steril, atëherë sipas CEP ajo nuk duhet të përdorë ujë gjatë hapave të fundit të sintezës ose nëse përdoret, lënda aktive nuk duhet të përmbajë endotoksina bakteriale.</w:t>
            </w:r>
          </w:p>
        </w:tc>
      </w:tr>
      <w:tr w:rsidR="008601E5" w:rsidRPr="008601E5" w:rsidTr="004F3A0F">
        <w:trPr>
          <w:trHeight w:hRule="exact" w:val="379"/>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61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Kopje e aktuale (e përditësuar) e Certifikates së Përshtatshmërisë sipas Farmakopesë Europiane.</w:t>
            </w:r>
          </w:p>
        </w:tc>
      </w:tr>
      <w:tr w:rsidR="008601E5" w:rsidRPr="008601E5" w:rsidTr="004F3A0F">
        <w:trPr>
          <w:trHeight w:hRule="exact" w:val="661"/>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Në rast shtimi të një prodhuesi, formulari i aplikimit të ndryshimit duhet të përshkruajë në mënyrë të qartë prodhuesit "aktualë" dhe ata të "të propozuar".</w:t>
            </w:r>
          </w:p>
        </w:tc>
      </w:tr>
      <w:tr w:rsidR="008601E5" w:rsidRPr="008601E5"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Ndryshim i seksionit (-eve) përkatës të dosjes (paraqitur në formatin CTD).</w:t>
            </w:r>
          </w:p>
        </w:tc>
      </w:tr>
      <w:tr w:rsidR="008601E5" w:rsidRPr="008601E5" w:rsidTr="004F3A0F">
        <w:trPr>
          <w:trHeight w:hRule="exact" w:val="142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spacing w:val="-1"/>
                <w:lang w:val="sq-AL"/>
              </w:rPr>
            </w:pPr>
            <w:r w:rsidRPr="008601E5">
              <w:rPr>
                <w:rFonts w:ascii="Times New Roman" w:eastAsia="Times New Roman" w:hAnsi="Times New Roman"/>
                <w:lang w:val="sq-AL"/>
              </w:rPr>
              <w:t xml:space="preserve">4.  </w:t>
            </w:r>
            <w:r w:rsidRPr="008601E5">
              <w:rPr>
                <w:rFonts w:ascii="Times New Roman" w:eastAsia="Times New Roman" w:hAnsi="Times New Roman"/>
                <w:spacing w:val="-1"/>
                <w:lang w:val="sq-AL"/>
              </w:rPr>
              <w:t xml:space="preserve">Aty ku zbatohet, një dokument që siguron informacion mbi çfarëdo materiali që trajtohet në </w:t>
            </w:r>
            <w:r w:rsidRPr="008601E5">
              <w:rPr>
                <w:rFonts w:ascii="Times New Roman" w:eastAsia="Times New Roman" w:hAnsi="Times New Roman"/>
                <w:i/>
                <w:spacing w:val="-1"/>
                <w:lang w:val="sq-AL"/>
              </w:rPr>
              <w:t>shënimin për udhëzimin mbi minimizimin e riskut të transmetimit të agjentëve spongiformë dhe encefalopatikë nëpërmjet produkteve mjekësore njerëzore dhe veterinare</w:t>
            </w:r>
            <w:r w:rsidRPr="008601E5">
              <w:rPr>
                <w:rFonts w:ascii="Times New Roman" w:eastAsia="Times New Roman" w:hAnsi="Times New Roman"/>
                <w:spacing w:val="-1"/>
                <w:lang w:val="sq-AL"/>
              </w:rPr>
              <w:t>, duke përfshirë ato të cilat janë përdorur në prodhimin e lëndës aktive / lëndëve ndihmëse. Për çdo material të tillë duhet të përfshihet informacioni i mëposhtëm: Emri i prodhuesit, speciet dhe indet nga të cilat është marrë materiali, vendi i origjinës së kafshëve nga është marrë dhe përdorimi i tyre.</w:t>
            </w:r>
          </w:p>
        </w:tc>
      </w:tr>
      <w:tr w:rsidR="008601E5" w:rsidRPr="008601E5" w:rsidTr="004F3A0F">
        <w:trPr>
          <w:trHeight w:hRule="exact" w:val="712"/>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16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5.Dëshmi të përshtatshme për të konfirmuar përputhshmërinë e ujit të përdorur në hapat e fundit të sintezës të lëndës aktive me kërkesat përkatëse për cilësinë e ujit për përdorim farmaceutik.</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sz w:val="1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399"/>
        <w:gridCol w:w="2409"/>
        <w:gridCol w:w="1843"/>
        <w:gridCol w:w="1517"/>
      </w:tblGrid>
      <w:tr w:rsidR="008601E5" w:rsidRPr="008601E5" w:rsidTr="004F3A0F">
        <w:trPr>
          <w:trHeight w:hRule="exact" w:val="9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B.III.2 Ndryshim në përputhje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b/>
                <w:lang w:val="sq-AL"/>
              </w:rPr>
            </w:pPr>
            <w:r w:rsidRPr="008601E5">
              <w:rPr>
                <w:rFonts w:ascii="Times New Roman" w:eastAsia="Times New Roman" w:hAnsi="Times New Roman"/>
                <w:b/>
                <w:lang w:val="sq-AL"/>
              </w:rPr>
              <w:t>Kushtet që duhet të përmbushen</w:t>
            </w:r>
          </w:p>
          <w:p w:rsidR="00EB1DE2" w:rsidRPr="008601E5" w:rsidRDefault="00EB1DE2" w:rsidP="004F3A0F">
            <w:pPr>
              <w:spacing w:after="0" w:line="240" w:lineRule="auto"/>
              <w:ind w:left="113" w:right="113" w:firstLine="0"/>
              <w:jc w:val="center"/>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1336"/>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a)Ndryshim i specifikimit (-eve) të një ish-lënde sipas Farmakopesë Europiane me qëllim përputhjen e plotë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40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Lëndë aktive</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p>
        </w:tc>
      </w:tr>
      <w:tr w:rsidR="008601E5" w:rsidRPr="008601E5" w:rsidTr="004F3A0F">
        <w:trPr>
          <w:trHeight w:hRule="exact" w:val="712"/>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2. Lëndë ndihmëse / lëndë aktive/ lëndë e parë.</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1</w:t>
            </w:r>
            <w:r w:rsidRPr="008601E5">
              <w:rPr>
                <w:rFonts w:ascii="Times New Roman" w:eastAsia="Times New Roman" w:hAnsi="Times New Roman"/>
                <w:b/>
                <w:lang w:val="sq-AL"/>
              </w:rPr>
              <w:t xml:space="preserve">, </w:t>
            </w:r>
            <w:r w:rsidRPr="008601E5">
              <w:rPr>
                <w:rFonts w:ascii="Times New Roman" w:eastAsia="Times New Roman" w:hAnsi="Times New Roman"/>
                <w:b/>
                <w:spacing w:val="1"/>
                <w:lang w:val="sq-AL"/>
              </w:rPr>
              <w:t>2</w:t>
            </w:r>
            <w:r w:rsidRPr="008601E5">
              <w:rPr>
                <w:rFonts w:ascii="Times New Roman" w:eastAsia="Times New Roman" w:hAnsi="Times New Roman"/>
                <w:b/>
                <w:spacing w:val="-1"/>
                <w:lang w:val="sq-AL"/>
              </w:rPr>
              <w:t>,</w:t>
            </w:r>
            <w:r w:rsidRPr="008601E5">
              <w:rPr>
                <w:rFonts w:ascii="Times New Roman" w:eastAsia="Times New Roman" w:hAnsi="Times New Roman"/>
                <w:b/>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1</w:t>
            </w:r>
            <w:r w:rsidRPr="008601E5">
              <w:rPr>
                <w:rFonts w:ascii="Times New Roman" w:eastAsia="Times New Roman" w:hAnsi="Times New Roman"/>
                <w:b/>
                <w:lang w:val="sq-AL"/>
              </w:rPr>
              <w:t xml:space="preserve">, </w:t>
            </w:r>
            <w:r w:rsidRPr="008601E5">
              <w:rPr>
                <w:rFonts w:ascii="Times New Roman" w:eastAsia="Times New Roman" w:hAnsi="Times New Roman"/>
                <w:b/>
                <w:spacing w:val="1"/>
                <w:lang w:val="sq-AL"/>
              </w:rPr>
              <w:t>2</w:t>
            </w:r>
            <w:r w:rsidRPr="008601E5">
              <w:rPr>
                <w:rFonts w:ascii="Times New Roman" w:eastAsia="Times New Roman" w:hAnsi="Times New Roman"/>
                <w:b/>
                <w:lang w:val="sq-AL"/>
              </w:rPr>
              <w:t>,</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spacing w:val="1"/>
                <w:lang w:val="sq-AL"/>
              </w:rPr>
              <w:t>IA</w:t>
            </w:r>
          </w:p>
        </w:tc>
      </w:tr>
      <w:tr w:rsidR="008601E5" w:rsidRPr="008601E5" w:rsidTr="004F3A0F">
        <w:trPr>
          <w:trHeight w:hRule="exact" w:val="14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 w:val="left" w:pos="248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b)Ndryshim për të qenë në përputhje me një monografi përkatëse të përditësuar të farmakopesë europiane, ose me farmakopene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958"/>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c)Ndryshim në specifikime nga një farmakope kombëtare/të një shteti anëtar të BE-së, në farmakopenë europiane.</w:t>
            </w:r>
          </w:p>
        </w:tc>
        <w:tc>
          <w:tcPr>
            <w:tcW w:w="240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1, 4</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IA</w:t>
            </w:r>
          </w:p>
        </w:tc>
      </w:tr>
      <w:tr w:rsidR="008601E5" w:rsidRPr="008601E5" w:rsidTr="004F3A0F">
        <w:trPr>
          <w:trHeight w:hRule="exact" w:val="35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95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Ndryshimi është bërë ekskluzivisht për të qenë plotësisht në përputhje me farmakopenë. Të gjitha analizat e specifikimeve duhet të korrespondojnë me standartin farmakopeal pas ndryshimit, përveç analizimeve suplementare shtesë.</w:t>
            </w:r>
          </w:p>
        </w:tc>
      </w:tr>
      <w:tr w:rsidR="008601E5" w:rsidRPr="008601E5" w:rsidTr="004F3A0F">
        <w:trPr>
          <w:trHeight w:hRule="exact" w:val="62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position w:val="7"/>
                <w:lang w:val="sq-AL"/>
              </w:rPr>
              <w:t xml:space="preserve">2. Specifikimet shtesë nga farmakopeja për cilësi të veçanta të produktit mbeten të pandryshuara (p.sh. profilet e madhësisë së grimcave, forma polimorfike apo p.sh. </w:t>
            </w:r>
            <w:r w:rsidRPr="008601E5">
              <w:rPr>
                <w:rFonts w:ascii="Times New Roman" w:eastAsia="Times New Roman" w:hAnsi="Times New Roman"/>
                <w:i/>
                <w:position w:val="7"/>
                <w:lang w:val="sq-AL"/>
              </w:rPr>
              <w:t>bioassay</w:t>
            </w:r>
            <w:r w:rsidRPr="008601E5">
              <w:rPr>
                <w:rFonts w:ascii="Times New Roman" w:eastAsia="Times New Roman" w:hAnsi="Times New Roman"/>
                <w:position w:val="7"/>
                <w:lang w:val="sq-AL"/>
              </w:rPr>
              <w:t>, agregatët).</w:t>
            </w:r>
          </w:p>
        </w:tc>
      </w:tr>
      <w:tr w:rsidR="008601E5" w:rsidRPr="008601E5"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Nuk ka ndryshime të rëndësishme në profilin cilësor dhe sasior të papastërtive, përvec rastit kur specifikimet ngushtohen.</w:t>
            </w:r>
          </w:p>
        </w:tc>
      </w:tr>
      <w:tr w:rsidR="008601E5" w:rsidRPr="008601E5" w:rsidTr="004F3A0F">
        <w:trPr>
          <w:trHeight w:hRule="exact" w:val="40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Nuk kërkohet kryerja e një procesi shtesë validimi ose e një metode të ndryshuar farmakopeale.</w:t>
            </w:r>
          </w:p>
        </w:tc>
      </w:tr>
      <w:tr w:rsidR="008601E5" w:rsidRPr="008601E5" w:rsidTr="004F3A0F">
        <w:trPr>
          <w:trHeight w:hRule="exact" w:val="36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55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Ndryshim i seksionit (-eve) përkatës të dosjes (paraqitur në formatin CTD).</w:t>
            </w:r>
          </w:p>
        </w:tc>
      </w:tr>
      <w:tr w:rsidR="008601E5" w:rsidRPr="008601E5"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Tabela krahasuese e specifikimeve aktuale dhe të propozuara.</w:t>
            </w:r>
          </w:p>
        </w:tc>
      </w:tr>
      <w:tr w:rsidR="008601E5" w:rsidRPr="008601E5" w:rsidTr="004F3A0F">
        <w:trPr>
          <w:trHeight w:hRule="exact" w:val="116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Të dhënat e analizës së serive (në formë tabele ) për dy seri prodhimi të lëndës përkatëse për të gjitha analizat me specifikimin e ri dhe përveç kësaj, aty ku është e përshtatshme, të dhënat krahasuese të profilit të disolucionit për produktin përfundimtar në të paktën një seri pilote.Për barnat bimore mjekësore pranohen të dhëna të krahasueshme të shpërbërjes.</w:t>
            </w:r>
          </w:p>
        </w:tc>
      </w:tr>
      <w:tr w:rsidR="008601E5" w:rsidRPr="008601E5" w:rsidTr="004F3A0F">
        <w:trPr>
          <w:trHeight w:hRule="exact" w:val="63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Të dhënat për të demonstruar përshtatshmërinë e monografisë për kontrollin e lëndës, p.sh. një krahasim i papastërtive të mundshme me shënimin e transparencës së monografisë.</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r w:rsidRPr="008601E5">
        <w:rPr>
          <w:rFonts w:ascii="Times New Roman" w:eastAsia="Times New Roman" w:hAnsi="Times New Roman"/>
          <w:b/>
          <w:lang w:val="sq-AL"/>
        </w:rPr>
        <w:t>B.IV. Ndryshimet mbi një autorizim tregtimi të cilat vijnë si rezultat i procedurave të tjera rregullatore</w:t>
      </w:r>
    </w:p>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B.IV.a) PMF/VAMF</w:t>
      </w:r>
    </w:p>
    <w:p w:rsidR="00EB1DE2" w:rsidRPr="008601E5" w:rsidRDefault="00EB1DE2" w:rsidP="00EB1DE2">
      <w:pPr>
        <w:spacing w:after="0" w:line="240" w:lineRule="auto"/>
        <w:ind w:firstLine="0"/>
        <w:rPr>
          <w:rFonts w:ascii="Times New Roman" w:eastAsia="Times New Roman" w:hAnsi="Times New Roman"/>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20"/>
        <w:gridCol w:w="1681"/>
      </w:tblGrid>
      <w:tr w:rsidR="008601E5" w:rsidRPr="008601E5" w:rsidTr="004F3A0F">
        <w:trPr>
          <w:trHeight w:hRule="exact" w:val="115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B.IV.a.1 Përfshirja e një </w:t>
            </w:r>
            <w:r w:rsidRPr="008601E5">
              <w:rPr>
                <w:rFonts w:ascii="Times New Roman" w:eastAsia="Times New Roman" w:hAnsi="Times New Roman"/>
                <w:b/>
                <w:i/>
                <w:lang w:val="sq-AL"/>
              </w:rPr>
              <w:t>Plasma Master Fil</w:t>
            </w:r>
            <w:r w:rsidRPr="008601E5">
              <w:rPr>
                <w:rFonts w:ascii="Times New Roman" w:eastAsia="Times New Roman" w:hAnsi="Times New Roman"/>
                <w:b/>
                <w:lang w:val="sq-AL"/>
              </w:rPr>
              <w:t>e (PMF) të re, të përditësuar ose të ndryshuar në dosjen e autorizimit të tregtimit të një bari (procedurë e hapit të 2-të të PMF).</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860"/>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a)Përfshirja për herë të parë e një </w:t>
            </w:r>
            <w:r w:rsidRPr="008601E5">
              <w:rPr>
                <w:rFonts w:ascii="Times New Roman" w:eastAsia="Times New Roman" w:hAnsi="Times New Roman"/>
                <w:b/>
                <w:i/>
                <w:lang w:val="sq-AL"/>
              </w:rPr>
              <w:t>Plasma Master File</w:t>
            </w:r>
            <w:r w:rsidRPr="008601E5">
              <w:rPr>
                <w:rFonts w:ascii="Times New Roman" w:eastAsia="Times New Roman" w:hAnsi="Times New Roman"/>
                <w:b/>
                <w:lang w:val="sq-AL"/>
              </w:rPr>
              <w:t xml:space="preserve"> të re me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86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w:t>
            </w:r>
            <w:r w:rsidRPr="008601E5">
              <w:rPr>
                <w:rFonts w:ascii="Times New Roman" w:eastAsia="Times New Roman" w:hAnsi="Times New Roman"/>
                <w:b/>
                <w:lang w:val="sq-AL"/>
              </w:rPr>
              <w:tab/>
              <w:t xml:space="preserve">Përfshirja për herë të parë e një </w:t>
            </w:r>
            <w:r w:rsidRPr="008601E5">
              <w:rPr>
                <w:rFonts w:ascii="Times New Roman" w:eastAsia="Times New Roman" w:hAnsi="Times New Roman"/>
                <w:b/>
                <w:i/>
                <w:lang w:val="sq-AL"/>
              </w:rPr>
              <w:t xml:space="preserve">Plasma Master File </w:t>
            </w:r>
            <w:r w:rsidRPr="008601E5">
              <w:rPr>
                <w:rFonts w:ascii="Times New Roman" w:eastAsia="Times New Roman" w:hAnsi="Times New Roman"/>
                <w:b/>
                <w:lang w:val="sq-AL"/>
              </w:rPr>
              <w:t>të re pa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82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c)Përfshirja e një </w:t>
            </w:r>
            <w:r w:rsidRPr="008601E5">
              <w:rPr>
                <w:rFonts w:ascii="Times New Roman" w:eastAsia="Times New Roman" w:hAnsi="Times New Roman"/>
                <w:b/>
                <w:i/>
                <w:lang w:val="sq-AL"/>
              </w:rPr>
              <w:t>Plasma Master File</w:t>
            </w:r>
            <w:r w:rsidRPr="008601E5">
              <w:rPr>
                <w:rFonts w:ascii="Times New Roman" w:eastAsia="Times New Roman" w:hAnsi="Times New Roman"/>
                <w:b/>
                <w:lang w:val="sq-AL"/>
              </w:rPr>
              <w:t xml:space="preserve"> të përditësuar /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019"/>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d)Përfshirja e </w:t>
            </w:r>
            <w:r w:rsidRPr="008601E5">
              <w:rPr>
                <w:rFonts w:ascii="Times New Roman" w:eastAsia="Times New Roman" w:hAnsi="Times New Roman"/>
                <w:b/>
                <w:i/>
                <w:lang w:val="sq-AL"/>
              </w:rPr>
              <w:t>Plasma Master File</w:t>
            </w:r>
            <w:r w:rsidRPr="008601E5">
              <w:rPr>
                <w:rFonts w:ascii="Times New Roman" w:eastAsia="Times New Roman" w:hAnsi="Times New Roman"/>
                <w:b/>
                <w:lang w:val="sq-AL"/>
              </w:rPr>
              <w:t xml:space="preserve"> të përditësuar /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r w:rsidRPr="008601E5">
              <w:rPr>
                <w:rFonts w:ascii="Times New Roman" w:eastAsia="Times New Roman" w:hAnsi="Times New Roman"/>
                <w:b/>
                <w:position w:val="-2"/>
                <w:lang w:val="sq-AL"/>
              </w:rPr>
              <w:t>IN</w:t>
            </w:r>
          </w:p>
        </w:tc>
      </w:tr>
      <w:tr w:rsidR="008601E5" w:rsidRPr="008601E5" w:rsidTr="004F3A0F">
        <w:trPr>
          <w:trHeight w:hRule="exact" w:val="57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Plasma Master File-it i përditësuar/i ndryshuar i është dhënë certifikata e pajtueshmërisë sipas legjislacionitdhe direktivave përkatëse të EU.</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34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Dokumentacioni</w:t>
            </w:r>
          </w:p>
        </w:tc>
      </w:tr>
      <w:tr w:rsidR="008601E5" w:rsidRPr="008601E5" w:rsidTr="004F3A0F">
        <w:trPr>
          <w:trHeight w:hRule="exact" w:val="112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Deklarata se certifikata PMF dhe Raporti i vlerësimit janë plotësisht të zbatueshëm përbarin e autorizuar për tregtim, mbajtësi i PMF i ka siguruar certifikatën PMF, raportin e vlerësimit dhe e dosjen PMF tek mbajtësi i autorizimit për tregtim ( kur mbajtësi i autorizimit për tregtim është i ndryshëm nga mbajtësi i PMF ), certifikata PMF dhe raporti i vlerësimit zëvendësojnë dokumentacionin e mëparshëm PMF për këtë autorizim tregtimi.</w:t>
            </w:r>
          </w:p>
        </w:tc>
      </w:tr>
      <w:tr w:rsidR="008601E5" w:rsidRPr="008601E5"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Certifikata PMF dhe raporti i vlerësimit.</w:t>
            </w:r>
          </w:p>
        </w:tc>
      </w:tr>
      <w:tr w:rsidR="008601E5" w:rsidRPr="008601E5" w:rsidTr="004F3A0F">
        <w:trPr>
          <w:trHeight w:hRule="exact" w:val="57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Një deklaratë eksperti ku përshkruhen të gjitha ndryshimet e prezantuara me PMF e certifikuar dhe vlerësimi i ndikimit të tyre të mundshëm në produktet përfundimtare, duke përfshirë vlerësimet e riskut specifik të barit.</w:t>
            </w:r>
          </w:p>
        </w:tc>
      </w:tr>
      <w:tr w:rsidR="008601E5" w:rsidRPr="008601E5" w:rsidTr="004F3A0F">
        <w:trPr>
          <w:trHeight w:hRule="exact" w:val="99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4.Formulari i aplikimit të ndryshimit duhet të përshkruajë në mënyrë të qartë PMF-në "aktuale" dhe  atë "të propozuar". Kur është e zbatueshme, formulari i aplikimit të ndryshimit duhet qartësisht të listojë edhe të gjithë PMF-të e tjera, të cilave i referohen barit edhe nëse ata nuk janë subjekt i aplikimit.</w:t>
            </w:r>
          </w:p>
        </w:tc>
      </w:tr>
      <w:tr w:rsidR="008601E5" w:rsidRPr="008601E5" w:rsidTr="004F3A0F">
        <w:trPr>
          <w:trHeight w:hRule="exact" w:val="1268"/>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B.IV.a.2 Përfshirja e një </w:t>
            </w:r>
            <w:r w:rsidRPr="008601E5">
              <w:rPr>
                <w:rFonts w:ascii="Times New Roman" w:eastAsia="Times New Roman" w:hAnsi="Times New Roman"/>
                <w:b/>
                <w:i/>
                <w:lang w:val="sq-AL"/>
              </w:rPr>
              <w:t>Vaccine Antigen Master File</w:t>
            </w:r>
            <w:r w:rsidRPr="008601E5">
              <w:rPr>
                <w:rFonts w:ascii="Times New Roman" w:eastAsia="Times New Roman" w:hAnsi="Times New Roman"/>
                <w:b/>
                <w:lang w:val="sq-AL"/>
              </w:rPr>
              <w:t xml:space="preserve"> (VAMF) të re, të përditësuar ose të ndryshuar, në dosjen e autorizimit të tregtimit të një bari (procedurë e hapit të 2-të të VAMF).</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724"/>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 xml:space="preserve">a)     Përfshirja për herë të parë e një </w:t>
            </w:r>
            <w:r w:rsidRPr="008601E5">
              <w:rPr>
                <w:rFonts w:ascii="Times New Roman" w:eastAsia="Times New Roman" w:hAnsi="Times New Roman"/>
                <w:b/>
                <w:i/>
                <w:lang w:val="sq-AL"/>
              </w:rPr>
              <w:t>Vaccine Antigen Master File</w:t>
            </w:r>
            <w:r w:rsidRPr="008601E5">
              <w:rPr>
                <w:rFonts w:ascii="Times New Roman" w:eastAsia="Times New Roman" w:hAnsi="Times New Roman"/>
                <w:b/>
                <w:lang w:val="sq-AL"/>
              </w:rPr>
              <w:t xml:space="preserve"> (VAMF).</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97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Përfshirja e një VAMF të përditësuar ose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843"/>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w:t>
            </w:r>
            <w:r w:rsidRPr="008601E5">
              <w:rPr>
                <w:rFonts w:ascii="Times New Roman" w:eastAsia="Times New Roman" w:hAnsi="Times New Roman"/>
                <w:b/>
                <w:lang w:val="sq-AL"/>
              </w:rPr>
              <w:tab/>
              <w:t>Përfshirja e një VAMF, të përditësuar ose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r w:rsidRPr="008601E5">
              <w:rPr>
                <w:rFonts w:ascii="Times New Roman" w:eastAsia="Times New Roman" w:hAnsi="Times New Roman"/>
                <w:b/>
                <w:spacing w:val="-1"/>
                <w:lang w:val="sq-AL"/>
              </w:rPr>
              <w:t xml:space="preserve"> 3</w:t>
            </w:r>
            <w:r w:rsidRPr="008601E5">
              <w:rPr>
                <w:rFonts w:ascii="Times New Roman" w:eastAsia="Times New Roman" w:hAnsi="Times New Roman"/>
                <w:b/>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r w:rsidRPr="008601E5">
              <w:rPr>
                <w:rFonts w:ascii="Times New Roman" w:eastAsia="Times New Roman" w:hAnsi="Times New Roman"/>
                <w:b/>
                <w:position w:val="-2"/>
                <w:lang w:val="sq-AL"/>
              </w:rPr>
              <w:t>IN</w:t>
            </w:r>
          </w:p>
        </w:tc>
      </w:tr>
      <w:tr w:rsidR="008601E5" w:rsidRPr="008601E5" w:rsidTr="004F3A0F">
        <w:trPr>
          <w:trHeight w:hRule="exact" w:val="28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 xml:space="preserve">1.  </w:t>
            </w:r>
            <w:r w:rsidRPr="008601E5">
              <w:rPr>
                <w:rFonts w:ascii="Times New Roman" w:eastAsia="Times New Roman" w:hAnsi="Times New Roman"/>
                <w:i/>
                <w:lang w:val="sq-AL"/>
              </w:rPr>
              <w:t>Vaccine Antigen Master File</w:t>
            </w:r>
            <w:r w:rsidRPr="008601E5">
              <w:rPr>
                <w:rFonts w:ascii="Times New Roman" w:eastAsia="Times New Roman" w:hAnsi="Times New Roman"/>
                <w:lang w:val="sq-AL"/>
              </w:rPr>
              <w:t>-s e përditësuar / e ndryshuar të cilës i është dhënë certifikata e pajtueshmërisë sipas legjislacionit dhe direktivave përkatëse të BE.</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r w:rsidR="008601E5" w:rsidRPr="008601E5" w:rsidTr="004F3A0F">
        <w:trPr>
          <w:trHeight w:hRule="exact" w:val="31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112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numPr>
                <w:ilvl w:val="0"/>
                <w:numId w:val="30"/>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Deklarata se certifikata VAMF dhe raporti i vlerësimit janë plotësisht të zbatueshëm për barin e autorizuar për tregtim, mbajtësi i VAMF i ka siguruar certifikatën VAMF, raportin e vlerësimit dhe e dosjen VAMF tek mbajtësi i autorizimit për tregtim (kur mbajtësi i autorizimit për tregtim është i ndryshëm nga mbajtësi i VAMF), certifikata VAMF dhe raporti i vlerësimit zëvendësojnë dokumentacionin e mëparshëm VAMF për këtë autorizim tregtimi.</w:t>
            </w:r>
          </w:p>
        </w:tc>
      </w:tr>
      <w:tr w:rsidR="008601E5" w:rsidRPr="008601E5"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Certifikata VAMF dhe raporti i vlerësimit.</w:t>
            </w:r>
          </w:p>
        </w:tc>
      </w:tr>
      <w:tr w:rsidR="008601E5" w:rsidRPr="008601E5" w:rsidTr="004F3A0F">
        <w:trPr>
          <w:trHeight w:hRule="exact" w:val="72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3.    Një deklaratë eksperti ku përshkruhen të gjitha ndryshimet e prezantuara me VAMF e certifikuar dhe vlerësimi i ndikimit të tyre të mundshëm në produktet përfundimtare, duke përfshirë vlerësimet e riskut specifik të barit.</w:t>
            </w:r>
          </w:p>
        </w:tc>
      </w:tr>
      <w:tr w:rsidR="008601E5" w:rsidRPr="008601E5" w:rsidTr="004F3A0F">
        <w:trPr>
          <w:trHeight w:hRule="exact" w:val="84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4.    Formulari i aplikimit të ndryshimit duhet të përshkruajë në mënyrë të qartë VAMF-në "aktuale" dhe  atë "të propozuar". Kur është e zbatueshme, formulari i aplikimit të ndryshimit duhet qartësisht të listojë edhe të gjithë VAMF-të e tjera të cilave i referohen barit edhe nëse ata nuk janë subjekt i aplikimit.</w:t>
            </w:r>
          </w:p>
        </w:tc>
      </w:tr>
    </w:tbl>
    <w:p w:rsidR="00EB1DE2" w:rsidRPr="008601E5" w:rsidRDefault="00EB1DE2" w:rsidP="00EB1DE2">
      <w:pPr>
        <w:spacing w:after="0" w:line="240" w:lineRule="auto"/>
        <w:ind w:firstLine="0"/>
        <w:rPr>
          <w:rFonts w:ascii="Times New Roman" w:hAnsi="Times New Roman"/>
          <w:lang w:val="sq-AL"/>
        </w:rPr>
      </w:pPr>
    </w:p>
    <w:p w:rsidR="00EB1DE2" w:rsidRPr="008601E5" w:rsidRDefault="00EB1DE2" w:rsidP="00EB1DE2">
      <w:pPr>
        <w:spacing w:after="0" w:line="240" w:lineRule="auto"/>
        <w:ind w:firstLine="0"/>
        <w:rPr>
          <w:rFonts w:ascii="Times New Roman" w:hAnsi="Times New Roman"/>
          <w:lang w:val="sq-AL"/>
        </w:rPr>
      </w:pPr>
    </w:p>
    <w:p w:rsidR="00EB1DE2" w:rsidRPr="008601E5" w:rsidRDefault="00EB1DE2" w:rsidP="00EB1DE2">
      <w:pPr>
        <w:tabs>
          <w:tab w:val="left" w:pos="9000"/>
        </w:tabs>
        <w:spacing w:after="0" w:line="240" w:lineRule="auto"/>
        <w:ind w:firstLine="0"/>
        <w:outlineLvl w:val="0"/>
        <w:rPr>
          <w:rFonts w:ascii="Times New Roman" w:eastAsia="Times New Roman" w:hAnsi="Times New Roman"/>
          <w:sz w:val="20"/>
          <w:szCs w:val="20"/>
          <w:lang w:val="sq-AL"/>
        </w:rPr>
      </w:pPr>
      <w:r w:rsidRPr="008601E5">
        <w:rPr>
          <w:rFonts w:ascii="Times New Roman" w:eastAsia="Times New Roman" w:hAnsi="Times New Roman"/>
          <w:b/>
          <w:lang w:val="sq-AL"/>
        </w:rPr>
        <w:t xml:space="preserve">C.  </w:t>
      </w:r>
      <w:r w:rsidRPr="008601E5">
        <w:rPr>
          <w:rFonts w:ascii="Times New Roman" w:eastAsia="Times New Roman" w:hAnsi="Times New Roman"/>
          <w:b/>
          <w:sz w:val="20"/>
          <w:szCs w:val="20"/>
          <w:lang w:val="sq-AL"/>
        </w:rPr>
        <w:t>NDRYSHIMET NË SIGURI, EFEKTSHMËRI DHE  FARMAKOVIGJILENCË</w:t>
      </w:r>
    </w:p>
    <w:p w:rsidR="00EB1DE2" w:rsidRPr="008601E5" w:rsidRDefault="00EB1DE2" w:rsidP="00EB1DE2">
      <w:pPr>
        <w:spacing w:after="0" w:line="240" w:lineRule="auto"/>
        <w:ind w:firstLine="0"/>
        <w:rPr>
          <w:rFonts w:ascii="Times New Roman" w:eastAsia="Times New Roman" w:hAnsi="Times New Roman"/>
          <w:lang w:val="sq-AL"/>
        </w:rPr>
      </w:pPr>
    </w:p>
    <w:tbl>
      <w:tblPr>
        <w:tblpPr w:leftFromText="180" w:rightFromText="180" w:vertAnchor="text" w:horzAnchor="margin" w:tblpXSpec="center" w:tblpY="1"/>
        <w:tblW w:w="10266" w:type="dxa"/>
        <w:tblLayout w:type="fixed"/>
        <w:tblCellMar>
          <w:left w:w="0" w:type="dxa"/>
          <w:right w:w="0" w:type="dxa"/>
        </w:tblCellMar>
        <w:tblLook w:val="01E0" w:firstRow="1" w:lastRow="1" w:firstColumn="1" w:lastColumn="1" w:noHBand="0" w:noVBand="0"/>
      </w:tblPr>
      <w:tblGrid>
        <w:gridCol w:w="4542"/>
        <w:gridCol w:w="2127"/>
        <w:gridCol w:w="1842"/>
        <w:gridCol w:w="1755"/>
      </w:tblGrid>
      <w:tr w:rsidR="008601E5" w:rsidRPr="008601E5" w:rsidTr="004F3A0F">
        <w:trPr>
          <w:trHeight w:hRule="exact" w:val="1567"/>
        </w:trPr>
        <w:tc>
          <w:tcPr>
            <w:tcW w:w="45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C.I.1 Ndryshim (-et) në përmbledhjen e karakteristikave të produktit, etiketim ose fletëudhëzuesin e barit xhenerik/hibrid/bio-të ngjashëm pas vlerësimit të të njëjtit ndryshim për produktin referencë.</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854"/>
        </w:trPr>
        <w:tc>
          <w:tcPr>
            <w:tcW w:w="45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lastRenderedPageBreak/>
              <w:t>a)Zbatim i ndryshimit (-eve) për të cilin nuk nevojiten të dorëzohen nga mbajtësi i autorizimit për tregtim të dhëna të reja shtesë.</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1277"/>
        </w:trPr>
        <w:tc>
          <w:tcPr>
            <w:tcW w:w="45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b)Zbatim i ndryshimit (-eve) të cilat kërkojnë të provohen më tej nga të dhëna të reja shtesë të cilat do të dorëzohen nga mbajtësi i autorizimit për tregtim (p.sh. krahasueshmëria).</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1,2</w:t>
            </w:r>
          </w:p>
        </w:tc>
        <w:tc>
          <w:tcPr>
            <w:tcW w:w="1755"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260"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8601E5" w:rsidRPr="008601E5" w:rsidTr="004F3A0F">
        <w:trPr>
          <w:trHeight w:val="378"/>
          <w:jc w:val="center"/>
        </w:trPr>
        <w:tc>
          <w:tcPr>
            <w:tcW w:w="10260" w:type="dxa"/>
          </w:tcPr>
          <w:p w:rsidR="00EB1DE2" w:rsidRPr="008601E5" w:rsidRDefault="00EB1DE2" w:rsidP="004F3A0F">
            <w:pPr>
              <w:spacing w:after="0" w:line="240" w:lineRule="auto"/>
              <w:ind w:firstLine="0"/>
              <w:outlineLvl w:val="0"/>
              <w:rPr>
                <w:rFonts w:ascii="Times New Roman" w:eastAsia="Times New Roman" w:hAnsi="Times New Roman"/>
                <w:lang w:val="sq-AL"/>
              </w:rPr>
            </w:pPr>
            <w:r w:rsidRPr="008601E5">
              <w:rPr>
                <w:rFonts w:ascii="Times New Roman" w:eastAsia="Times New Roman" w:hAnsi="Times New Roman"/>
                <w:b/>
                <w:position w:val="-1"/>
                <w:lang w:val="sq-AL"/>
              </w:rPr>
              <w:t>Dokumentacioni</w:t>
            </w:r>
          </w:p>
        </w:tc>
      </w:tr>
      <w:tr w:rsidR="008601E5" w:rsidRPr="008601E5" w:rsidTr="004F3A0F">
        <w:trPr>
          <w:trHeight w:val="412"/>
          <w:jc w:val="center"/>
        </w:trPr>
        <w:tc>
          <w:tcPr>
            <w:tcW w:w="10260" w:type="dxa"/>
          </w:tcPr>
          <w:p w:rsidR="00EB1DE2" w:rsidRPr="008601E5" w:rsidRDefault="00EB1DE2" w:rsidP="004F3A0F">
            <w:pPr>
              <w:numPr>
                <w:ilvl w:val="0"/>
                <w:numId w:val="27"/>
              </w:numPr>
              <w:spacing w:after="0" w:line="240" w:lineRule="auto"/>
              <w:ind w:left="0" w:firstLine="0"/>
              <w:rPr>
                <w:rFonts w:ascii="Times New Roman" w:eastAsia="Times New Roman" w:hAnsi="Times New Roman"/>
                <w:lang w:val="sq-AL"/>
              </w:rPr>
            </w:pPr>
            <w:r w:rsidRPr="008601E5">
              <w:rPr>
                <w:rFonts w:ascii="Times New Roman" w:eastAsia="Times New Roman" w:hAnsi="Times New Roman"/>
                <w:lang w:val="sq-AL"/>
              </w:rPr>
              <w:t>Bashkëngjitur kërkesës për ndryshim: kërkesën drejtuar EMA / autoritetit kombëtar kompetent, nëse zbatohet.</w:t>
            </w:r>
          </w:p>
        </w:tc>
      </w:tr>
      <w:tr w:rsidR="008601E5" w:rsidRPr="008601E5" w:rsidTr="004F3A0F">
        <w:trPr>
          <w:trHeight w:val="395"/>
          <w:jc w:val="center"/>
        </w:trPr>
        <w:tc>
          <w:tcPr>
            <w:tcW w:w="10260" w:type="dxa"/>
          </w:tcPr>
          <w:p w:rsidR="00EB1DE2" w:rsidRPr="008601E5" w:rsidRDefault="00EB1DE2" w:rsidP="004F3A0F">
            <w:pPr>
              <w:numPr>
                <w:ilvl w:val="0"/>
                <w:numId w:val="27"/>
              </w:numPr>
              <w:spacing w:after="0" w:line="240" w:lineRule="auto"/>
              <w:ind w:left="0" w:firstLine="0"/>
              <w:rPr>
                <w:rFonts w:ascii="Times New Roman" w:eastAsia="Times New Roman" w:hAnsi="Times New Roman"/>
                <w:lang w:val="sq-AL"/>
              </w:rPr>
            </w:pPr>
            <w:r w:rsidRPr="008601E5">
              <w:rPr>
                <w:rFonts w:ascii="Times New Roman" w:eastAsia="Times New Roman" w:hAnsi="Times New Roman"/>
                <w:lang w:val="sq-AL"/>
              </w:rPr>
              <w:t>Informacioni “aktual” i barit dhe ai i ri “i propozuar”.</w:t>
            </w:r>
          </w:p>
        </w:tc>
      </w:tr>
    </w:tbl>
    <w:p w:rsidR="00EB1DE2" w:rsidRPr="008601E5" w:rsidRDefault="00EB1DE2" w:rsidP="00EB1DE2">
      <w:pPr>
        <w:spacing w:after="0" w:line="240" w:lineRule="auto"/>
        <w:ind w:firstLine="0"/>
        <w:rPr>
          <w:rFonts w:ascii="Times New Roman" w:eastAsia="Times New Roman" w:hAnsi="Times New Roman"/>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42"/>
        <w:gridCol w:w="1659"/>
      </w:tblGrid>
      <w:tr w:rsidR="008601E5" w:rsidRPr="008601E5" w:rsidTr="004F3A0F">
        <w:trPr>
          <w:trHeight w:hRule="exact" w:val="1626"/>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C.I.2 Ndryshim (-e) në përmbledhjen e karakteristikave të produktit, etiketim apo fletëudhëzuesin e barit si rrjedhojë e zbatimit të rezultatit të një procedure lidhur me PSUR, ose rezultatit të vlerësimit të bërë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8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a)Zbatim i formulimit të aprovuar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position w:val="1"/>
                <w:lang w:val="sq-AL"/>
              </w:rPr>
              <w:t>I</w:t>
            </w:r>
            <w:r w:rsidRPr="008601E5">
              <w:rPr>
                <w:rFonts w:ascii="Times New Roman" w:eastAsia="Times New Roman" w:hAnsi="Times New Roman"/>
                <w:b/>
                <w:spacing w:val="1"/>
                <w:position w:val="1"/>
                <w:lang w:val="sq-AL"/>
              </w:rPr>
              <w:t>A</w:t>
            </w:r>
            <w:r w:rsidRPr="008601E5">
              <w:rPr>
                <w:rFonts w:ascii="Times New Roman" w:eastAsia="Times New Roman" w:hAnsi="Times New Roman"/>
                <w:b/>
                <w:position w:val="-2"/>
                <w:lang w:val="sq-AL"/>
              </w:rPr>
              <w:t>IN</w:t>
            </w:r>
          </w:p>
        </w:tc>
      </w:tr>
      <w:tr w:rsidR="008601E5" w:rsidRPr="008601E5" w:rsidTr="004F3A0F">
        <w:trPr>
          <w:trHeight w:hRule="exact" w:val="109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b)Zbatim i ndryshimit (-eve) të cilat duhet të justifikohen nga të dhëna të reja shtesë të cilat do të dorëzuara nga mbajtësi i autorizimit për tregtim.</w:t>
            </w:r>
          </w:p>
        </w:tc>
        <w:tc>
          <w:tcPr>
            <w:tcW w:w="212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34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Kushtet</w:t>
            </w:r>
          </w:p>
        </w:tc>
      </w:tr>
      <w:tr w:rsidR="008601E5" w:rsidRPr="008601E5"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1.Ndryshimi zbaton formulimin e kërkuar nga autoriteti kompetent dhe nuk kërkon dorëzimin e informacionit shtesë dhe/ose vlerësimi të mëtejshëm.</w:t>
            </w:r>
          </w:p>
        </w:tc>
      </w:tr>
      <w:tr w:rsidR="008601E5" w:rsidRPr="008601E5" w:rsidTr="004F3A0F">
        <w:trPr>
          <w:trHeight w:hRule="exact" w:val="31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Dokumentacioni</w:t>
            </w:r>
          </w:p>
        </w:tc>
      </w:tr>
      <w:tr w:rsidR="008601E5" w:rsidRPr="008601E5" w:rsidTr="004F3A0F">
        <w:trPr>
          <w:trHeight w:hRule="exact" w:val="41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1.  Bashkëngjitur kësaj letre e cila mbulon aplikimin për ndryshimin: miratimin/ vlerësimin nga autoriteti kompetent.</w:t>
            </w:r>
          </w:p>
        </w:tc>
      </w:tr>
      <w:tr w:rsidR="008601E5" w:rsidRPr="008601E5"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2.    Informacioni “aktual” i barit dhe ai i ri “i propozuar”.</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spacing w:after="0" w:line="240" w:lineRule="auto"/>
        <w:ind w:firstLine="0"/>
        <w:rPr>
          <w:rFonts w:ascii="Times New Roman" w:eastAsia="Times New Roman" w:hAnsi="Times New Roman"/>
          <w:lang w:val="sq-AL"/>
        </w:rPr>
      </w:pPr>
    </w:p>
    <w:p w:rsidR="00EB1DE2" w:rsidRPr="008601E5" w:rsidRDefault="00EB1DE2" w:rsidP="00EB1DE2">
      <w:pPr>
        <w:spacing w:after="0" w:line="240" w:lineRule="auto"/>
        <w:ind w:firstLine="0"/>
        <w:rPr>
          <w:rFonts w:ascii="Times New Roman" w:eastAsia="Times New Roman" w:hAnsi="Times New Roman"/>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8601E5" w:rsidRPr="008601E5" w:rsidTr="004F3A0F">
        <w:trPr>
          <w:trHeight w:hRule="exact" w:val="606"/>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C.I.3 Ndryshimi (-et ) në indikacionin (-et) terapeutik (e)</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Dokumentacioni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jc w:val="center"/>
              <w:rPr>
                <w:rFonts w:ascii="Times New Roman" w:eastAsia="Times New Roman" w:hAnsi="Times New Roman"/>
                <w:lang w:val="sq-AL"/>
              </w:rPr>
            </w:pPr>
            <w:r w:rsidRPr="008601E5">
              <w:rPr>
                <w:rFonts w:ascii="Times New Roman" w:eastAsia="Times New Roman" w:hAnsi="Times New Roman"/>
                <w:b/>
                <w:lang w:val="sq-AL"/>
              </w:rPr>
              <w:t>Tipi i procedurës</w:t>
            </w:r>
          </w:p>
        </w:tc>
      </w:tr>
      <w:tr w:rsidR="008601E5" w:rsidRPr="008601E5" w:rsidTr="004F3A0F">
        <w:trPr>
          <w:trHeight w:hRule="exact" w:val="66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tabs>
                <w:tab w:val="left" w:pos="1040"/>
              </w:tabs>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a)Shtim i një indikimi të ri terapeutik ose modifikimi i një indikimi të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II</w:t>
            </w:r>
          </w:p>
        </w:tc>
      </w:tr>
      <w:tr w:rsidR="008601E5" w:rsidRPr="008601E5" w:rsidTr="004F3A0F">
        <w:trPr>
          <w:trHeight w:hRule="exact" w:val="43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b)   Heqja e një indikimi terapeutik.</w:t>
            </w:r>
          </w:p>
        </w:tc>
        <w:tc>
          <w:tcPr>
            <w:tcW w:w="2126"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b/>
                <w:lang w:val="sq-AL"/>
              </w:rPr>
              <w:t>IB</w:t>
            </w:r>
          </w:p>
        </w:tc>
      </w:tr>
      <w:tr w:rsidR="008601E5" w:rsidRPr="008601E5" w:rsidTr="004F3A0F">
        <w:trPr>
          <w:trHeight w:hRule="exact" w:val="296"/>
          <w:jc w:val="center"/>
        </w:trPr>
        <w:tc>
          <w:tcPr>
            <w:tcW w:w="10168" w:type="dxa"/>
            <w:gridSpan w:val="4"/>
            <w:tcBorders>
              <w:top w:val="single" w:sz="5" w:space="0" w:color="000000"/>
              <w:left w:val="single" w:sz="5" w:space="0" w:color="000000"/>
              <w:bottom w:val="single" w:sz="4" w:space="0" w:color="auto"/>
              <w:right w:val="single" w:sz="5" w:space="0" w:color="000000"/>
            </w:tcBorders>
          </w:tcPr>
          <w:p w:rsidR="00EB1DE2" w:rsidRPr="008601E5" w:rsidRDefault="00EB1DE2" w:rsidP="004F3A0F">
            <w:pPr>
              <w:spacing w:after="0" w:line="240" w:lineRule="auto"/>
              <w:ind w:left="113" w:right="113" w:firstLine="0"/>
              <w:rPr>
                <w:rFonts w:ascii="Times New Roman" w:eastAsia="Times New Roman" w:hAnsi="Times New Roman"/>
                <w:b/>
                <w:lang w:val="sq-AL"/>
              </w:rPr>
            </w:pPr>
            <w:r w:rsidRPr="008601E5">
              <w:rPr>
                <w:rFonts w:ascii="Times New Roman" w:eastAsia="Times New Roman" w:hAnsi="Times New Roman"/>
                <w:b/>
                <w:lang w:val="sq-AL"/>
              </w:rPr>
              <w:t xml:space="preserve">Dokumentacioni </w:t>
            </w:r>
          </w:p>
        </w:tc>
      </w:tr>
      <w:tr w:rsidR="008601E5" w:rsidRPr="008601E5" w:rsidTr="004F3A0F">
        <w:trPr>
          <w:trHeight w:hRule="exact" w:val="352"/>
          <w:jc w:val="center"/>
        </w:trPr>
        <w:tc>
          <w:tcPr>
            <w:tcW w:w="10168" w:type="dxa"/>
            <w:gridSpan w:val="4"/>
            <w:tcBorders>
              <w:top w:val="single" w:sz="4" w:space="0" w:color="auto"/>
              <w:left w:val="single" w:sz="5" w:space="0" w:color="000000"/>
              <w:bottom w:val="single" w:sz="4" w:space="0" w:color="auto"/>
              <w:right w:val="single" w:sz="5" w:space="0" w:color="000000"/>
            </w:tcBorders>
          </w:tcPr>
          <w:p w:rsidR="00EB1DE2" w:rsidRPr="008601E5" w:rsidRDefault="00EB1DE2" w:rsidP="004F3A0F">
            <w:pPr>
              <w:numPr>
                <w:ilvl w:val="0"/>
                <w:numId w:val="28"/>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Miratimi i ndryshimit në vendin e referencës.</w:t>
            </w:r>
          </w:p>
        </w:tc>
      </w:tr>
      <w:tr w:rsidR="008601E5" w:rsidRPr="008601E5" w:rsidTr="004F3A0F">
        <w:trPr>
          <w:trHeight w:hRule="exact" w:val="352"/>
          <w:jc w:val="center"/>
        </w:trPr>
        <w:tc>
          <w:tcPr>
            <w:tcW w:w="10168" w:type="dxa"/>
            <w:gridSpan w:val="4"/>
            <w:tcBorders>
              <w:top w:val="single" w:sz="4" w:space="0" w:color="auto"/>
              <w:left w:val="single" w:sz="5" w:space="0" w:color="000000"/>
              <w:bottom w:val="single" w:sz="5" w:space="0" w:color="000000"/>
              <w:right w:val="single" w:sz="5" w:space="0" w:color="000000"/>
            </w:tcBorders>
          </w:tcPr>
          <w:p w:rsidR="00EB1DE2" w:rsidRPr="008601E5" w:rsidRDefault="00EB1DE2" w:rsidP="004F3A0F">
            <w:pPr>
              <w:numPr>
                <w:ilvl w:val="0"/>
                <w:numId w:val="28"/>
              </w:numPr>
              <w:spacing w:after="0" w:line="240" w:lineRule="auto"/>
              <w:ind w:left="113" w:right="113" w:firstLine="0"/>
              <w:rPr>
                <w:rFonts w:ascii="Times New Roman" w:eastAsia="Times New Roman" w:hAnsi="Times New Roman"/>
                <w:lang w:val="sq-AL"/>
              </w:rPr>
            </w:pPr>
            <w:r w:rsidRPr="008601E5">
              <w:rPr>
                <w:rFonts w:ascii="Times New Roman" w:eastAsia="Times New Roman" w:hAnsi="Times New Roman"/>
                <w:lang w:val="sq-AL"/>
              </w:rPr>
              <w:t>SmPC &amp; PIL “aktual” të barit dhe ato të “të propozuara”.</w:t>
            </w:r>
          </w:p>
          <w:p w:rsidR="00EB1DE2" w:rsidRPr="008601E5" w:rsidRDefault="00EB1DE2" w:rsidP="004F3A0F">
            <w:pPr>
              <w:spacing w:after="0" w:line="240" w:lineRule="auto"/>
              <w:ind w:left="113" w:right="113" w:firstLine="0"/>
              <w:rPr>
                <w:rFonts w:ascii="Times New Roman" w:eastAsia="Times New Roman" w:hAnsi="Times New Roman"/>
                <w:lang w:val="sq-AL"/>
              </w:rPr>
            </w:pPr>
          </w:p>
        </w:tc>
      </w:tr>
    </w:tbl>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rPr>
          <w:rFonts w:ascii="Times New Roman" w:hAnsi="Times New Roman"/>
          <w:b/>
          <w:lang w:val="sq-AL"/>
        </w:rPr>
      </w:pPr>
    </w:p>
    <w:p w:rsidR="00EB1DE2" w:rsidRPr="008601E5" w:rsidRDefault="00EB1DE2" w:rsidP="00EB1DE2">
      <w:pPr>
        <w:tabs>
          <w:tab w:val="right" w:pos="5310"/>
        </w:tabs>
        <w:spacing w:after="0" w:line="240" w:lineRule="auto"/>
        <w:ind w:firstLine="0"/>
        <w:jc w:val="center"/>
        <w:rPr>
          <w:rFonts w:ascii="Times New Roman" w:hAnsi="Times New Roman"/>
          <w:b/>
          <w:lang w:val="sq-AL"/>
        </w:rPr>
      </w:pPr>
      <w:r w:rsidRPr="008601E5">
        <w:rPr>
          <w:rFonts w:ascii="Times New Roman" w:hAnsi="Times New Roman"/>
          <w:b/>
          <w:lang w:val="sq-AL"/>
        </w:rPr>
        <w:t>SHTOJCA I</w:t>
      </w:r>
    </w:p>
    <w:p w:rsidR="00EB1DE2" w:rsidRPr="008601E5" w:rsidRDefault="00EB1DE2" w:rsidP="00EB1DE2">
      <w:pPr>
        <w:spacing w:after="0" w:line="240" w:lineRule="auto"/>
        <w:ind w:firstLine="0"/>
        <w:jc w:val="center"/>
        <w:rPr>
          <w:rFonts w:ascii="Times New Roman" w:hAnsi="Times New Roman"/>
          <w:lang w:val="sq-AL"/>
        </w:rPr>
      </w:pPr>
      <w:r w:rsidRPr="008601E5">
        <w:rPr>
          <w:rFonts w:ascii="Times New Roman" w:hAnsi="Times New Roman"/>
          <w:lang w:val="sq-AL"/>
        </w:rPr>
        <w:t>STRUKTURA E DOKUMENTIT TË PËRBASHKËT TEKNIK</w:t>
      </w:r>
    </w:p>
    <w:p w:rsidR="00EB1DE2" w:rsidRPr="008601E5" w:rsidRDefault="00EB1DE2" w:rsidP="00EB1DE2">
      <w:pPr>
        <w:spacing w:after="0" w:line="240" w:lineRule="auto"/>
        <w:ind w:firstLine="0"/>
        <w:jc w:val="center"/>
        <w:rPr>
          <w:rFonts w:ascii="Times New Roman" w:hAnsi="Times New Roman"/>
          <w:lang w:val="sq-AL"/>
        </w:rPr>
      </w:pPr>
    </w:p>
    <w:tbl>
      <w:tblPr>
        <w:tblW w:w="9174" w:type="dxa"/>
        <w:jc w:val="center"/>
        <w:tblInd w:w="95" w:type="dxa"/>
        <w:tblLayout w:type="fixed"/>
        <w:tblCellMar>
          <w:left w:w="0" w:type="dxa"/>
          <w:right w:w="0" w:type="dxa"/>
        </w:tblCellMar>
        <w:tblLook w:val="01E0" w:firstRow="1" w:lastRow="1" w:firstColumn="1" w:lastColumn="1" w:noHBand="0" w:noVBand="0"/>
      </w:tblPr>
      <w:tblGrid>
        <w:gridCol w:w="1492"/>
        <w:gridCol w:w="7682"/>
      </w:tblGrid>
      <w:tr w:rsidR="008601E5" w:rsidRPr="008601E5" w:rsidTr="004F3A0F">
        <w:trPr>
          <w:trHeight w:hRule="exact" w:val="45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firstLine="0"/>
              <w:jc w:val="center"/>
              <w:rPr>
                <w:rFonts w:ascii="Times New Roman" w:hAnsi="Times New Roman"/>
                <w:lang w:val="sq-AL"/>
              </w:rPr>
            </w:pPr>
            <w:r w:rsidRPr="008601E5">
              <w:rPr>
                <w:rFonts w:ascii="Times New Roman" w:hAnsi="Times New Roman"/>
                <w:b/>
                <w:spacing w:val="-1"/>
                <w:lang w:val="sq-AL"/>
              </w:rPr>
              <w:t>M</w:t>
            </w:r>
            <w:r w:rsidRPr="008601E5">
              <w:rPr>
                <w:rFonts w:ascii="Times New Roman" w:hAnsi="Times New Roman"/>
                <w:b/>
                <w:lang w:val="sq-AL"/>
              </w:rPr>
              <w:t>ODULI1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firstLine="0"/>
              <w:jc w:val="center"/>
              <w:rPr>
                <w:rFonts w:ascii="Times New Roman" w:hAnsi="Times New Roman"/>
                <w:b/>
                <w:bCs/>
                <w:lang w:val="sq-AL"/>
              </w:rPr>
            </w:pPr>
            <w:r w:rsidRPr="008601E5">
              <w:rPr>
                <w:rFonts w:ascii="Times New Roman" w:hAnsi="Times New Roman"/>
                <w:b/>
                <w:lang w:val="sq-AL"/>
              </w:rPr>
              <w:t xml:space="preserve">TË DHËNA ADMINISTRATIVE </w:t>
            </w:r>
            <w:r w:rsidRPr="008601E5">
              <w:rPr>
                <w:rFonts w:ascii="Times New Roman" w:hAnsi="Times New Roman"/>
                <w:b/>
                <w:bCs/>
                <w:lang w:val="sq-AL"/>
              </w:rPr>
              <w:t>DHE INFORMACIONE MBI BARIN</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1.0</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Kërkesë</w:t>
            </w:r>
          </w:p>
        </w:tc>
      </w:tr>
      <w:tr w:rsidR="008601E5" w:rsidRPr="008601E5" w:rsidTr="004F3A0F">
        <w:trPr>
          <w:trHeight w:hRule="exact" w:val="4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Përmbajtja e dosjes së barit (modulet 1-5)</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Formulari i aplikimit</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3"/>
                <w:lang w:val="sq-AL"/>
              </w:rPr>
              <w:t>Informacion rreth barit</w:t>
            </w:r>
          </w:p>
        </w:tc>
      </w:tr>
      <w:tr w:rsidR="008601E5" w:rsidRPr="008601E5"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 xml:space="preserve">Përmbledhje e karakteristikave </w:t>
            </w:r>
            <w:r w:rsidRPr="008601E5">
              <w:rPr>
                <w:rFonts w:ascii="Times New Roman" w:hAnsi="Times New Roman"/>
                <w:lang w:val="sq-AL"/>
              </w:rPr>
              <w:t>të produktit, fletëudhëzuesi dhe etiketimi i barit.</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Paraqitja grafike e paketimit të jashtëm dhe parësor të barit</w:t>
            </w:r>
          </w:p>
        </w:tc>
      </w:tr>
      <w:tr w:rsidR="008601E5" w:rsidRPr="008601E5"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1.3.3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Shembull i paketimit të jashtëm, parësor dhe i fletëudhëzuesit të paketimit</w:t>
            </w:r>
          </w:p>
        </w:tc>
      </w:tr>
      <w:tr w:rsidR="008601E5" w:rsidRPr="008601E5" w:rsidTr="004F3A0F">
        <w:trPr>
          <w:trHeight w:hRule="exact" w:val="449"/>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1.3.6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2"/>
                <w:lang w:val="sq-AL"/>
              </w:rPr>
              <w:t>Shkrimi Braille (nëse është i aplikueshëm)</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 mbi ekspertët</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1.4.1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 cilësin</w:t>
            </w:r>
            <w:r w:rsidRPr="008601E5">
              <w:rPr>
                <w:rFonts w:ascii="Times New Roman" w:hAnsi="Times New Roman"/>
                <w:lang w:val="sq-AL"/>
              </w:rPr>
              <w:t>ë</w:t>
            </w:r>
            <w:r w:rsidRPr="008601E5">
              <w:rPr>
                <w:rFonts w:ascii="Times New Roman" w:hAnsi="Times New Roman"/>
                <w:spacing w:val="-1"/>
                <w:lang w:val="sq-AL"/>
              </w:rPr>
              <w:t xml:space="preserve"> e barit</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1.4.2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 dokumentacionin jo-klinik</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1.4.3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 dokumentacionin klinik</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Deklarime/justifikime për lloje të ndryshme aplikimesh</w:t>
            </w:r>
          </w:p>
        </w:tc>
      </w:tr>
      <w:tr w:rsidR="008601E5" w:rsidRPr="008601E5" w:rsidTr="004F3A0F">
        <w:trPr>
          <w:trHeight w:hRule="exact" w:val="38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dhënat për vlerësimin e rrezikut që mund të ketë bari në mjedis</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1.6.1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 barnat që nuk përmbajnë OMGJ</w:t>
            </w:r>
          </w:p>
        </w:tc>
      </w:tr>
      <w:tr w:rsidR="008601E5" w:rsidRPr="008601E5" w:rsidTr="004F3A0F">
        <w:trPr>
          <w:trHeight w:hRule="exact" w:val="40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1.6.2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 barnat që përmbajnë OMGJ</w:t>
            </w:r>
          </w:p>
        </w:tc>
      </w:tr>
      <w:tr w:rsidR="008601E5" w:rsidRPr="008601E5" w:rsidTr="004F3A0F">
        <w:trPr>
          <w:trHeight w:hRule="exact" w:val="63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Të dhënat që kanë të bëjnë me barnat për trajtimin e sëmundjeve të rralla e të rënda </w:t>
            </w:r>
          </w:p>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(bar jetim) </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1.7.1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Ngjashmëria</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1.7.2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Mbrojtja e tregtimit</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1.8</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 që kanë të bëjnë me farmakoviligjencën</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1.9</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 që kanë të bëjnë me provat klinike</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1.10</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 mbi përdorimin pedriatik</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Përgjigjet ndaj pyetjeve</w:t>
            </w:r>
          </w:p>
        </w:tc>
      </w:tr>
      <w:tr w:rsidR="008601E5" w:rsidRPr="008601E5" w:rsidTr="004F3A0F">
        <w:trPr>
          <w:trHeight w:hRule="exact" w:val="3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dhënat shtesë</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3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b/>
                <w:spacing w:val="-1"/>
                <w:lang w:val="sq-AL"/>
              </w:rPr>
              <w:t>M</w:t>
            </w:r>
            <w:r w:rsidRPr="008601E5">
              <w:rPr>
                <w:rFonts w:ascii="Times New Roman" w:hAnsi="Times New Roman"/>
                <w:b/>
                <w:lang w:val="sq-AL"/>
              </w:rPr>
              <w:t>ODULI 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b/>
                <w:spacing w:val="1"/>
                <w:lang w:val="sq-AL"/>
              </w:rPr>
              <w:t>PËRMBLEDHJET E CTD</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Përmbajtja e CTD (modulet 2-5)</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lastRenderedPageBreak/>
              <w:t>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3"/>
                <w:lang w:val="sq-AL"/>
              </w:rPr>
              <w:t>Hyrje</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Raporti i ekspertit mbi cilësinë e barit</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2.3.A</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Raporti i ekspertit mbi cilësinë e barit – </w:t>
            </w:r>
            <w:r w:rsidRPr="008601E5">
              <w:rPr>
                <w:rFonts w:ascii="Times New Roman" w:hAnsi="Times New Roman"/>
                <w:spacing w:val="-1"/>
                <w:lang w:val="sq-AL"/>
              </w:rPr>
              <w:t>shtesat</w:t>
            </w:r>
          </w:p>
        </w:tc>
      </w:tr>
      <w:tr w:rsidR="008601E5" w:rsidRPr="008601E5"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2.3.R</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Raporti i ekspertit mbi cilësinë e barit – të dhënat rajonale</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Raporti i ekspertit mbi dokumentacionin joklinik</w:t>
            </w:r>
          </w:p>
        </w:tc>
      </w:tr>
      <w:tr w:rsidR="008601E5" w:rsidRPr="008601E5"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Raporti i ekspertit mbi dokumentacionin klinik</w:t>
            </w:r>
          </w:p>
        </w:tc>
      </w:tr>
      <w:tr w:rsidR="008601E5" w:rsidRPr="008601E5"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spacing w:val="1"/>
                <w:lang w:val="sq-AL"/>
              </w:rPr>
              <w:t>Përmbledhje e dokumentacionit joklinik</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2.7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Përmbledhje e dokumentacionit klinik</w:t>
            </w:r>
          </w:p>
        </w:tc>
      </w:tr>
      <w:tr w:rsidR="008601E5" w:rsidRPr="008601E5" w:rsidTr="004F3A0F">
        <w:trPr>
          <w:trHeight w:hRule="exact" w:val="63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b/>
                <w:lang w:val="sq-AL"/>
              </w:rPr>
            </w:pPr>
            <w:r w:rsidRPr="008601E5">
              <w:rPr>
                <w:rFonts w:ascii="Times New Roman" w:hAnsi="Times New Roman"/>
                <w:b/>
                <w:lang w:val="sq-AL"/>
              </w:rPr>
              <w:t>MODULI 3</w:t>
            </w:r>
          </w:p>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QUALITY</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Tabela e përmbajtjes së modulit 3</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Informacion mbi barin</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Lënda(t) vepruese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Informacion i përgjithshëm</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3.2.S.1.1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Nomenklatura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3.2.S.1.2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Struktura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3.2.S.1.3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Veçoritë themelore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Procesi i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Prodhuesi(t)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Përshkrimi i procesit të prodhimit dhe kontrolli gjatë procesit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Kontrolli i lëndëve të para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Kontrolli i hapave kritike dhe të ndërmjetme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Validimi dhe/ose vlerësimi i procesit të prodhimit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3.2.S.2.6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Zhvillimi i procesit të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Karakterizimi i lëndës vepruese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Identifikimi i strukturës dhe vetive të tjera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Papastërtitë</w:t>
            </w:r>
          </w:p>
        </w:tc>
      </w:tr>
      <w:tr w:rsidR="008601E5" w:rsidRPr="008601E5" w:rsidTr="004F3A0F">
        <w:trPr>
          <w:trHeight w:hRule="exact" w:val="3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Kontrolli i lëndës(ve) vepruese</w:t>
            </w:r>
          </w:p>
        </w:tc>
      </w:tr>
      <w:tr w:rsidR="008601E5" w:rsidRPr="008601E5" w:rsidTr="004F3A0F">
        <w:trPr>
          <w:trHeight w:hRule="exact" w:val="3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Specifikimet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Procedurat/metodat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Validimi i procedurave/metodave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Rezultatet e analizës së një serie të prodhuar</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3.2.S.4.5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Justifikimi i specifikimeve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Standardet ose materialet referencë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Paketimi parësor (kontenieri)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Stabiliteti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lastRenderedPageBreak/>
              <w:t>3.2.S.7.1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Përmbledhja dhe përfundimet e stabilitetit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3.2.S.7.2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Protokolli i stabilitetit pas aprovimit dhe angazhimi përsa i përket stabilitetit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3.2.S.7.3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dhënat e stabilitetit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Produkti mjekësor</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Përshkrimi dhe përbërja e produktit mjekësor</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Zhvillimi farmaceutik</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Përbërja e barit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3.2.P.2.1.1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Lënda (ët) vepruese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3.2.P.2.1.2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Lëndët ndihmëse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Produkti përfundimtar</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Zhvillimi i formulimit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Mbidoza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Veçoritë fiziko-kimike dhe biologjike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Zhvillimi i procesit të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Paketimi parësor (kontenieri)</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Veçoritë mikrobiologjike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3.2.P.2.6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dhënat e përputhshmërisë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Procesi i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Prodhuesit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Formula e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Përshkrimi i procesit të prodhimit dhe kontrollit të  procesit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Kontrolli i fazave kritike dhe të ndërmjetëme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3.2.P.3.5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Validimi dhe/ose vlerësimi i procesit të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Kontrolli i lëndëve ndihmëse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Specifikimet</w:t>
            </w:r>
          </w:p>
        </w:tc>
      </w:tr>
      <w:tr w:rsidR="008601E5" w:rsidRPr="008601E5" w:rsidTr="004F3A0F">
        <w:trPr>
          <w:trHeight w:hRule="exact" w:val="25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Procedurat/ metodat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Validimi i procedurave/metodave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Justifikimi i specifikimeve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Lëndët ndihmëse me origjinë  njerëzore dhe shtazore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3.2.P.4.6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Lëndë ndihmëse të reja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Kontrolli i produktit mjekësor</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Specifikimet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Procedurat/metodat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Validimi i procedurave/metodave analitike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Rezultatet e analizës së serisë së prodhimit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3.2.P.5.5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Karakterizimi i papastërtive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lastRenderedPageBreak/>
              <w:t>3.2.P.5.6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Justifikimi i specifikimeve të propozuara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Standardet dhe materialet referencë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Paketimi parësor (kontenieri)</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3.2.P.8</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Stabiliteti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3.2.P.8.1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Përmbledhja dhe përfundimi mbi studimet e stabilitetit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3.2.P.8.2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Protokolli i stabilitetit dhe angazhimi përsa i përket stabilitetit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3.2.P.8.3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Rezultatet e provave të stabilitetit</w:t>
            </w:r>
          </w:p>
        </w:tc>
      </w:tr>
      <w:tr w:rsidR="008601E5" w:rsidRPr="008601E5" w:rsidTr="004F3A0F">
        <w:trPr>
          <w:trHeight w:hRule="exact" w:val="24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3.2.A</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Shtojcat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3.2.A.1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Ambientet dhe pajisjet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3.2.A.2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Vlerësimi i sigurisë ndaj kontaminimit me agjentë rastësorë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3.2.A.3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Lëndët ndihmëse</w:t>
            </w:r>
          </w:p>
        </w:tc>
      </w:tr>
      <w:tr w:rsidR="008601E5" w:rsidRPr="008601E5" w:rsidTr="004F3A0F">
        <w:trPr>
          <w:trHeight w:hRule="exact" w:val="32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3.2.R</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dhënat rajonale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Të dhëna shtesë: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Diagrami i validimit të procesit të prodhimit</w:t>
            </w:r>
          </w:p>
        </w:tc>
      </w:tr>
      <w:tr w:rsidR="008601E5" w:rsidRPr="008601E5" w:rsidTr="004F3A0F">
        <w:trPr>
          <w:trHeight w:hRule="exact" w:val="33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Pajisjet mjekësore për administrimin e barnave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Certifikata e përshtatshmërisë - Ph.Eur.</w:t>
            </w:r>
          </w:p>
        </w:tc>
      </w:tr>
      <w:tr w:rsidR="008601E5" w:rsidRPr="008601E5" w:rsidTr="004F3A0F">
        <w:trPr>
          <w:trHeight w:hRule="exact" w:val="64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Barnat me lëndë me origjinë nga njeriu ose kafshët në përbërjen e tyre ose në procesin e prodhimit (rreziku ndaj TSE/BSE)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3.3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Referencat nga literatura</w:t>
            </w:r>
          </w:p>
        </w:tc>
      </w:tr>
      <w:tr w:rsidR="008601E5" w:rsidRPr="008601E5" w:rsidTr="004F3A0F">
        <w:trPr>
          <w:trHeight w:hRule="exact" w:val="4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b/>
                <w:lang w:val="sq-AL"/>
              </w:rPr>
            </w:pPr>
            <w:r w:rsidRPr="008601E5">
              <w:rPr>
                <w:rFonts w:ascii="Times New Roman" w:hAnsi="Times New Roman"/>
                <w:b/>
                <w:lang w:val="sq-AL"/>
              </w:rPr>
              <w:t>MODULI 4</w:t>
            </w:r>
          </w:p>
          <w:p w:rsidR="00EB1DE2" w:rsidRPr="008601E5" w:rsidRDefault="00EB1DE2" w:rsidP="004F3A0F">
            <w:pPr>
              <w:spacing w:after="0" w:line="240" w:lineRule="auto"/>
              <w:ind w:left="113" w:right="113" w:firstLine="0"/>
              <w:rPr>
                <w:rFonts w:ascii="Times New Roman" w:hAnsi="Times New Roman"/>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JO-KLINIKE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Tabela e përmbajtjes së modulit 4</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Farmakologji</w:t>
            </w:r>
          </w:p>
        </w:tc>
      </w:tr>
      <w:tr w:rsidR="008601E5" w:rsidRPr="008601E5" w:rsidTr="004F3A0F">
        <w:trPr>
          <w:trHeight w:hRule="exact" w:val="3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4.2.1.1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Farmakodinamika primare</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4.2.1.2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Farmakodinamika sekondare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4.2.1.3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Farmakologjia e sigursë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4.2.1.4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Ndërveprimet farmakodinamike të barnave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Farmakokinetika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Metodat analitike dhe raportet e validimit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Përthithja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 xml:space="preserve">Shpërndarja </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Metabolizmi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Ekskretimi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Ndërveprimet farmakokinetike (para-klinike)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4.2.2.7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Studime të tjera farmakokinetike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Toksikologjia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Toksiciteti i një doze të vetme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lastRenderedPageBreak/>
              <w:t>4.2.3.2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Toksiciteti i dozave të përsëritura</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Gjenotoksiciteti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Karcinogjeniteti</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Studimi i toksicitetit të riprodhimit dhe zhvillimit të fetusit</w:t>
            </w:r>
          </w:p>
          <w:p w:rsidR="00EB1DE2" w:rsidRPr="008601E5" w:rsidRDefault="00EB1DE2" w:rsidP="004F3A0F">
            <w:pPr>
              <w:spacing w:after="0" w:line="240" w:lineRule="auto"/>
              <w:ind w:left="113" w:right="113" w:firstLine="0"/>
              <w:rPr>
                <w:rFonts w:ascii="Times New Roman" w:hAnsi="Times New Roman"/>
                <w:lang w:val="sq-AL"/>
              </w:rPr>
            </w:pP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Toleranca lokale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4.2.3.7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Studime të tjera rreth toksicitetit</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4.3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Referencat nga literatura</w:t>
            </w:r>
          </w:p>
        </w:tc>
      </w:tr>
      <w:tr w:rsidR="008601E5" w:rsidRPr="008601E5" w:rsidTr="004F3A0F">
        <w:trPr>
          <w:trHeight w:hRule="exact" w:val="48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b/>
                <w:lang w:val="sq-AL"/>
              </w:rPr>
              <w:t>MODULI 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STUDIMIT KLINIK</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Tabela e përmbajtjes së modulit 5</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Tabela e listës së të gjitha raporteve të studimeve klinike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klinike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5.3.1</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bio-farmaceutike</w:t>
            </w:r>
          </w:p>
        </w:tc>
      </w:tr>
      <w:tr w:rsidR="008601E5" w:rsidRPr="008601E5" w:rsidTr="004F3A0F">
        <w:trPr>
          <w:trHeight w:hRule="exact" w:val="36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5.3.2</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lidhur me farmakokinetikën që përdor bio-materiale njerëzore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5.3.3</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farmakokinetike në njerëz</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farmakodinamike në njerëz</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5.3.5</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studimeve mbi efektshmërinë dhe sigurinë</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5.3.6</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Raportet e eksperiencës pas hedhjes në treg</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5.3.7</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Listat e analizave dhe raporteve të rasteve studimore</w:t>
            </w:r>
          </w:p>
        </w:tc>
      </w:tr>
      <w:tr w:rsidR="008601E5" w:rsidRPr="008601E5"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5.4</w:t>
            </w:r>
          </w:p>
        </w:tc>
        <w:tc>
          <w:tcPr>
            <w:tcW w:w="7682" w:type="dxa"/>
            <w:tcBorders>
              <w:top w:val="single" w:sz="7" w:space="0" w:color="666666"/>
              <w:left w:val="single" w:sz="7" w:space="0" w:color="666666"/>
              <w:bottom w:val="single" w:sz="7" w:space="0" w:color="666666"/>
              <w:right w:val="single" w:sz="7" w:space="0" w:color="666666"/>
            </w:tcBorders>
          </w:tcPr>
          <w:p w:rsidR="00EB1DE2" w:rsidRPr="008601E5" w:rsidRDefault="00EB1DE2" w:rsidP="004F3A0F">
            <w:pPr>
              <w:spacing w:after="0" w:line="240" w:lineRule="auto"/>
              <w:ind w:left="113" w:right="113" w:firstLine="0"/>
              <w:rPr>
                <w:rFonts w:ascii="Times New Roman" w:hAnsi="Times New Roman"/>
                <w:lang w:val="sq-AL"/>
              </w:rPr>
            </w:pPr>
            <w:r w:rsidRPr="008601E5">
              <w:rPr>
                <w:rFonts w:ascii="Times New Roman" w:hAnsi="Times New Roman"/>
                <w:lang w:val="sq-AL"/>
              </w:rPr>
              <w:t>Referencat nga literatura</w:t>
            </w:r>
          </w:p>
        </w:tc>
      </w:tr>
    </w:tbl>
    <w:p w:rsidR="00EB1DE2" w:rsidRPr="008601E5" w:rsidRDefault="00EB1DE2" w:rsidP="00EB1DE2">
      <w:pPr>
        <w:tabs>
          <w:tab w:val="left" w:pos="4035"/>
        </w:tabs>
        <w:rPr>
          <w:rFonts w:ascii="Times New Roman" w:hAnsi="Times New Roman"/>
          <w:lang w:val="sq-AL"/>
        </w:rPr>
      </w:pPr>
    </w:p>
    <w:p w:rsidR="00EB1DE2" w:rsidRPr="008601E5" w:rsidRDefault="00EB1DE2" w:rsidP="00EB1DE2">
      <w:pPr>
        <w:pStyle w:val="Paragrafi"/>
        <w:ind w:firstLine="0"/>
        <w:rPr>
          <w:rFonts w:ascii="Times New Roman" w:hAnsi="Times New Roman" w:cs="Times New Roman"/>
          <w:lang w:val="sq-AL"/>
        </w:rPr>
      </w:pPr>
    </w:p>
    <w:p w:rsidR="00EB1DE2" w:rsidRPr="008601E5" w:rsidRDefault="00EB1DE2" w:rsidP="00EB1DE2">
      <w:pPr>
        <w:spacing w:after="0" w:line="240" w:lineRule="auto"/>
        <w:ind w:firstLine="0"/>
        <w:rPr>
          <w:rFonts w:ascii="Times New Roman" w:hAnsi="Times New Roman"/>
          <w:lang w:val="sq-AL"/>
        </w:rPr>
      </w:pPr>
    </w:p>
    <w:p w:rsidR="001D6EAD" w:rsidRPr="008601E5" w:rsidRDefault="001D6EAD">
      <w:pPr>
        <w:rPr>
          <w:rFonts w:ascii="Times New Roman" w:hAnsi="Times New Roman"/>
          <w:lang w:val="sq-AL"/>
        </w:rPr>
      </w:pPr>
    </w:p>
    <w:sectPr w:rsidR="001D6EAD" w:rsidRPr="008601E5" w:rsidSect="004F3A0F">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BE7" w:rsidRDefault="006F2BE7">
      <w:pPr>
        <w:spacing w:after="0" w:line="240" w:lineRule="auto"/>
      </w:pPr>
      <w:r>
        <w:separator/>
      </w:r>
    </w:p>
  </w:endnote>
  <w:endnote w:type="continuationSeparator" w:id="0">
    <w:p w:rsidR="006F2BE7" w:rsidRDefault="006F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2B3D2C" w:rsidRPr="00B4283E" w:rsidRDefault="002B3D2C" w:rsidP="004F3A0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D2C" w:rsidRDefault="002B3D2C">
    <w:pPr>
      <w:pStyle w:val="Footer"/>
      <w:jc w:val="right"/>
    </w:pPr>
  </w:p>
  <w:p w:rsidR="002B3D2C" w:rsidRPr="005B4361" w:rsidRDefault="002B3D2C" w:rsidP="004F3A0F">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2B3D2C" w:rsidRPr="00833610" w:rsidRDefault="002B3D2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B3D2C" w:rsidRDefault="002B3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BE7" w:rsidRDefault="006F2BE7">
      <w:pPr>
        <w:spacing w:after="0" w:line="240" w:lineRule="auto"/>
      </w:pPr>
      <w:r>
        <w:separator/>
      </w:r>
    </w:p>
  </w:footnote>
  <w:footnote w:type="continuationSeparator" w:id="0">
    <w:p w:rsidR="006F2BE7" w:rsidRDefault="006F2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B3D2C" w:rsidRPr="00EB260B" w:rsidTr="004F3A0F">
      <w:trPr>
        <w:trHeight w:val="936"/>
        <w:jc w:val="center"/>
      </w:trPr>
      <w:tc>
        <w:tcPr>
          <w:tcW w:w="2811" w:type="dxa"/>
          <w:shd w:val="pct5" w:color="auto" w:fill="F2F2F2"/>
          <w:vAlign w:val="center"/>
        </w:tcPr>
        <w:p w:rsidR="002B3D2C" w:rsidRPr="00EB260B" w:rsidRDefault="002B3D2C" w:rsidP="004F3A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B3D2C" w:rsidRPr="00EB260B" w:rsidRDefault="002B3D2C" w:rsidP="004F3A0F">
          <w:pPr>
            <w:pStyle w:val="NoSpacing"/>
            <w:spacing w:before="100" w:after="100"/>
            <w:jc w:val="center"/>
            <w:rPr>
              <w:rFonts w:ascii="Garamond" w:hAnsi="Garamond"/>
              <w:b/>
              <w:sz w:val="28"/>
              <w:szCs w:val="28"/>
            </w:rPr>
          </w:pPr>
          <w:r>
            <w:rPr>
              <w:noProof/>
              <w:lang w:val="en-US"/>
            </w:rPr>
            <w:drawing>
              <wp:inline distT="0" distB="0" distL="0" distR="0" wp14:anchorId="0BE1ADBD" wp14:editId="6BD2F34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B3D2C" w:rsidRPr="00EB260B" w:rsidRDefault="002B3D2C" w:rsidP="004F3A0F">
          <w:pPr>
            <w:pStyle w:val="NoSpacing"/>
            <w:spacing w:before="100" w:after="100"/>
            <w:jc w:val="center"/>
            <w:rPr>
              <w:rFonts w:ascii="Garamond" w:hAnsi="Garamond"/>
              <w:b/>
              <w:sz w:val="28"/>
              <w:szCs w:val="28"/>
            </w:rPr>
          </w:pPr>
          <w:r>
            <w:rPr>
              <w:rFonts w:ascii="Garamond" w:hAnsi="Garamond"/>
              <w:b/>
              <w:sz w:val="28"/>
              <w:szCs w:val="28"/>
            </w:rPr>
            <w:t xml:space="preserve"> Viti 2015 – Numri 61</w:t>
          </w:r>
        </w:p>
      </w:tc>
    </w:tr>
  </w:tbl>
  <w:p w:rsidR="002B3D2C" w:rsidRPr="00385E2C" w:rsidRDefault="002B3D2C" w:rsidP="004F3A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D2C" w:rsidRDefault="002B3D2C" w:rsidP="004F3A0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A4403B2"/>
    <w:multiLevelType w:val="hybridMultilevel"/>
    <w:tmpl w:val="54D2531A"/>
    <w:lvl w:ilvl="0" w:tplc="D886437C">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D17D40"/>
    <w:multiLevelType w:val="hybridMultilevel"/>
    <w:tmpl w:val="CF66236A"/>
    <w:lvl w:ilvl="0" w:tplc="6B808E76">
      <w:start w:val="1"/>
      <w:numFmt w:val="decimal"/>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3A83A85"/>
    <w:multiLevelType w:val="hybridMultilevel"/>
    <w:tmpl w:val="F07095BA"/>
    <w:lvl w:ilvl="0" w:tplc="A8F6515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4912FE4"/>
    <w:multiLevelType w:val="hybridMultilevel"/>
    <w:tmpl w:val="EDFEC8DA"/>
    <w:lvl w:ilvl="0" w:tplc="E84EAC9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B048A"/>
    <w:multiLevelType w:val="hybridMultilevel"/>
    <w:tmpl w:val="C9DCB144"/>
    <w:lvl w:ilvl="0" w:tplc="C06C8048">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6E164EC"/>
    <w:multiLevelType w:val="hybridMultilevel"/>
    <w:tmpl w:val="A55061E8"/>
    <w:lvl w:ilvl="0" w:tplc="B396175C">
      <w:start w:val="1"/>
      <w:numFmt w:val="decimal"/>
      <w:lvlText w:val="%1."/>
      <w:lvlJc w:val="left"/>
      <w:pPr>
        <w:ind w:left="1065" w:hanging="52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1D087393"/>
    <w:multiLevelType w:val="hybridMultilevel"/>
    <w:tmpl w:val="6E16C2D0"/>
    <w:lvl w:ilvl="0" w:tplc="24AAF9D8">
      <w:start w:val="1"/>
      <w:numFmt w:val="lowerLetter"/>
      <w:lvlText w:val="%1)"/>
      <w:lvlJc w:val="left"/>
      <w:pPr>
        <w:ind w:left="888" w:hanging="360"/>
      </w:pPr>
      <w:rPr>
        <w:rFonts w:hint="default"/>
        <w:b/>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9">
    <w:nsid w:val="264E2599"/>
    <w:multiLevelType w:val="hybridMultilevel"/>
    <w:tmpl w:val="96D29CA0"/>
    <w:lvl w:ilvl="0" w:tplc="1BFAC158">
      <w:start w:val="1"/>
      <w:numFmt w:val="lowerLetter"/>
      <w:lvlText w:val="%1)"/>
      <w:lvlJc w:val="left"/>
      <w:pPr>
        <w:ind w:left="690" w:hanging="360"/>
      </w:pPr>
      <w:rPr>
        <w:rFonts w:eastAsia="Times New Roman"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nsid w:val="2B9061C4"/>
    <w:multiLevelType w:val="hybridMultilevel"/>
    <w:tmpl w:val="77EE8ACA"/>
    <w:lvl w:ilvl="0" w:tplc="8FD0C080">
      <w:start w:val="1"/>
      <w:numFmt w:val="decimal"/>
      <w:lvlText w:val="%1."/>
      <w:lvlJc w:val="left"/>
      <w:pPr>
        <w:ind w:left="1045" w:hanging="6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1">
    <w:nsid w:val="2F8F4771"/>
    <w:multiLevelType w:val="hybridMultilevel"/>
    <w:tmpl w:val="7EB46406"/>
    <w:lvl w:ilvl="0" w:tplc="752EFB9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2">
    <w:nsid w:val="30380F5B"/>
    <w:multiLevelType w:val="hybridMultilevel"/>
    <w:tmpl w:val="4666057E"/>
    <w:lvl w:ilvl="0" w:tplc="CA5A6892">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3">
    <w:nsid w:val="34345FF9"/>
    <w:multiLevelType w:val="hybridMultilevel"/>
    <w:tmpl w:val="07A0D6D6"/>
    <w:lvl w:ilvl="0" w:tplc="91248148">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4">
    <w:nsid w:val="344B5938"/>
    <w:multiLevelType w:val="hybridMultilevel"/>
    <w:tmpl w:val="2184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A31CFF"/>
    <w:multiLevelType w:val="hybridMultilevel"/>
    <w:tmpl w:val="BB46086E"/>
    <w:lvl w:ilvl="0" w:tplc="0409000F">
      <w:start w:val="1"/>
      <w:numFmt w:val="decimal"/>
      <w:lvlText w:val="%1."/>
      <w:lvlJc w:val="left"/>
      <w:pPr>
        <w:ind w:left="81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B5414D"/>
    <w:multiLevelType w:val="hybridMultilevel"/>
    <w:tmpl w:val="B06C9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210172"/>
    <w:multiLevelType w:val="hybridMultilevel"/>
    <w:tmpl w:val="B1DCBF1A"/>
    <w:lvl w:ilvl="0" w:tplc="ABD21DC0">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8">
    <w:nsid w:val="38CE7820"/>
    <w:multiLevelType w:val="hybridMultilevel"/>
    <w:tmpl w:val="D342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066CB2"/>
    <w:multiLevelType w:val="hybridMultilevel"/>
    <w:tmpl w:val="A6301B32"/>
    <w:lvl w:ilvl="0" w:tplc="B92E93C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0">
    <w:nsid w:val="3A574FBC"/>
    <w:multiLevelType w:val="hybridMultilevel"/>
    <w:tmpl w:val="58D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01A5949"/>
    <w:multiLevelType w:val="hybridMultilevel"/>
    <w:tmpl w:val="AEC07628"/>
    <w:lvl w:ilvl="0" w:tplc="5C129488">
      <w:start w:val="1"/>
      <w:numFmt w:val="decimal"/>
      <w:lvlText w:val="%1."/>
      <w:lvlJc w:val="left"/>
      <w:pPr>
        <w:ind w:left="450" w:hanging="360"/>
      </w:pPr>
      <w:rPr>
        <w:rFonts w:ascii="Calibri" w:eastAsia="Calibri" w:hAnsi="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nsid w:val="40745CFA"/>
    <w:multiLevelType w:val="hybridMultilevel"/>
    <w:tmpl w:val="4B0C93AA"/>
    <w:lvl w:ilvl="0" w:tplc="2FE601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3">
    <w:nsid w:val="443D19E9"/>
    <w:multiLevelType w:val="hybridMultilevel"/>
    <w:tmpl w:val="8B78FA50"/>
    <w:lvl w:ilvl="0" w:tplc="74F09A3C">
      <w:start w:val="1"/>
      <w:numFmt w:val="decimal"/>
      <w:lvlText w:val="%1."/>
      <w:lvlJc w:val="left"/>
      <w:pPr>
        <w:ind w:left="892" w:hanging="360"/>
      </w:pPr>
      <w:rPr>
        <w:rFonts w:hint="default"/>
      </w:rPr>
    </w:lvl>
    <w:lvl w:ilvl="1" w:tplc="04100019" w:tentative="1">
      <w:start w:val="1"/>
      <w:numFmt w:val="lowerLetter"/>
      <w:lvlText w:val="%2."/>
      <w:lvlJc w:val="left"/>
      <w:pPr>
        <w:ind w:left="1612" w:hanging="360"/>
      </w:pPr>
    </w:lvl>
    <w:lvl w:ilvl="2" w:tplc="0410001B" w:tentative="1">
      <w:start w:val="1"/>
      <w:numFmt w:val="lowerRoman"/>
      <w:lvlText w:val="%3."/>
      <w:lvlJc w:val="right"/>
      <w:pPr>
        <w:ind w:left="2332" w:hanging="180"/>
      </w:pPr>
    </w:lvl>
    <w:lvl w:ilvl="3" w:tplc="0410000F" w:tentative="1">
      <w:start w:val="1"/>
      <w:numFmt w:val="decimal"/>
      <w:lvlText w:val="%4."/>
      <w:lvlJc w:val="left"/>
      <w:pPr>
        <w:ind w:left="3052" w:hanging="360"/>
      </w:pPr>
    </w:lvl>
    <w:lvl w:ilvl="4" w:tplc="04100019" w:tentative="1">
      <w:start w:val="1"/>
      <w:numFmt w:val="lowerLetter"/>
      <w:lvlText w:val="%5."/>
      <w:lvlJc w:val="left"/>
      <w:pPr>
        <w:ind w:left="3772" w:hanging="360"/>
      </w:pPr>
    </w:lvl>
    <w:lvl w:ilvl="5" w:tplc="0410001B" w:tentative="1">
      <w:start w:val="1"/>
      <w:numFmt w:val="lowerRoman"/>
      <w:lvlText w:val="%6."/>
      <w:lvlJc w:val="right"/>
      <w:pPr>
        <w:ind w:left="4492" w:hanging="180"/>
      </w:pPr>
    </w:lvl>
    <w:lvl w:ilvl="6" w:tplc="0410000F" w:tentative="1">
      <w:start w:val="1"/>
      <w:numFmt w:val="decimal"/>
      <w:lvlText w:val="%7."/>
      <w:lvlJc w:val="left"/>
      <w:pPr>
        <w:ind w:left="5212" w:hanging="360"/>
      </w:pPr>
    </w:lvl>
    <w:lvl w:ilvl="7" w:tplc="04100019" w:tentative="1">
      <w:start w:val="1"/>
      <w:numFmt w:val="lowerLetter"/>
      <w:lvlText w:val="%8."/>
      <w:lvlJc w:val="left"/>
      <w:pPr>
        <w:ind w:left="5932" w:hanging="360"/>
      </w:pPr>
    </w:lvl>
    <w:lvl w:ilvl="8" w:tplc="0410001B" w:tentative="1">
      <w:start w:val="1"/>
      <w:numFmt w:val="lowerRoman"/>
      <w:lvlText w:val="%9."/>
      <w:lvlJc w:val="right"/>
      <w:pPr>
        <w:ind w:left="6652" w:hanging="180"/>
      </w:pPr>
    </w:lvl>
  </w:abstractNum>
  <w:abstractNum w:abstractNumId="34">
    <w:nsid w:val="46A039BF"/>
    <w:multiLevelType w:val="hybridMultilevel"/>
    <w:tmpl w:val="FAC62008"/>
    <w:lvl w:ilvl="0" w:tplc="E6A2590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5">
    <w:nsid w:val="495055D7"/>
    <w:multiLevelType w:val="hybridMultilevel"/>
    <w:tmpl w:val="697AF692"/>
    <w:lvl w:ilvl="0" w:tplc="594650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4DAB6087"/>
    <w:multiLevelType w:val="hybridMultilevel"/>
    <w:tmpl w:val="4A3E80AC"/>
    <w:lvl w:ilvl="0" w:tplc="FD7880D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nsid w:val="4F1B735D"/>
    <w:multiLevelType w:val="hybridMultilevel"/>
    <w:tmpl w:val="019AABAE"/>
    <w:lvl w:ilvl="0" w:tplc="93442138">
      <w:start w:val="1"/>
      <w:numFmt w:val="decimal"/>
      <w:lvlText w:val="%1."/>
      <w:lvlJc w:val="left"/>
      <w:pPr>
        <w:ind w:left="900"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9">
    <w:nsid w:val="52E43A95"/>
    <w:multiLevelType w:val="hybridMultilevel"/>
    <w:tmpl w:val="E8B28C1A"/>
    <w:lvl w:ilvl="0" w:tplc="218ECB68">
      <w:start w:val="1"/>
      <w:numFmt w:val="lowerRoman"/>
      <w:lvlText w:val="%1)"/>
      <w:lvlJc w:val="left"/>
      <w:pPr>
        <w:ind w:left="1320" w:hanging="72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0">
    <w:nsid w:val="5FAC2456"/>
    <w:multiLevelType w:val="hybridMultilevel"/>
    <w:tmpl w:val="F77293D4"/>
    <w:lvl w:ilvl="0" w:tplc="FE4A1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nsid w:val="6BF60AFF"/>
    <w:multiLevelType w:val="hybridMultilevel"/>
    <w:tmpl w:val="714E2794"/>
    <w:lvl w:ilvl="0" w:tplc="036A6A2C">
      <w:start w:val="1"/>
      <w:numFmt w:val="lowerLetter"/>
      <w:lvlText w:val="%1)"/>
      <w:lvlJc w:val="left"/>
      <w:pPr>
        <w:ind w:left="840" w:hanging="360"/>
      </w:pPr>
      <w:rPr>
        <w:rFonts w:eastAsia="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74165322"/>
    <w:multiLevelType w:val="hybridMultilevel"/>
    <w:tmpl w:val="6B588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B7473DA"/>
    <w:multiLevelType w:val="hybridMultilevel"/>
    <w:tmpl w:val="9B6E449E"/>
    <w:lvl w:ilvl="0" w:tplc="E5C0745E">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1"/>
  </w:num>
  <w:num w:numId="2">
    <w:abstractNumId w:val="3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5"/>
  </w:num>
  <w:num w:numId="16">
    <w:abstractNumId w:val="43"/>
  </w:num>
  <w:num w:numId="17">
    <w:abstractNumId w:val="33"/>
  </w:num>
  <w:num w:numId="18">
    <w:abstractNumId w:val="13"/>
  </w:num>
  <w:num w:numId="19">
    <w:abstractNumId w:val="12"/>
  </w:num>
  <w:num w:numId="20">
    <w:abstractNumId w:val="38"/>
  </w:num>
  <w:num w:numId="21">
    <w:abstractNumId w:val="25"/>
  </w:num>
  <w:num w:numId="22">
    <w:abstractNumId w:val="23"/>
  </w:num>
  <w:num w:numId="23">
    <w:abstractNumId w:val="42"/>
  </w:num>
  <w:num w:numId="24">
    <w:abstractNumId w:val="17"/>
  </w:num>
  <w:num w:numId="25">
    <w:abstractNumId w:val="20"/>
  </w:num>
  <w:num w:numId="26">
    <w:abstractNumId w:val="24"/>
  </w:num>
  <w:num w:numId="27">
    <w:abstractNumId w:val="14"/>
  </w:num>
  <w:num w:numId="28">
    <w:abstractNumId w:val="30"/>
  </w:num>
  <w:num w:numId="29">
    <w:abstractNumId w:val="22"/>
  </w:num>
  <w:num w:numId="30">
    <w:abstractNumId w:val="10"/>
  </w:num>
  <w:num w:numId="31">
    <w:abstractNumId w:val="27"/>
  </w:num>
  <w:num w:numId="32">
    <w:abstractNumId w:val="18"/>
  </w:num>
  <w:num w:numId="33">
    <w:abstractNumId w:val="46"/>
  </w:num>
  <w:num w:numId="34">
    <w:abstractNumId w:val="44"/>
  </w:num>
  <w:num w:numId="35">
    <w:abstractNumId w:val="32"/>
  </w:num>
  <w:num w:numId="36">
    <w:abstractNumId w:val="29"/>
  </w:num>
  <w:num w:numId="37">
    <w:abstractNumId w:val="21"/>
  </w:num>
  <w:num w:numId="38">
    <w:abstractNumId w:val="26"/>
  </w:num>
  <w:num w:numId="39">
    <w:abstractNumId w:val="35"/>
  </w:num>
  <w:num w:numId="40">
    <w:abstractNumId w:val="19"/>
  </w:num>
  <w:num w:numId="41">
    <w:abstractNumId w:val="34"/>
  </w:num>
  <w:num w:numId="42">
    <w:abstractNumId w:val="28"/>
  </w:num>
  <w:num w:numId="43">
    <w:abstractNumId w:val="39"/>
  </w:num>
  <w:num w:numId="44">
    <w:abstractNumId w:val="37"/>
  </w:num>
  <w:num w:numId="45">
    <w:abstractNumId w:val="40"/>
  </w:num>
  <w:num w:numId="46">
    <w:abstractNumId w:val="15"/>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E2"/>
    <w:rsid w:val="00032BF9"/>
    <w:rsid w:val="000D208D"/>
    <w:rsid w:val="000F3B2E"/>
    <w:rsid w:val="001A4449"/>
    <w:rsid w:val="001D6EAD"/>
    <w:rsid w:val="002B3D2C"/>
    <w:rsid w:val="00301198"/>
    <w:rsid w:val="004F3A0F"/>
    <w:rsid w:val="005519DB"/>
    <w:rsid w:val="006F2BE7"/>
    <w:rsid w:val="007F6D82"/>
    <w:rsid w:val="0080412A"/>
    <w:rsid w:val="0085526B"/>
    <w:rsid w:val="008601E5"/>
    <w:rsid w:val="00903E9F"/>
    <w:rsid w:val="00C17BE7"/>
    <w:rsid w:val="00CB0D33"/>
    <w:rsid w:val="00DE054F"/>
    <w:rsid w:val="00EB1DE2"/>
    <w:rsid w:val="00F4378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63</Pages>
  <Words>26682</Words>
  <Characters>152093</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8</cp:revision>
  <dcterms:created xsi:type="dcterms:W3CDTF">2016-06-16T12:18:00Z</dcterms:created>
  <dcterms:modified xsi:type="dcterms:W3CDTF">2019-03-20T09:06:00Z</dcterms:modified>
</cp:coreProperties>
</file>