
<file path=[Content_Types].xml><?xml version="1.0" encoding="utf-8"?>
<Types xmlns="http://schemas.openxmlformats.org/package/2006/content-types">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7D4E86" w14:textId="77777777" w:rsidR="00EB1DE2" w:rsidRPr="00841EA9" w:rsidRDefault="00EB1DE2" w:rsidP="00EB1DE2">
      <w:pPr>
        <w:pStyle w:val="Paragrafi"/>
        <w:jc w:val="center"/>
        <w:rPr>
          <w:rFonts w:cs="Times New Roman"/>
          <w:b/>
          <w:spacing w:val="-4"/>
          <w:szCs w:val="24"/>
          <w:lang w:val="sq-AL"/>
        </w:rPr>
      </w:pPr>
      <w:r w:rsidRPr="00841EA9">
        <w:rPr>
          <w:rFonts w:cs="Times New Roman"/>
          <w:b/>
          <w:spacing w:val="-4"/>
          <w:szCs w:val="24"/>
          <w:lang w:val="sq-AL"/>
        </w:rPr>
        <w:t>VENDIM</w:t>
      </w:r>
    </w:p>
    <w:p w14:paraId="7A7D4E87" w14:textId="77777777" w:rsidR="00EB1DE2" w:rsidRPr="00841EA9" w:rsidRDefault="00EB1DE2" w:rsidP="00EB1DE2">
      <w:pPr>
        <w:pStyle w:val="Paragrafi"/>
        <w:jc w:val="center"/>
        <w:rPr>
          <w:rFonts w:cs="Times New Roman"/>
          <w:b/>
          <w:spacing w:val="-4"/>
          <w:szCs w:val="24"/>
          <w:lang w:val="sq-AL"/>
        </w:rPr>
      </w:pPr>
      <w:r w:rsidRPr="00841EA9">
        <w:rPr>
          <w:rFonts w:cs="Times New Roman"/>
          <w:b/>
          <w:spacing w:val="-4"/>
          <w:szCs w:val="24"/>
          <w:lang w:val="sq-AL"/>
        </w:rPr>
        <w:t>Nr. 299, datë 8.4.2015</w:t>
      </w:r>
    </w:p>
    <w:p w14:paraId="7A7D4E88" w14:textId="77777777" w:rsidR="00EB1DE2" w:rsidRPr="00841EA9" w:rsidRDefault="00EB1DE2" w:rsidP="00EB1DE2">
      <w:pPr>
        <w:pStyle w:val="Hapesira7"/>
        <w:rPr>
          <w:rFonts w:cs="Times New Roman"/>
          <w:spacing w:val="-4"/>
          <w:sz w:val="24"/>
          <w:lang w:val="sq-AL"/>
        </w:rPr>
      </w:pPr>
    </w:p>
    <w:p w14:paraId="7A7D4E89" w14:textId="77777777" w:rsidR="004B0B56" w:rsidRPr="00841EA9" w:rsidRDefault="00EB1DE2" w:rsidP="004B0B56">
      <w:pPr>
        <w:pStyle w:val="Paragrafi"/>
        <w:jc w:val="center"/>
        <w:rPr>
          <w:rFonts w:cs="Times New Roman"/>
          <w:b/>
          <w:spacing w:val="-4"/>
          <w:szCs w:val="24"/>
          <w:lang w:val="sq-AL"/>
        </w:rPr>
      </w:pPr>
      <w:r w:rsidRPr="00841EA9">
        <w:rPr>
          <w:rFonts w:cs="Times New Roman"/>
          <w:b/>
          <w:spacing w:val="-4"/>
          <w:szCs w:val="24"/>
          <w:lang w:val="sq-AL"/>
        </w:rPr>
        <w:t>PËR MIRATIMIN E RREGULLORES PËR DHËNIEN E AUTORIZIMIT TË TREGTIMIT TË BARNAVE E TË KLASIFIKIMIT TË TYRE NË REPUBLIKËN E SHQIPËRISË</w:t>
      </w:r>
    </w:p>
    <w:p w14:paraId="7A7D4E8A" w14:textId="52F9DF17" w:rsidR="004B0B56" w:rsidRPr="00841EA9" w:rsidRDefault="004B0B56" w:rsidP="004B0B56">
      <w:pPr>
        <w:pStyle w:val="Paragrafi"/>
        <w:jc w:val="center"/>
        <w:rPr>
          <w:i/>
          <w:spacing w:val="-4"/>
          <w:lang w:val="sq-AL"/>
        </w:rPr>
      </w:pPr>
      <w:r w:rsidRPr="00841EA9">
        <w:rPr>
          <w:rFonts w:cs="Times New Roman"/>
          <w:i/>
          <w:spacing w:val="-4"/>
          <w:szCs w:val="24"/>
          <w:lang w:val="sq-AL"/>
        </w:rPr>
        <w:t>(Ndryshuar me VKM nr. 790 datë 22.09.2015, nr. 432 datë 8.06.2016; nr. 579, datë 9.10.2018</w:t>
      </w:r>
      <w:r w:rsidR="00B2335D" w:rsidRPr="00841EA9">
        <w:rPr>
          <w:rFonts w:cs="Times New Roman"/>
          <w:i/>
          <w:spacing w:val="-4"/>
          <w:szCs w:val="24"/>
          <w:lang w:val="sq-AL"/>
        </w:rPr>
        <w:t>; nr. 96, datë 17.2.2021</w:t>
      </w:r>
      <w:r w:rsidR="00E92EFF" w:rsidRPr="00841EA9">
        <w:rPr>
          <w:rFonts w:cs="Times New Roman"/>
          <w:i/>
          <w:spacing w:val="-4"/>
          <w:szCs w:val="24"/>
          <w:lang w:val="sq-AL"/>
        </w:rPr>
        <w:t>; nr. 688, datë 26.10.2022</w:t>
      </w:r>
      <w:r w:rsidR="002C76B2" w:rsidRPr="00841EA9">
        <w:rPr>
          <w:rFonts w:cs="Times New Roman"/>
          <w:i/>
          <w:spacing w:val="-4"/>
          <w:szCs w:val="24"/>
          <w:lang w:val="sq-AL"/>
        </w:rPr>
        <w:t>,</w:t>
      </w:r>
      <w:r w:rsidR="002C76B2" w:rsidRPr="00841EA9">
        <w:t xml:space="preserve"> </w:t>
      </w:r>
      <w:r w:rsidR="002C76B2" w:rsidRPr="00841EA9">
        <w:rPr>
          <w:rFonts w:cs="Times New Roman"/>
          <w:i/>
          <w:spacing w:val="-4"/>
          <w:szCs w:val="24"/>
          <w:lang w:val="sq-AL"/>
        </w:rPr>
        <w:t>nr. 459, datë 26.7.2023</w:t>
      </w:r>
      <w:r w:rsidRPr="00841EA9">
        <w:rPr>
          <w:i/>
          <w:spacing w:val="-4"/>
          <w:lang w:val="sq-AL"/>
        </w:rPr>
        <w:t>)</w:t>
      </w:r>
    </w:p>
    <w:p w14:paraId="7A7D4E8B" w14:textId="77777777" w:rsidR="004B0B56" w:rsidRPr="00841EA9" w:rsidRDefault="004B0B56" w:rsidP="004B0B56">
      <w:pPr>
        <w:pStyle w:val="Paragrafi"/>
        <w:jc w:val="right"/>
        <w:rPr>
          <w:rFonts w:cs="Times New Roman"/>
          <w:i/>
          <w:spacing w:val="-4"/>
          <w:szCs w:val="24"/>
          <w:lang w:val="sq-AL"/>
        </w:rPr>
      </w:pPr>
    </w:p>
    <w:p w14:paraId="7A7D4E8C" w14:textId="77777777" w:rsidR="004B0B56" w:rsidRPr="00841EA9" w:rsidRDefault="00E92EFF" w:rsidP="004B0B56">
      <w:pPr>
        <w:pStyle w:val="Paragrafi"/>
        <w:jc w:val="right"/>
        <w:rPr>
          <w:rFonts w:cs="Times New Roman"/>
          <w:i/>
          <w:spacing w:val="-4"/>
          <w:szCs w:val="24"/>
          <w:lang w:val="sq-AL"/>
        </w:rPr>
      </w:pPr>
      <w:r w:rsidRPr="00841EA9">
        <w:rPr>
          <w:rFonts w:cs="Times New Roman"/>
          <w:i/>
          <w:spacing w:val="-4"/>
          <w:szCs w:val="24"/>
          <w:lang w:val="sq-AL"/>
        </w:rPr>
        <w:t>(i</w:t>
      </w:r>
      <w:r w:rsidR="004B0B56" w:rsidRPr="00841EA9">
        <w:rPr>
          <w:rFonts w:cs="Times New Roman"/>
          <w:i/>
          <w:spacing w:val="-4"/>
          <w:szCs w:val="24"/>
          <w:lang w:val="sq-AL"/>
        </w:rPr>
        <w:t xml:space="preserve"> përditësuar)</w:t>
      </w:r>
    </w:p>
    <w:p w14:paraId="7A7D4E8E" w14:textId="7E3965CF" w:rsidR="00EB1DE2" w:rsidRPr="00841EA9" w:rsidRDefault="00EB1DE2" w:rsidP="00840E98">
      <w:pPr>
        <w:pStyle w:val="Hapesira7"/>
        <w:ind w:firstLine="0"/>
        <w:rPr>
          <w:rFonts w:cs="Times New Roman"/>
          <w:spacing w:val="-4"/>
          <w:sz w:val="24"/>
          <w:lang w:val="sq-AL"/>
        </w:rPr>
      </w:pPr>
    </w:p>
    <w:p w14:paraId="7A7D4E8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Në mbështetje të nenit 100 të Kushtetutës dhe të neneve 11, pika 5, e 12, pika 3, të ligjit nr.105/2014, </w:t>
      </w:r>
      <w:r w:rsidR="00DE054F" w:rsidRPr="00841EA9">
        <w:rPr>
          <w:rFonts w:cs="Times New Roman"/>
          <w:spacing w:val="-4"/>
          <w:szCs w:val="24"/>
          <w:lang w:val="sq-AL"/>
        </w:rPr>
        <w:t>“Për barnat dhe shërbimin farma</w:t>
      </w:r>
      <w:r w:rsidRPr="00841EA9">
        <w:rPr>
          <w:rFonts w:cs="Times New Roman"/>
          <w:spacing w:val="-4"/>
          <w:szCs w:val="24"/>
          <w:lang w:val="sq-AL"/>
        </w:rPr>
        <w:t>ceutik”, me propozimin e ministrit të Shëndetësisë</w:t>
      </w:r>
      <w:r w:rsidR="00D809B4" w:rsidRPr="00841EA9">
        <w:rPr>
          <w:rFonts w:cs="Times New Roman"/>
          <w:spacing w:val="-4"/>
          <w:szCs w:val="24"/>
          <w:lang w:val="sq-AL"/>
        </w:rPr>
        <w:t xml:space="preserve"> </w:t>
      </w:r>
      <w:r w:rsidR="00D809B4" w:rsidRPr="00841EA9">
        <w:rPr>
          <w:i/>
          <w:szCs w:val="24"/>
          <w:lang w:val="sq-AL"/>
        </w:rPr>
        <w:t>dhe Mbrojtjes Sociale</w:t>
      </w:r>
      <w:r w:rsidRPr="00841EA9">
        <w:rPr>
          <w:rFonts w:cs="Times New Roman"/>
          <w:spacing w:val="-4"/>
          <w:szCs w:val="24"/>
          <w:lang w:val="sq-AL"/>
        </w:rPr>
        <w:t xml:space="preserve">, Këshilli i Ministrave </w:t>
      </w:r>
    </w:p>
    <w:p w14:paraId="7A7D4E90" w14:textId="77777777" w:rsidR="00EB1DE2" w:rsidRPr="00841EA9" w:rsidRDefault="00EB1DE2" w:rsidP="00EB1DE2">
      <w:pPr>
        <w:pStyle w:val="Hapesira7"/>
        <w:rPr>
          <w:rFonts w:cs="Times New Roman"/>
          <w:spacing w:val="-4"/>
          <w:sz w:val="24"/>
          <w:lang w:val="sq-AL"/>
        </w:rPr>
      </w:pPr>
    </w:p>
    <w:p w14:paraId="7A7D4E91" w14:textId="77777777" w:rsidR="00EB1DE2" w:rsidRPr="00841EA9" w:rsidRDefault="00EB1DE2" w:rsidP="00EB1DE2">
      <w:pPr>
        <w:pStyle w:val="Titull-Titull"/>
        <w:rPr>
          <w:rFonts w:cs="Times New Roman"/>
          <w:spacing w:val="-4"/>
          <w:lang w:val="sq-AL"/>
        </w:rPr>
      </w:pPr>
      <w:r w:rsidRPr="00841EA9">
        <w:rPr>
          <w:rFonts w:cs="Times New Roman"/>
          <w:spacing w:val="-4"/>
          <w:lang w:val="sq-AL"/>
        </w:rPr>
        <w:t xml:space="preserve">Vendosi: </w:t>
      </w:r>
    </w:p>
    <w:p w14:paraId="7A7D4E92" w14:textId="77777777" w:rsidR="00EB1DE2" w:rsidRPr="00841EA9" w:rsidRDefault="00EB1DE2" w:rsidP="00EB1DE2">
      <w:pPr>
        <w:pStyle w:val="Hapesira7"/>
        <w:rPr>
          <w:rFonts w:cs="Times New Roman"/>
          <w:spacing w:val="-4"/>
          <w:sz w:val="24"/>
          <w:lang w:val="sq-AL"/>
        </w:rPr>
      </w:pPr>
    </w:p>
    <w:p w14:paraId="7A7D4E9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Miratimin e rregullores për dhënien e autorizimit të tregtimit të barnave e të  klasifikimit të tyre në Republikën e Shqipërisë, sipas tekstit bashkëlidhur këtij vendimi.</w:t>
      </w:r>
    </w:p>
    <w:p w14:paraId="7A7D4E9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Ky vendim hyn në fuqi pas botimit në Fletoren Zyrtare.</w:t>
      </w:r>
    </w:p>
    <w:p w14:paraId="7A7D4E95" w14:textId="77777777" w:rsidR="00EB1DE2" w:rsidRPr="00841EA9" w:rsidRDefault="00EB1DE2" w:rsidP="00EB1DE2">
      <w:pPr>
        <w:pStyle w:val="Hapesira7"/>
        <w:rPr>
          <w:rFonts w:cs="Times New Roman"/>
          <w:spacing w:val="-4"/>
          <w:sz w:val="24"/>
          <w:lang w:val="sq-AL"/>
        </w:rPr>
      </w:pPr>
    </w:p>
    <w:p w14:paraId="7A7D4E96" w14:textId="77777777" w:rsidR="00EB1DE2" w:rsidRPr="00841EA9" w:rsidRDefault="00EB1DE2" w:rsidP="00EB1DE2">
      <w:pPr>
        <w:pStyle w:val="Autoriteti"/>
        <w:rPr>
          <w:rFonts w:cs="Times New Roman"/>
          <w:spacing w:val="-4"/>
          <w:szCs w:val="24"/>
          <w:lang w:val="sq-AL"/>
        </w:rPr>
      </w:pPr>
      <w:r w:rsidRPr="00841EA9">
        <w:rPr>
          <w:rFonts w:cs="Times New Roman"/>
          <w:spacing w:val="-4"/>
          <w:szCs w:val="24"/>
          <w:lang w:val="sq-AL"/>
        </w:rPr>
        <w:t>KRYEMINISTRI</w:t>
      </w:r>
    </w:p>
    <w:p w14:paraId="7A7D4E97" w14:textId="77777777" w:rsidR="00EB1DE2" w:rsidRPr="00841EA9" w:rsidRDefault="00EB1DE2" w:rsidP="00EB1DE2">
      <w:pPr>
        <w:pStyle w:val="AutoritetiEmer"/>
        <w:rPr>
          <w:spacing w:val="-4"/>
          <w:szCs w:val="24"/>
          <w:lang w:val="sq-AL"/>
        </w:rPr>
      </w:pPr>
      <w:r w:rsidRPr="00841EA9">
        <w:rPr>
          <w:spacing w:val="-4"/>
          <w:szCs w:val="24"/>
          <w:lang w:val="sq-AL"/>
        </w:rPr>
        <w:t>Edi  Rama</w:t>
      </w:r>
    </w:p>
    <w:p w14:paraId="7A7D4E98" w14:textId="77777777" w:rsidR="00EB1DE2" w:rsidRPr="00841EA9" w:rsidRDefault="00EB1DE2" w:rsidP="00EB1DE2">
      <w:pPr>
        <w:pStyle w:val="Paragrafi"/>
        <w:jc w:val="center"/>
        <w:rPr>
          <w:rFonts w:cs="Times New Roman"/>
          <w:b/>
          <w:spacing w:val="-4"/>
          <w:szCs w:val="24"/>
          <w:lang w:val="sq-AL"/>
        </w:rPr>
      </w:pPr>
    </w:p>
    <w:p w14:paraId="7A7D4E99" w14:textId="77777777" w:rsidR="00EB1DE2" w:rsidRPr="00841EA9" w:rsidRDefault="00EB1DE2" w:rsidP="00EB1DE2">
      <w:pPr>
        <w:pStyle w:val="Paragrafi"/>
        <w:jc w:val="center"/>
        <w:rPr>
          <w:rFonts w:cs="Times New Roman"/>
          <w:b/>
          <w:spacing w:val="-4"/>
          <w:szCs w:val="24"/>
          <w:lang w:val="sq-AL"/>
        </w:rPr>
      </w:pPr>
      <w:r w:rsidRPr="00841EA9">
        <w:rPr>
          <w:rFonts w:cs="Times New Roman"/>
          <w:b/>
          <w:spacing w:val="-4"/>
          <w:szCs w:val="24"/>
          <w:lang w:val="sq-AL"/>
        </w:rPr>
        <w:t>RREGULLORE</w:t>
      </w:r>
    </w:p>
    <w:p w14:paraId="7A7D4E9A" w14:textId="77777777" w:rsidR="00EB1DE2" w:rsidRPr="00841EA9" w:rsidRDefault="00EB1DE2" w:rsidP="00EB1DE2">
      <w:pPr>
        <w:pStyle w:val="Paragrafi"/>
        <w:jc w:val="center"/>
        <w:rPr>
          <w:rFonts w:cs="Times New Roman"/>
          <w:spacing w:val="-4"/>
          <w:szCs w:val="24"/>
          <w:lang w:val="sq-AL"/>
        </w:rPr>
      </w:pPr>
      <w:r w:rsidRPr="00841EA9">
        <w:rPr>
          <w:rFonts w:cs="Times New Roman"/>
          <w:spacing w:val="-4"/>
          <w:szCs w:val="24"/>
          <w:lang w:val="sq-AL"/>
        </w:rPr>
        <w:t>PËR DHËNIEN E AUTORIZIMIT TË TREGTIMIT TË BARNAVE E TË KLASIFIKIMIT TË TYRE NË REPUBLIKËN E SHQIPËRISË</w:t>
      </w:r>
    </w:p>
    <w:p w14:paraId="7A7D4E9B" w14:textId="77777777" w:rsidR="00EB1DE2" w:rsidRPr="00841EA9" w:rsidRDefault="00EB1DE2" w:rsidP="00EB1DE2">
      <w:pPr>
        <w:pStyle w:val="Hapesira7"/>
        <w:jc w:val="center"/>
        <w:rPr>
          <w:rFonts w:cs="Times New Roman"/>
          <w:spacing w:val="-4"/>
          <w:sz w:val="24"/>
          <w:lang w:val="sq-AL"/>
        </w:rPr>
      </w:pPr>
    </w:p>
    <w:p w14:paraId="7A7D4E9C" w14:textId="77777777" w:rsidR="00EB1DE2" w:rsidRPr="00841EA9" w:rsidRDefault="00EB1DE2" w:rsidP="00EB1DE2">
      <w:pPr>
        <w:pStyle w:val="Paragrafi"/>
        <w:jc w:val="center"/>
        <w:rPr>
          <w:rFonts w:cs="Times New Roman"/>
          <w:spacing w:val="-4"/>
          <w:szCs w:val="24"/>
          <w:lang w:val="sq-AL"/>
        </w:rPr>
      </w:pPr>
      <w:r w:rsidRPr="00841EA9">
        <w:rPr>
          <w:rFonts w:cs="Times New Roman"/>
          <w:spacing w:val="-4"/>
          <w:szCs w:val="24"/>
          <w:lang w:val="sq-AL"/>
        </w:rPr>
        <w:t>KAPITULLI I</w:t>
      </w:r>
    </w:p>
    <w:p w14:paraId="7A7D4E9D" w14:textId="77777777" w:rsidR="00EB1DE2" w:rsidRPr="00841EA9" w:rsidRDefault="00EB1DE2" w:rsidP="00EB1DE2">
      <w:pPr>
        <w:pStyle w:val="Paragrafi"/>
        <w:jc w:val="center"/>
        <w:rPr>
          <w:rFonts w:cs="Times New Roman"/>
          <w:spacing w:val="-4"/>
          <w:szCs w:val="24"/>
          <w:lang w:val="sq-AL"/>
        </w:rPr>
      </w:pPr>
      <w:r w:rsidRPr="00841EA9">
        <w:rPr>
          <w:rFonts w:cs="Times New Roman"/>
          <w:spacing w:val="-4"/>
          <w:szCs w:val="24"/>
          <w:lang w:val="sq-AL"/>
        </w:rPr>
        <w:t>DISPOZITA TË PËRGJITHSHME</w:t>
      </w:r>
    </w:p>
    <w:p w14:paraId="7A7D4E9E" w14:textId="77777777" w:rsidR="00EB1DE2" w:rsidRPr="00841EA9" w:rsidRDefault="00EB1DE2" w:rsidP="00EB1DE2">
      <w:pPr>
        <w:pStyle w:val="Hapesira7"/>
        <w:rPr>
          <w:rFonts w:cs="Times New Roman"/>
          <w:spacing w:val="-4"/>
          <w:sz w:val="24"/>
          <w:lang w:val="sq-AL"/>
        </w:rPr>
      </w:pPr>
    </w:p>
    <w:p w14:paraId="7A7D4E9F" w14:textId="77777777" w:rsidR="00EB1DE2" w:rsidRPr="00841EA9" w:rsidRDefault="00EB1DE2" w:rsidP="00EB1DE2">
      <w:pPr>
        <w:pStyle w:val="NeniNr"/>
        <w:rPr>
          <w:rFonts w:cs="Times New Roman"/>
          <w:spacing w:val="-4"/>
          <w:szCs w:val="24"/>
          <w:lang w:val="sq-AL"/>
        </w:rPr>
      </w:pPr>
      <w:r w:rsidRPr="00841EA9">
        <w:rPr>
          <w:rFonts w:cs="Times New Roman"/>
          <w:spacing w:val="-4"/>
          <w:szCs w:val="24"/>
          <w:lang w:val="sq-AL"/>
        </w:rPr>
        <w:t>Neni 1</w:t>
      </w:r>
    </w:p>
    <w:p w14:paraId="7A7D4EA0"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Objekti </w:t>
      </w:r>
    </w:p>
    <w:p w14:paraId="7A7D4EA1" w14:textId="77777777" w:rsidR="00EB1DE2" w:rsidRPr="00841EA9" w:rsidRDefault="00EB1DE2" w:rsidP="00EB1DE2">
      <w:pPr>
        <w:pStyle w:val="Hapesira7"/>
        <w:rPr>
          <w:rFonts w:cs="Times New Roman"/>
          <w:spacing w:val="-4"/>
          <w:sz w:val="24"/>
          <w:lang w:val="sq-AL"/>
        </w:rPr>
      </w:pPr>
    </w:p>
    <w:p w14:paraId="7A7D4EA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Objekt i kësaj rregulloreje është përcaktimi i procedurave për mënyrën e dhënies, rinovimin dhe revokimin e autorizimit për tregtimin e barnave në Republikën e Shqipërisë, nga Agjencia Kombëtare e Barnave dhe e Pajisjeve Mjekësore. </w:t>
      </w:r>
    </w:p>
    <w:p w14:paraId="7A7D4EA3" w14:textId="77777777" w:rsidR="00EB1DE2" w:rsidRPr="00841EA9" w:rsidRDefault="00EB1DE2" w:rsidP="00EB1DE2">
      <w:pPr>
        <w:pStyle w:val="Hapesira7"/>
        <w:rPr>
          <w:rFonts w:cs="Times New Roman"/>
          <w:spacing w:val="-4"/>
          <w:sz w:val="24"/>
          <w:lang w:val="sq-AL"/>
        </w:rPr>
      </w:pPr>
    </w:p>
    <w:p w14:paraId="7A7D4EA4" w14:textId="77777777" w:rsidR="00EB1DE2" w:rsidRPr="00841EA9" w:rsidRDefault="00EB1DE2" w:rsidP="00EB1DE2">
      <w:pPr>
        <w:pStyle w:val="NeniNr"/>
        <w:rPr>
          <w:rFonts w:cs="Times New Roman"/>
          <w:spacing w:val="-4"/>
          <w:szCs w:val="24"/>
          <w:lang w:val="sq-AL"/>
        </w:rPr>
      </w:pPr>
      <w:r w:rsidRPr="00841EA9">
        <w:rPr>
          <w:rFonts w:cs="Times New Roman"/>
          <w:spacing w:val="-4"/>
          <w:szCs w:val="24"/>
          <w:lang w:val="sq-AL"/>
        </w:rPr>
        <w:t>Neni 2</w:t>
      </w:r>
    </w:p>
    <w:p w14:paraId="30DA09F6" w14:textId="0EEB3EB5" w:rsidR="002C76B2" w:rsidRPr="00841EA9" w:rsidRDefault="00EB1DE2" w:rsidP="002C76B2">
      <w:pPr>
        <w:pStyle w:val="NeniTitull"/>
        <w:rPr>
          <w:rFonts w:cs="Times New Roman"/>
          <w:szCs w:val="24"/>
          <w:lang w:val="sq-AL"/>
        </w:rPr>
      </w:pPr>
      <w:r w:rsidRPr="00841EA9">
        <w:rPr>
          <w:rFonts w:cs="Times New Roman"/>
          <w:szCs w:val="24"/>
          <w:lang w:val="sq-AL"/>
        </w:rPr>
        <w:t xml:space="preserve">Praktika e </w:t>
      </w:r>
      <w:r w:rsidR="002C76B2" w:rsidRPr="00841EA9">
        <w:rPr>
          <w:rFonts w:cs="Times New Roman"/>
          <w:szCs w:val="24"/>
          <w:lang w:val="sq-AL"/>
        </w:rPr>
        <w:t xml:space="preserve">kërkesës </w:t>
      </w:r>
    </w:p>
    <w:p w14:paraId="7A7D4EA6" w14:textId="71D14F43" w:rsidR="00EB1DE2" w:rsidRPr="00841EA9" w:rsidRDefault="00CC0EB4" w:rsidP="00192356">
      <w:pPr>
        <w:pStyle w:val="Paragrafi"/>
        <w:jc w:val="center"/>
        <w:rPr>
          <w:rFonts w:cs="Times New Roman"/>
          <w:i/>
          <w:spacing w:val="-4"/>
          <w:szCs w:val="24"/>
          <w:lang w:val="sq-AL"/>
        </w:rPr>
      </w:pPr>
      <w:r w:rsidRPr="00841EA9">
        <w:rPr>
          <w:i/>
          <w:szCs w:val="24"/>
          <w:lang w:val="sq-AL"/>
        </w:rPr>
        <w:t>(</w:t>
      </w:r>
      <w:r w:rsidR="002C76B2" w:rsidRPr="00841EA9">
        <w:rPr>
          <w:i/>
          <w:szCs w:val="24"/>
          <w:lang w:val="sq-AL"/>
        </w:rPr>
        <w:t>n</w:t>
      </w:r>
      <w:r w:rsidRPr="00841EA9">
        <w:rPr>
          <w:i/>
          <w:szCs w:val="24"/>
          <w:lang w:val="sq-AL"/>
        </w:rPr>
        <w:t xml:space="preserve">dryshuar pika 3 me VKM </w:t>
      </w:r>
      <w:r w:rsidRPr="00841EA9">
        <w:rPr>
          <w:i/>
          <w:spacing w:val="-4"/>
          <w:szCs w:val="24"/>
          <w:lang w:val="sq-AL"/>
        </w:rPr>
        <w:t>nr.</w:t>
      </w:r>
      <w:r w:rsidR="00645BC9" w:rsidRPr="00841EA9">
        <w:rPr>
          <w:i/>
          <w:spacing w:val="-4"/>
          <w:szCs w:val="24"/>
          <w:lang w:val="sq-AL"/>
        </w:rPr>
        <w:t xml:space="preserve"> </w:t>
      </w:r>
      <w:r w:rsidRPr="00841EA9">
        <w:rPr>
          <w:i/>
          <w:spacing w:val="-4"/>
          <w:szCs w:val="24"/>
          <w:lang w:val="sq-AL"/>
        </w:rPr>
        <w:t>790 datë 22.09.2015</w:t>
      </w:r>
      <w:r w:rsidR="00B2335D" w:rsidRPr="00841EA9">
        <w:rPr>
          <w:i/>
          <w:spacing w:val="-4"/>
          <w:szCs w:val="24"/>
          <w:lang w:val="sq-AL"/>
        </w:rPr>
        <w:t xml:space="preserve">; shtuar pika 1/1 me vendimin </w:t>
      </w:r>
      <w:r w:rsidR="00B2335D" w:rsidRPr="00841EA9">
        <w:rPr>
          <w:rFonts w:cs="Times New Roman"/>
          <w:i/>
          <w:spacing w:val="-4"/>
          <w:szCs w:val="24"/>
          <w:lang w:val="sq-AL"/>
        </w:rPr>
        <w:t>nr. 96, datë 17.2.2021</w:t>
      </w:r>
      <w:r w:rsidRPr="00841EA9">
        <w:rPr>
          <w:i/>
          <w:spacing w:val="-4"/>
          <w:szCs w:val="24"/>
          <w:lang w:val="sq-AL"/>
        </w:rPr>
        <w:t>)</w:t>
      </w:r>
    </w:p>
    <w:p w14:paraId="7A7D4EA7" w14:textId="77777777" w:rsidR="00B2335D" w:rsidRPr="00841EA9" w:rsidRDefault="00B2335D" w:rsidP="00EB1DE2">
      <w:pPr>
        <w:pStyle w:val="Paragrafi"/>
        <w:rPr>
          <w:rFonts w:cs="Times New Roman"/>
          <w:spacing w:val="-4"/>
          <w:szCs w:val="24"/>
          <w:lang w:val="sq-AL"/>
        </w:rPr>
      </w:pPr>
    </w:p>
    <w:p w14:paraId="7A7D4EA8" w14:textId="20A97499" w:rsidR="00B2335D"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w:t>
      </w:r>
      <w:r w:rsidR="002C76B2" w:rsidRPr="00841EA9">
        <w:rPr>
          <w:rFonts w:cs="Times New Roman"/>
          <w:spacing w:val="-4"/>
          <w:szCs w:val="24"/>
          <w:lang w:val="sq-AL"/>
        </w:rPr>
        <w:t xml:space="preserve">Kërkesa </w:t>
      </w:r>
      <w:r w:rsidRPr="00841EA9">
        <w:rPr>
          <w:rFonts w:cs="Times New Roman"/>
          <w:spacing w:val="-4"/>
          <w:szCs w:val="24"/>
          <w:lang w:val="sq-AL"/>
        </w:rPr>
        <w:t xml:space="preserve">dhe praktika e dhënies së autorizimit të tregtimit kryhen pranë AKBPM-së nga prodhuesit vendas të licencuar, mbajtës të autorizimit për tregtim, edhe kur ky nuk është prodhues i barit, të cilët këtu e më </w:t>
      </w:r>
      <w:r w:rsidR="00B2335D" w:rsidRPr="00841EA9">
        <w:rPr>
          <w:rFonts w:cs="Times New Roman"/>
          <w:spacing w:val="-4"/>
          <w:szCs w:val="24"/>
          <w:lang w:val="sq-AL"/>
        </w:rPr>
        <w:t>poshtë do të quhen “</w:t>
      </w:r>
      <w:r w:rsidR="00192356" w:rsidRPr="00841EA9">
        <w:rPr>
          <w:rFonts w:cs="Times New Roman"/>
          <w:spacing w:val="-4"/>
          <w:szCs w:val="24"/>
          <w:lang w:val="sq-AL"/>
        </w:rPr>
        <w:t>kërkues</w:t>
      </w:r>
      <w:r w:rsidR="00B2335D" w:rsidRPr="00841EA9">
        <w:rPr>
          <w:rFonts w:cs="Times New Roman"/>
          <w:spacing w:val="-4"/>
          <w:szCs w:val="24"/>
          <w:lang w:val="sq-AL"/>
        </w:rPr>
        <w:t>i”.</w:t>
      </w:r>
    </w:p>
    <w:p w14:paraId="7A7D4EA9" w14:textId="318427D1" w:rsidR="00EB1DE2" w:rsidRPr="00841EA9" w:rsidRDefault="00B2335D" w:rsidP="00EB1DE2">
      <w:pPr>
        <w:pStyle w:val="Paragrafi"/>
        <w:rPr>
          <w:rFonts w:cs="Times New Roman"/>
          <w:spacing w:val="-4"/>
          <w:szCs w:val="24"/>
          <w:lang w:val="sq-AL"/>
        </w:rPr>
      </w:pPr>
      <w:r w:rsidRPr="00841EA9">
        <w:rPr>
          <w:rFonts w:cs="Times New Roman"/>
          <w:spacing w:val="-4"/>
          <w:szCs w:val="24"/>
          <w:lang w:val="sq-AL"/>
        </w:rPr>
        <w:t xml:space="preserve">1/1. Për autorizimin e kushtëzuar të tregtimit </w:t>
      </w:r>
      <w:r w:rsidR="002C76B2" w:rsidRPr="00841EA9">
        <w:rPr>
          <w:rFonts w:cs="Times New Roman"/>
          <w:spacing w:val="-4"/>
          <w:szCs w:val="24"/>
          <w:lang w:val="sq-AL"/>
        </w:rPr>
        <w:t xml:space="preserve">kërkesa </w:t>
      </w:r>
      <w:r w:rsidRPr="00841EA9">
        <w:rPr>
          <w:rFonts w:cs="Times New Roman"/>
          <w:spacing w:val="-4"/>
          <w:szCs w:val="24"/>
          <w:lang w:val="sq-AL"/>
        </w:rPr>
        <w:t>mund të kryhet edhe nga institucione publike.</w:t>
      </w:r>
    </w:p>
    <w:p w14:paraId="7A7D4EAA" w14:textId="0FDB1C7E"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w:t>
      </w:r>
      <w:r w:rsidR="00192356" w:rsidRPr="00841EA9">
        <w:rPr>
          <w:rFonts w:cs="Times New Roman"/>
          <w:spacing w:val="-4"/>
          <w:szCs w:val="24"/>
          <w:lang w:val="sq-AL"/>
        </w:rPr>
        <w:t>Kërkues</w:t>
      </w:r>
      <w:r w:rsidRPr="00841EA9">
        <w:rPr>
          <w:rFonts w:cs="Times New Roman"/>
          <w:spacing w:val="-4"/>
          <w:szCs w:val="24"/>
          <w:lang w:val="sq-AL"/>
        </w:rPr>
        <w:t xml:space="preserve">i dorëzon pranë AKBPM-së dosjen, në përputhje me llojin e </w:t>
      </w:r>
      <w:r w:rsidR="002C76B2" w:rsidRPr="00841EA9">
        <w:rPr>
          <w:rFonts w:cs="Times New Roman"/>
          <w:i/>
          <w:spacing w:val="-4"/>
          <w:szCs w:val="24"/>
          <w:lang w:val="sq-AL"/>
        </w:rPr>
        <w:t>kërkesës</w:t>
      </w:r>
      <w:r w:rsidRPr="00841EA9">
        <w:rPr>
          <w:rFonts w:cs="Times New Roman"/>
          <w:spacing w:val="-4"/>
          <w:szCs w:val="24"/>
          <w:lang w:val="sq-AL"/>
        </w:rPr>
        <w:t xml:space="preserve">, grupin e barnave dhe bazën ligjore për dhënien e autorizimit të tregtimit për barin. </w:t>
      </w:r>
    </w:p>
    <w:p w14:paraId="7A7D4EAB" w14:textId="77777777" w:rsidR="004F3A0F" w:rsidRPr="00841EA9" w:rsidRDefault="00EB1DE2" w:rsidP="004F3A0F">
      <w:pPr>
        <w:pStyle w:val="Paragrafi"/>
        <w:rPr>
          <w:rFonts w:cs="Times New Roman"/>
          <w:szCs w:val="24"/>
          <w:lang w:val="sq-AL"/>
        </w:rPr>
      </w:pPr>
      <w:r w:rsidRPr="00841EA9">
        <w:rPr>
          <w:rFonts w:cs="Times New Roman"/>
          <w:spacing w:val="-4"/>
          <w:szCs w:val="24"/>
          <w:lang w:val="sq-AL"/>
        </w:rPr>
        <w:t xml:space="preserve">3. </w:t>
      </w:r>
      <w:r w:rsidR="004F3A0F" w:rsidRPr="00841EA9">
        <w:rPr>
          <w:rFonts w:cs="Times New Roman"/>
          <w:szCs w:val="24"/>
          <w:lang w:val="sq-AL"/>
        </w:rPr>
        <w:t>Dosja dorëzohet në formatin e dokumentit të përbashkët teknik (Common Technical Document CTD) dhe për barnat që gëzojnë statusin “</w:t>
      </w:r>
      <w:r w:rsidR="004B0B56" w:rsidRPr="00841EA9">
        <w:rPr>
          <w:rFonts w:cs="Times New Roman"/>
          <w:szCs w:val="24"/>
          <w:lang w:val="sq-AL"/>
        </w:rPr>
        <w:t>W</w:t>
      </w:r>
      <w:r w:rsidR="004F3A0F" w:rsidRPr="00841EA9">
        <w:rPr>
          <w:rFonts w:cs="Times New Roman"/>
          <w:szCs w:val="24"/>
          <w:lang w:val="sq-AL"/>
        </w:rPr>
        <w:t>ell Estabilished Medicines” në formatin që ofron mbajtësi i autorizimit të tregtimit. Dokumenti i përbashkët teknik përmban:</w:t>
      </w:r>
    </w:p>
    <w:p w14:paraId="7A7D4EAC" w14:textId="77777777" w:rsidR="004F3A0F" w:rsidRPr="00841EA9" w:rsidRDefault="004F3A0F" w:rsidP="004F3A0F">
      <w:pPr>
        <w:pStyle w:val="Paragrafi"/>
        <w:rPr>
          <w:rFonts w:cs="Times New Roman"/>
          <w:szCs w:val="24"/>
          <w:lang w:val="sq-AL"/>
        </w:rPr>
      </w:pPr>
      <w:r w:rsidRPr="00841EA9">
        <w:rPr>
          <w:rFonts w:cs="Times New Roman"/>
          <w:szCs w:val="24"/>
          <w:lang w:val="sq-AL"/>
        </w:rPr>
        <w:t>a) Modulin 1: Të dhëna administrative dhe informacion mbi barin;</w:t>
      </w:r>
    </w:p>
    <w:p w14:paraId="7A7D4EAD" w14:textId="77777777" w:rsidR="004F3A0F" w:rsidRPr="00841EA9" w:rsidRDefault="004F3A0F" w:rsidP="004F3A0F">
      <w:pPr>
        <w:pStyle w:val="Paragrafi"/>
        <w:rPr>
          <w:rFonts w:cs="Times New Roman"/>
          <w:szCs w:val="24"/>
          <w:lang w:val="sq-AL"/>
        </w:rPr>
      </w:pPr>
      <w:r w:rsidRPr="00841EA9">
        <w:rPr>
          <w:rFonts w:cs="Times New Roman"/>
          <w:szCs w:val="24"/>
          <w:lang w:val="sq-AL"/>
        </w:rPr>
        <w:t>b) Modulin 2: Përmbledhjet e CTD-së;</w:t>
      </w:r>
    </w:p>
    <w:p w14:paraId="7A7D4EAE" w14:textId="77777777" w:rsidR="004F3A0F" w:rsidRPr="00841EA9" w:rsidRDefault="004F3A0F" w:rsidP="004F3A0F">
      <w:pPr>
        <w:pStyle w:val="Paragrafi"/>
        <w:rPr>
          <w:rFonts w:cs="Times New Roman"/>
          <w:szCs w:val="24"/>
          <w:lang w:val="sq-AL"/>
        </w:rPr>
      </w:pPr>
      <w:r w:rsidRPr="00841EA9">
        <w:rPr>
          <w:rFonts w:cs="Times New Roman"/>
          <w:szCs w:val="24"/>
          <w:lang w:val="sq-AL"/>
        </w:rPr>
        <w:lastRenderedPageBreak/>
        <w:t>c) Modulin 3: Cilësia;</w:t>
      </w:r>
    </w:p>
    <w:p w14:paraId="7A7D4EAF" w14:textId="77777777" w:rsidR="004F3A0F" w:rsidRPr="00841EA9" w:rsidRDefault="004F3A0F" w:rsidP="004F3A0F">
      <w:pPr>
        <w:pStyle w:val="Paragrafi"/>
        <w:rPr>
          <w:rFonts w:cs="Times New Roman"/>
          <w:szCs w:val="24"/>
          <w:lang w:val="sq-AL"/>
        </w:rPr>
      </w:pPr>
      <w:r w:rsidRPr="00841EA9">
        <w:rPr>
          <w:rFonts w:cs="Times New Roman"/>
          <w:szCs w:val="24"/>
          <w:lang w:val="sq-AL"/>
        </w:rPr>
        <w:t>ç) Modulin 4: Studimet joklinike;</w:t>
      </w:r>
    </w:p>
    <w:p w14:paraId="7A7D4EB0" w14:textId="77777777" w:rsidR="00EB1DE2" w:rsidRPr="00841EA9" w:rsidRDefault="004F3A0F" w:rsidP="004F3A0F">
      <w:pPr>
        <w:pStyle w:val="Paragrafi"/>
        <w:rPr>
          <w:rFonts w:cs="Times New Roman"/>
          <w:spacing w:val="-4"/>
          <w:szCs w:val="24"/>
          <w:lang w:val="sq-AL"/>
        </w:rPr>
      </w:pPr>
      <w:r w:rsidRPr="00841EA9">
        <w:rPr>
          <w:rFonts w:cs="Times New Roman"/>
          <w:szCs w:val="24"/>
          <w:lang w:val="sq-AL"/>
        </w:rPr>
        <w:t>d) Modulin 5: Studimet klinike.</w:t>
      </w:r>
    </w:p>
    <w:p w14:paraId="7A7D4EB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4. Struktura e moduleve individuale CTD është e përcaktuar në shtojcën I, që i bashkëlidhet kësaj rregulloreje. </w:t>
      </w:r>
    </w:p>
    <w:p w14:paraId="7A7D4EB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5. Dosja që paraqitet në AKBPM përmban materiale në formën elektronike të formatit CTD, së bashku me dokumentacionin që, sipas përcaktimeve të bëra në këtë rregullore, duhet të dorëzohet në </w:t>
      </w:r>
      <w:r w:rsidRPr="00841EA9">
        <w:rPr>
          <w:rFonts w:cs="Times New Roman"/>
          <w:i/>
          <w:spacing w:val="-4"/>
          <w:szCs w:val="24"/>
          <w:lang w:val="sq-AL"/>
        </w:rPr>
        <w:t>hard copy</w:t>
      </w:r>
      <w:r w:rsidRPr="00841EA9">
        <w:rPr>
          <w:rFonts w:cs="Times New Roman"/>
          <w:spacing w:val="-4"/>
          <w:szCs w:val="24"/>
          <w:lang w:val="sq-AL"/>
        </w:rPr>
        <w:t xml:space="preserve">. </w:t>
      </w:r>
    </w:p>
    <w:p w14:paraId="7A7D4EB3" w14:textId="3ED2F7E6"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6. Dosja  paraqitet nga </w:t>
      </w:r>
      <w:r w:rsidR="00192356" w:rsidRPr="00841EA9">
        <w:rPr>
          <w:rFonts w:cs="Times New Roman"/>
          <w:spacing w:val="-4"/>
          <w:szCs w:val="24"/>
          <w:lang w:val="sq-AL"/>
        </w:rPr>
        <w:t>kërkues</w:t>
      </w:r>
      <w:r w:rsidRPr="00841EA9">
        <w:rPr>
          <w:rFonts w:cs="Times New Roman"/>
          <w:spacing w:val="-4"/>
          <w:szCs w:val="24"/>
          <w:lang w:val="sq-AL"/>
        </w:rPr>
        <w:t>i në gjuhën shqipe ose në gjuhën angleze.</w:t>
      </w:r>
    </w:p>
    <w:p w14:paraId="7A7D4EB4" w14:textId="77777777" w:rsidR="00EB1DE2" w:rsidRPr="00841EA9" w:rsidRDefault="00EB1DE2" w:rsidP="00EB1DE2">
      <w:pPr>
        <w:pStyle w:val="Hapesira7"/>
        <w:rPr>
          <w:rFonts w:cs="Times New Roman"/>
          <w:spacing w:val="-4"/>
          <w:sz w:val="24"/>
          <w:lang w:val="sq-AL"/>
        </w:rPr>
      </w:pPr>
    </w:p>
    <w:p w14:paraId="7A7D4EB5" w14:textId="77777777" w:rsidR="00EB1DE2" w:rsidRPr="00841EA9" w:rsidRDefault="00EB1DE2" w:rsidP="00EB1DE2">
      <w:pPr>
        <w:pStyle w:val="Titull-Titull"/>
        <w:rPr>
          <w:rFonts w:cs="Times New Roman"/>
          <w:lang w:val="sq-AL"/>
        </w:rPr>
      </w:pPr>
      <w:r w:rsidRPr="00841EA9">
        <w:rPr>
          <w:rFonts w:cs="Times New Roman"/>
          <w:lang w:val="sq-AL"/>
        </w:rPr>
        <w:t>KAPITULLI II</w:t>
      </w:r>
    </w:p>
    <w:p w14:paraId="7A7D4EB6" w14:textId="77777777" w:rsidR="00EB1DE2" w:rsidRPr="00841EA9" w:rsidRDefault="00EB1DE2" w:rsidP="00EB1DE2">
      <w:pPr>
        <w:pStyle w:val="Titull-Titull"/>
        <w:rPr>
          <w:rFonts w:cs="Times New Roman"/>
          <w:lang w:val="sq-AL"/>
        </w:rPr>
      </w:pPr>
      <w:r w:rsidRPr="00841EA9">
        <w:rPr>
          <w:rFonts w:cs="Times New Roman"/>
          <w:lang w:val="sq-AL"/>
        </w:rPr>
        <w:t>DHËNIA E AUTORIZIMIT TË TREGTIMIT PËR BARNAT</w:t>
      </w:r>
    </w:p>
    <w:p w14:paraId="7A7D4EB7" w14:textId="77777777" w:rsidR="00EB1DE2" w:rsidRPr="00841EA9" w:rsidRDefault="00EB1DE2" w:rsidP="00EB1DE2">
      <w:pPr>
        <w:pStyle w:val="Hapesira7"/>
        <w:rPr>
          <w:rFonts w:cs="Times New Roman"/>
          <w:spacing w:val="-4"/>
          <w:sz w:val="24"/>
          <w:lang w:val="sq-AL"/>
        </w:rPr>
      </w:pPr>
    </w:p>
    <w:p w14:paraId="7A7D4EB8" w14:textId="77777777" w:rsidR="00EB1DE2" w:rsidRPr="00841EA9" w:rsidRDefault="00EB1DE2" w:rsidP="00EB1DE2">
      <w:pPr>
        <w:pStyle w:val="NeniNr"/>
        <w:rPr>
          <w:rFonts w:cs="Times New Roman"/>
          <w:spacing w:val="-4"/>
          <w:szCs w:val="24"/>
          <w:lang w:val="sq-AL"/>
        </w:rPr>
      </w:pPr>
      <w:r w:rsidRPr="00841EA9">
        <w:rPr>
          <w:rFonts w:cs="Times New Roman"/>
          <w:spacing w:val="-4"/>
          <w:szCs w:val="24"/>
          <w:lang w:val="sq-AL"/>
        </w:rPr>
        <w:t>Neni 3</w:t>
      </w:r>
    </w:p>
    <w:p w14:paraId="7A7D4EB9" w14:textId="10BB6AAF" w:rsidR="00EB1DE2" w:rsidRPr="00841EA9" w:rsidRDefault="00EB1DE2" w:rsidP="00EB1DE2">
      <w:pPr>
        <w:pStyle w:val="NeniTitull"/>
        <w:rPr>
          <w:rFonts w:cs="Times New Roman"/>
          <w:szCs w:val="24"/>
          <w:lang w:val="sq-AL"/>
        </w:rPr>
      </w:pPr>
      <w:r w:rsidRPr="00841EA9">
        <w:rPr>
          <w:rFonts w:cs="Times New Roman"/>
          <w:szCs w:val="24"/>
          <w:lang w:val="sq-AL"/>
        </w:rPr>
        <w:t xml:space="preserve">Procedurat dhe dokumentacioni i  </w:t>
      </w:r>
      <w:r w:rsidR="002C76B2" w:rsidRPr="00841EA9">
        <w:rPr>
          <w:rFonts w:cs="Times New Roman"/>
          <w:i/>
          <w:szCs w:val="24"/>
          <w:lang w:val="sq-AL"/>
        </w:rPr>
        <w:t>kërkesës</w:t>
      </w:r>
      <w:r w:rsidRPr="00841EA9">
        <w:rPr>
          <w:lang w:val="sq-AL"/>
        </w:rPr>
        <w:t xml:space="preserve"> </w:t>
      </w:r>
    </w:p>
    <w:p w14:paraId="7A7D4EBA" w14:textId="6708ABBB" w:rsidR="005D2E0B" w:rsidRPr="00841EA9" w:rsidRDefault="00CC0EB4" w:rsidP="00CC0EB4">
      <w:pPr>
        <w:jc w:val="center"/>
        <w:rPr>
          <w:rFonts w:ascii="Garamond" w:hAnsi="Garamond"/>
          <w:i/>
          <w:sz w:val="24"/>
          <w:szCs w:val="24"/>
          <w:lang w:val="sq-AL"/>
        </w:rPr>
      </w:pPr>
      <w:r w:rsidRPr="00841EA9">
        <w:rPr>
          <w:rFonts w:ascii="Garamond" w:hAnsi="Garamond"/>
          <w:i/>
          <w:sz w:val="24"/>
          <w:szCs w:val="24"/>
          <w:lang w:val="sq-AL"/>
        </w:rPr>
        <w:t xml:space="preserve">(Shtuar </w:t>
      </w:r>
      <w:r w:rsidR="00D27A55" w:rsidRPr="00841EA9">
        <w:rPr>
          <w:rFonts w:ascii="Garamond" w:hAnsi="Garamond"/>
          <w:i/>
          <w:sz w:val="24"/>
          <w:szCs w:val="24"/>
          <w:lang w:val="sq-AL"/>
        </w:rPr>
        <w:t xml:space="preserve">fjali </w:t>
      </w:r>
      <w:r w:rsidRPr="00841EA9">
        <w:rPr>
          <w:rFonts w:ascii="Garamond" w:hAnsi="Garamond"/>
          <w:i/>
          <w:sz w:val="24"/>
          <w:szCs w:val="24"/>
          <w:lang w:val="sq-AL"/>
        </w:rPr>
        <w:t xml:space="preserve">me VKM </w:t>
      </w:r>
      <w:r w:rsidRPr="00841EA9">
        <w:rPr>
          <w:rFonts w:ascii="Garamond" w:hAnsi="Garamond"/>
          <w:i/>
          <w:spacing w:val="-4"/>
          <w:sz w:val="24"/>
          <w:szCs w:val="24"/>
          <w:lang w:val="sq-AL"/>
        </w:rPr>
        <w:t>nr.</w:t>
      </w:r>
      <w:r w:rsidR="00645BC9" w:rsidRPr="00841EA9">
        <w:rPr>
          <w:rFonts w:ascii="Garamond" w:hAnsi="Garamond"/>
          <w:i/>
          <w:spacing w:val="-4"/>
          <w:sz w:val="24"/>
          <w:szCs w:val="24"/>
          <w:lang w:val="sq-AL"/>
        </w:rPr>
        <w:t xml:space="preserve"> </w:t>
      </w:r>
      <w:r w:rsidRPr="00841EA9">
        <w:rPr>
          <w:rFonts w:ascii="Garamond" w:hAnsi="Garamond"/>
          <w:i/>
          <w:spacing w:val="-4"/>
          <w:sz w:val="24"/>
          <w:szCs w:val="24"/>
          <w:lang w:val="sq-AL"/>
        </w:rPr>
        <w:t>790 datë 22.09.2015, riformuluar shkronja “a”, e ndarjes “A”, të nenit 3 me VKM nr.</w:t>
      </w:r>
      <w:r w:rsidR="00645BC9" w:rsidRPr="00841EA9">
        <w:rPr>
          <w:rFonts w:ascii="Garamond" w:hAnsi="Garamond"/>
          <w:i/>
          <w:spacing w:val="-4"/>
          <w:sz w:val="24"/>
          <w:szCs w:val="24"/>
          <w:lang w:val="sq-AL"/>
        </w:rPr>
        <w:t xml:space="preserve"> </w:t>
      </w:r>
      <w:r w:rsidRPr="00841EA9">
        <w:rPr>
          <w:rFonts w:ascii="Garamond" w:hAnsi="Garamond"/>
          <w:i/>
          <w:spacing w:val="-4"/>
          <w:sz w:val="24"/>
          <w:szCs w:val="24"/>
          <w:lang w:val="sq-AL"/>
        </w:rPr>
        <w:t xml:space="preserve">432 datë 8.06.2016; ndryshuar </w:t>
      </w:r>
      <w:r w:rsidR="00D27A55" w:rsidRPr="00841EA9">
        <w:rPr>
          <w:rFonts w:ascii="Garamond" w:hAnsi="Garamond"/>
          <w:i/>
          <w:spacing w:val="-4"/>
          <w:sz w:val="24"/>
          <w:szCs w:val="24"/>
          <w:lang w:val="sq-AL"/>
        </w:rPr>
        <w:t>fjalë në pikat</w:t>
      </w:r>
      <w:r w:rsidRPr="00841EA9">
        <w:rPr>
          <w:rFonts w:ascii="Garamond" w:hAnsi="Garamond"/>
          <w:i/>
          <w:spacing w:val="-4"/>
          <w:sz w:val="24"/>
          <w:szCs w:val="24"/>
          <w:lang w:val="sq-AL"/>
        </w:rPr>
        <w:t xml:space="preserve"> 4, 8, 9 dhe 10 me VKM nr.</w:t>
      </w:r>
      <w:r w:rsidR="00645BC9" w:rsidRPr="00841EA9">
        <w:rPr>
          <w:rFonts w:ascii="Garamond" w:hAnsi="Garamond"/>
          <w:i/>
          <w:spacing w:val="-4"/>
          <w:sz w:val="24"/>
          <w:szCs w:val="24"/>
          <w:lang w:val="sq-AL"/>
        </w:rPr>
        <w:t xml:space="preserve"> </w:t>
      </w:r>
      <w:r w:rsidRPr="00841EA9">
        <w:rPr>
          <w:rFonts w:ascii="Garamond" w:hAnsi="Garamond"/>
          <w:i/>
          <w:spacing w:val="-4"/>
          <w:sz w:val="24"/>
          <w:szCs w:val="24"/>
          <w:lang w:val="sq-AL"/>
        </w:rPr>
        <w:t>579, datë 9.10.2018)</w:t>
      </w:r>
    </w:p>
    <w:p w14:paraId="7A7D4EBB" w14:textId="5DDB75AA"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Për </w:t>
      </w:r>
      <w:r w:rsidR="002C76B2" w:rsidRPr="00841EA9">
        <w:rPr>
          <w:rFonts w:cs="Times New Roman"/>
          <w:spacing w:val="-4"/>
          <w:szCs w:val="24"/>
          <w:lang w:val="sq-AL"/>
        </w:rPr>
        <w:t>kërkesën</w:t>
      </w:r>
      <w:r w:rsidRPr="00841EA9">
        <w:rPr>
          <w:rFonts w:cs="Times New Roman"/>
          <w:spacing w:val="-4"/>
          <w:szCs w:val="24"/>
          <w:lang w:val="sq-AL"/>
        </w:rPr>
        <w:t xml:space="preserve"> për dhënien e autorizimit për tregtim, </w:t>
      </w:r>
      <w:r w:rsidR="00192356" w:rsidRPr="00841EA9">
        <w:rPr>
          <w:rFonts w:cs="Times New Roman"/>
          <w:spacing w:val="-4"/>
          <w:szCs w:val="24"/>
          <w:lang w:val="sq-AL"/>
        </w:rPr>
        <w:t>kërkues</w:t>
      </w:r>
      <w:r w:rsidRPr="00841EA9">
        <w:rPr>
          <w:rFonts w:cs="Times New Roman"/>
          <w:spacing w:val="-4"/>
          <w:szCs w:val="24"/>
          <w:lang w:val="sq-AL"/>
        </w:rPr>
        <w:t xml:space="preserve">i duhet të paraqesë pranë AKBPM-së një kërkesë me shkrim, si dhe mandatin e pagesës, të lëshuar nga banka, për kryerjen paraprakisht të pagesës së caktuar si tarifë për </w:t>
      </w:r>
      <w:r w:rsidR="002C76B2" w:rsidRPr="00841EA9">
        <w:rPr>
          <w:rFonts w:cs="Times New Roman"/>
          <w:spacing w:val="-4"/>
          <w:szCs w:val="24"/>
          <w:lang w:val="sq-AL"/>
        </w:rPr>
        <w:t>kërkesën</w:t>
      </w:r>
      <w:r w:rsidRPr="00841EA9">
        <w:rPr>
          <w:rFonts w:cs="Times New Roman"/>
          <w:spacing w:val="-4"/>
          <w:szCs w:val="24"/>
          <w:lang w:val="sq-AL"/>
        </w:rPr>
        <w:t xml:space="preserve">. Të ardhurat nga këto tarifa derdhen në buxhetin e shtetit. </w:t>
      </w:r>
    </w:p>
    <w:p w14:paraId="7A7D4EBC" w14:textId="457C7331"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Kërkesa për dhënien e autorizimit të tregtimit për barna në Republikën e Shqipërisë dorëzohet nga </w:t>
      </w:r>
      <w:r w:rsidR="00192356" w:rsidRPr="00841EA9">
        <w:rPr>
          <w:rFonts w:cs="Times New Roman"/>
          <w:i/>
          <w:spacing w:val="-4"/>
          <w:szCs w:val="24"/>
          <w:lang w:val="sq-AL"/>
        </w:rPr>
        <w:t>kërkues</w:t>
      </w:r>
      <w:r w:rsidRPr="00841EA9">
        <w:rPr>
          <w:rFonts w:cs="Times New Roman"/>
          <w:i/>
          <w:spacing w:val="-4"/>
          <w:szCs w:val="24"/>
          <w:lang w:val="sq-AL"/>
        </w:rPr>
        <w:t>i</w:t>
      </w:r>
      <w:r w:rsidRPr="00841EA9">
        <w:rPr>
          <w:rFonts w:cs="Times New Roman"/>
          <w:spacing w:val="-4"/>
          <w:szCs w:val="24"/>
          <w:lang w:val="sq-AL"/>
        </w:rPr>
        <w:t xml:space="preserve"> si një dokument origjinal në gjuhën shqipe ose angleze dhe duhet të përmbajë adresat e sakta të kontakteve </w:t>
      </w:r>
      <w:r w:rsidRPr="00841EA9">
        <w:rPr>
          <w:rFonts w:cs="Times New Roman"/>
          <w:i/>
          <w:spacing w:val="-4"/>
          <w:szCs w:val="24"/>
          <w:lang w:val="sq-AL"/>
        </w:rPr>
        <w:t xml:space="preserve">të </w:t>
      </w:r>
      <w:r w:rsidR="00192356" w:rsidRPr="00841EA9">
        <w:rPr>
          <w:rFonts w:cs="Times New Roman"/>
          <w:i/>
          <w:spacing w:val="-4"/>
          <w:szCs w:val="24"/>
          <w:lang w:val="sq-AL"/>
        </w:rPr>
        <w:t>kërkues</w:t>
      </w:r>
      <w:r w:rsidRPr="00841EA9">
        <w:rPr>
          <w:rFonts w:cs="Times New Roman"/>
          <w:i/>
          <w:spacing w:val="-4"/>
          <w:szCs w:val="24"/>
          <w:lang w:val="sq-AL"/>
        </w:rPr>
        <w:t>it</w:t>
      </w:r>
      <w:r w:rsidRPr="00841EA9">
        <w:rPr>
          <w:rFonts w:cs="Times New Roman"/>
          <w:spacing w:val="-4"/>
          <w:szCs w:val="24"/>
          <w:lang w:val="sq-AL"/>
        </w:rPr>
        <w:t xml:space="preserve">. </w:t>
      </w:r>
    </w:p>
    <w:p w14:paraId="7A7D4EBD" w14:textId="77D4E645"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3. Kërkesa dorëzohet veçmas për çdo formë dhe dozë farmaceutike, e sho</w:t>
      </w:r>
      <w:r w:rsidR="002C76B2" w:rsidRPr="00841EA9">
        <w:rPr>
          <w:rFonts w:cs="Times New Roman"/>
          <w:spacing w:val="-4"/>
          <w:szCs w:val="24"/>
          <w:lang w:val="sq-AL"/>
        </w:rPr>
        <w:t>qëruar nga formulari i kërkesës</w:t>
      </w:r>
      <w:r w:rsidRPr="00841EA9">
        <w:rPr>
          <w:rFonts w:cs="Times New Roman"/>
          <w:spacing w:val="-4"/>
          <w:szCs w:val="24"/>
          <w:lang w:val="sq-AL"/>
        </w:rPr>
        <w:t xml:space="preserve">, sipas shtojcës II, bashkëlidhur kësaj rregulloreje. </w:t>
      </w:r>
      <w:r w:rsidR="00192356" w:rsidRPr="00841EA9">
        <w:rPr>
          <w:rFonts w:cs="Times New Roman"/>
          <w:i/>
          <w:szCs w:val="24"/>
          <w:lang w:val="sq-AL"/>
        </w:rPr>
        <w:t>Kërku</w:t>
      </w:r>
      <w:r w:rsidR="00192356" w:rsidRPr="00841EA9">
        <w:rPr>
          <w:rFonts w:cs="Times New Roman"/>
          <w:szCs w:val="24"/>
          <w:lang w:val="sq-AL"/>
        </w:rPr>
        <w:t>es</w:t>
      </w:r>
      <w:r w:rsidR="004F3A0F" w:rsidRPr="00841EA9">
        <w:rPr>
          <w:rFonts w:cs="Times New Roman"/>
          <w:szCs w:val="24"/>
          <w:lang w:val="sq-AL"/>
        </w:rPr>
        <w:t xml:space="preserve">i plotëson formularin e </w:t>
      </w:r>
      <w:r w:rsidR="002C76B2" w:rsidRPr="00841EA9">
        <w:rPr>
          <w:rFonts w:cs="Times New Roman"/>
          <w:szCs w:val="24"/>
          <w:lang w:val="sq-AL"/>
        </w:rPr>
        <w:t>kërkesës</w:t>
      </w:r>
      <w:r w:rsidR="004F3A0F" w:rsidRPr="00841EA9">
        <w:rPr>
          <w:rFonts w:cs="Times New Roman"/>
          <w:szCs w:val="24"/>
          <w:lang w:val="sq-AL"/>
        </w:rPr>
        <w:t xml:space="preserve"> me të gjitha të dhënat e barit që do të hidhet në treg.</w:t>
      </w:r>
    </w:p>
    <w:p w14:paraId="7A7D4EBE" w14:textId="0F6EAD23" w:rsidR="00EB1DE2" w:rsidRPr="00841EA9" w:rsidRDefault="00EB1DE2" w:rsidP="004F3A0F">
      <w:pPr>
        <w:pStyle w:val="Paragrafi"/>
        <w:rPr>
          <w:rFonts w:cs="Times New Roman"/>
          <w:spacing w:val="-4"/>
          <w:szCs w:val="24"/>
          <w:lang w:val="sq-AL"/>
        </w:rPr>
      </w:pPr>
      <w:r w:rsidRPr="00841EA9">
        <w:rPr>
          <w:rFonts w:cs="Times New Roman"/>
          <w:spacing w:val="-4"/>
          <w:szCs w:val="24"/>
          <w:lang w:val="sq-AL"/>
        </w:rPr>
        <w:t xml:space="preserve">4. Kërkesa për dhënien e autorizimit për tregtim për barna duhet të përmbajë: </w:t>
      </w:r>
    </w:p>
    <w:p w14:paraId="7A7D4EB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emrin e barit; </w:t>
      </w:r>
    </w:p>
    <w:p w14:paraId="7A7D4EC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lëndën vepruese; </w:t>
      </w:r>
    </w:p>
    <w:p w14:paraId="7A7D4EC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dozën dhe formën farmaceutike; </w:t>
      </w:r>
    </w:p>
    <w:p w14:paraId="7A7D4EC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grupin farmako-terapeutik, sipas klasifikimit ATC; </w:t>
      </w:r>
    </w:p>
    <w:p w14:paraId="7A7D4EC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 </w:t>
      </w:r>
      <w:r w:rsidR="00A1102E" w:rsidRPr="00841EA9">
        <w:rPr>
          <w:rFonts w:cs="Times New Roman"/>
          <w:spacing w:val="-4"/>
          <w:szCs w:val="24"/>
          <w:lang w:val="sq-AL"/>
        </w:rPr>
        <w:t>Shfuqizuar</w:t>
      </w:r>
      <w:r w:rsidRPr="00841EA9">
        <w:rPr>
          <w:rFonts w:cs="Times New Roman"/>
          <w:spacing w:val="-4"/>
          <w:szCs w:val="24"/>
          <w:lang w:val="sq-AL"/>
        </w:rPr>
        <w:t xml:space="preserve">; </w:t>
      </w:r>
    </w:p>
    <w:p w14:paraId="7A7D4EC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dh) datën dhe nënshkrimin e personit përgjegjës, të autorizuar nga shoqëria, që duhet të ketë diplomë universitare në mjekësi, farmaci, stomatologji; </w:t>
      </w:r>
    </w:p>
    <w:p w14:paraId="7A7D4EC5" w14:textId="1EB12C65"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e) listë e </w:t>
      </w:r>
      <w:r w:rsidR="00A1102E" w:rsidRPr="00841EA9">
        <w:rPr>
          <w:rFonts w:cs="Times New Roman"/>
          <w:spacing w:val="-4"/>
          <w:szCs w:val="24"/>
          <w:lang w:val="sq-AL"/>
        </w:rPr>
        <w:t>dokumentacionit</w:t>
      </w:r>
      <w:r w:rsidRPr="00841EA9">
        <w:rPr>
          <w:rFonts w:cs="Times New Roman"/>
          <w:spacing w:val="-4"/>
          <w:szCs w:val="24"/>
          <w:lang w:val="sq-AL"/>
        </w:rPr>
        <w:t xml:space="preserve"> të dorëzuara me </w:t>
      </w:r>
      <w:r w:rsidR="002C76B2" w:rsidRPr="00841EA9">
        <w:rPr>
          <w:rFonts w:cs="Times New Roman"/>
          <w:spacing w:val="-4"/>
          <w:szCs w:val="24"/>
          <w:lang w:val="sq-AL"/>
        </w:rPr>
        <w:t>kërkesën</w:t>
      </w:r>
      <w:r w:rsidRPr="00841EA9">
        <w:rPr>
          <w:rFonts w:cs="Times New Roman"/>
          <w:spacing w:val="-4"/>
          <w:szCs w:val="24"/>
          <w:lang w:val="sq-AL"/>
        </w:rPr>
        <w:t xml:space="preserve">. </w:t>
      </w:r>
    </w:p>
    <w:p w14:paraId="7A7D4EC6" w14:textId="2AD93B10"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5. </w:t>
      </w:r>
      <w:r w:rsidR="00192356" w:rsidRPr="00841EA9">
        <w:rPr>
          <w:rFonts w:cs="Times New Roman"/>
          <w:spacing w:val="-4"/>
          <w:szCs w:val="24"/>
          <w:lang w:val="sq-AL"/>
        </w:rPr>
        <w:t>Kërkues</w:t>
      </w:r>
      <w:r w:rsidRPr="00841EA9">
        <w:rPr>
          <w:rFonts w:cs="Times New Roman"/>
          <w:spacing w:val="-4"/>
          <w:szCs w:val="24"/>
          <w:lang w:val="sq-AL"/>
        </w:rPr>
        <w:t xml:space="preserve">i duhet të dorëzojë, gjithashtu, edhe modulet 1, 2, 3, 4 dhe 5, përveç rasteve kur parashikohet ndryshe në këtë rregullore. </w:t>
      </w:r>
    </w:p>
    <w:p w14:paraId="7A7D4EC7" w14:textId="03E3892A"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6. </w:t>
      </w:r>
      <w:r w:rsidR="00192356" w:rsidRPr="00841EA9">
        <w:rPr>
          <w:rFonts w:cs="Times New Roman"/>
          <w:spacing w:val="-4"/>
          <w:szCs w:val="24"/>
          <w:lang w:val="sq-AL"/>
        </w:rPr>
        <w:t>Kërkues</w:t>
      </w:r>
      <w:r w:rsidRPr="00841EA9">
        <w:rPr>
          <w:rFonts w:cs="Times New Roman"/>
          <w:spacing w:val="-4"/>
          <w:szCs w:val="24"/>
          <w:lang w:val="sq-AL"/>
        </w:rPr>
        <w:t xml:space="preserve">i autorizon personin përgjegjës për të ndjekur procedurat e përcaktuara në këtë rregullore, në anglisht ose shqip, i cili dorëzohet në Agjenci. </w:t>
      </w:r>
    </w:p>
    <w:p w14:paraId="7A7D4EC8"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7. Personi përgjegjës, që përfaqëson shoqëri, edhe të huaj, duhet të dorëzojë një deklaratë me shkrim të mbajtësit të autorizimit të tregtimit që nuk është me seli në Republikën e Shqipërisë. </w:t>
      </w:r>
    </w:p>
    <w:p w14:paraId="7A7D4EC9" w14:textId="0C4C8FAC"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8. Për dhënien e autorizimit të tregtimit, </w:t>
      </w:r>
      <w:r w:rsidR="00192356" w:rsidRPr="00841EA9">
        <w:rPr>
          <w:rFonts w:cs="Times New Roman"/>
          <w:spacing w:val="-4"/>
          <w:szCs w:val="24"/>
          <w:lang w:val="sq-AL"/>
        </w:rPr>
        <w:t>kërkues</w:t>
      </w:r>
      <w:r w:rsidRPr="00841EA9">
        <w:rPr>
          <w:rFonts w:cs="Times New Roman"/>
          <w:spacing w:val="-4"/>
          <w:szCs w:val="24"/>
          <w:lang w:val="sq-AL"/>
        </w:rPr>
        <w:t>i është i detyruar të dorëzojë të gjitha pjesët e modulit 1, (përveç, kërkesave të përcaktuara në pikat 1.3.3; 1.3.6; 1.5; 1.7; 1.9 dhe 1.10 të tij), si edhe:</w:t>
      </w:r>
    </w:p>
    <w:p w14:paraId="7A7D4ECA"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A - Për të gjitha barnat:</w:t>
      </w:r>
    </w:p>
    <w:p w14:paraId="7A7D4ECB" w14:textId="0E00D64B" w:rsidR="00EB1DE2" w:rsidRPr="00841EA9" w:rsidRDefault="00F4378F" w:rsidP="00EB1DE2">
      <w:pPr>
        <w:pStyle w:val="Paragrafi"/>
        <w:rPr>
          <w:rFonts w:cs="Times New Roman"/>
          <w:spacing w:val="-4"/>
          <w:szCs w:val="24"/>
          <w:lang w:val="sq-AL"/>
        </w:rPr>
      </w:pPr>
      <w:r w:rsidRPr="00841EA9">
        <w:rPr>
          <w:rFonts w:cs="Times New Roman"/>
          <w:spacing w:val="-4"/>
          <w:szCs w:val="24"/>
          <w:lang w:val="sq-AL"/>
        </w:rPr>
        <w:t xml:space="preserve">a) Certifikatën e Produktit Farmaceutik, sipas modelit të rekomanduar nga OBSH-ja, lëshuar nga autoriteti përkatës, ku vërtetohet se bari është i pajisur me autorizimin për tregtim dhe qarkullon në vendin referent. Certifikata e Produktit Farmaceutik duhet të jetë e vlefshme në kohën e </w:t>
      </w:r>
      <w:r w:rsidR="002C76B2" w:rsidRPr="00841EA9">
        <w:rPr>
          <w:rFonts w:cs="Times New Roman"/>
          <w:spacing w:val="-4"/>
          <w:szCs w:val="24"/>
          <w:lang w:val="sq-AL"/>
        </w:rPr>
        <w:t>kërkesës</w:t>
      </w:r>
      <w:r w:rsidRPr="00841EA9">
        <w:rPr>
          <w:rFonts w:cs="Times New Roman"/>
          <w:spacing w:val="-4"/>
          <w:szCs w:val="24"/>
          <w:lang w:val="sq-AL"/>
        </w:rPr>
        <w:t xml:space="preserve"> dhe, në rastet kur kjo nuk specifikohet, të jetë lëshuar jo më parë se 12 muaj nga data e dorëzimit. Kjo certifikatë duhet të jetë dokument origjinal, zyrtar ose çdo formë tjetër zyrtare, sipas legjislacionit të vendit që e ka lëshuar këtë certifikatë;</w:t>
      </w:r>
    </w:p>
    <w:p w14:paraId="7A7D4ECC" w14:textId="63968466" w:rsidR="00EB1DE2" w:rsidRPr="00841EA9" w:rsidRDefault="00F4378F" w:rsidP="00EB1DE2">
      <w:pPr>
        <w:pStyle w:val="Paragrafi"/>
        <w:rPr>
          <w:rFonts w:cs="Times New Roman"/>
          <w:spacing w:val="-4"/>
          <w:szCs w:val="24"/>
          <w:lang w:val="sq-AL"/>
        </w:rPr>
      </w:pPr>
      <w:r w:rsidRPr="00841EA9">
        <w:rPr>
          <w:rFonts w:cs="Times New Roman"/>
          <w:spacing w:val="-4"/>
          <w:szCs w:val="24"/>
          <w:lang w:val="sq-AL"/>
        </w:rPr>
        <w:t xml:space="preserve">b) </w:t>
      </w:r>
      <w:r w:rsidR="00110885" w:rsidRPr="00841EA9">
        <w:rPr>
          <w:spacing w:val="-4"/>
          <w:szCs w:val="24"/>
          <w:lang w:val="sq-AL"/>
        </w:rPr>
        <w:t xml:space="preserve">Certifikatë e praktikës së mirë të prodhimit (GMP) e publikuar në faqen zyrtare </w:t>
      </w:r>
      <w:hyperlink r:id="rId11" w:history="1">
        <w:r w:rsidR="00110885" w:rsidRPr="00841EA9">
          <w:rPr>
            <w:rStyle w:val="Hyperlink"/>
            <w:color w:val="auto"/>
            <w:spacing w:val="-4"/>
            <w:szCs w:val="24"/>
            <w:lang w:val="sq-AL"/>
          </w:rPr>
          <w:t>http://eudragmdp.ema.europa.eu</w:t>
        </w:r>
      </w:hyperlink>
      <w:r w:rsidR="00110885" w:rsidRPr="00841EA9">
        <w:rPr>
          <w:spacing w:val="-4"/>
          <w:szCs w:val="24"/>
          <w:lang w:val="sq-AL"/>
        </w:rPr>
        <w:t xml:space="preserve"> (Eudra GMP) e vlefshme në momentin e </w:t>
      </w:r>
      <w:r w:rsidR="002C76B2" w:rsidRPr="00841EA9">
        <w:rPr>
          <w:spacing w:val="-4"/>
          <w:szCs w:val="24"/>
          <w:lang w:val="sq-AL"/>
        </w:rPr>
        <w:t>kërkesës</w:t>
      </w:r>
      <w:r w:rsidR="00110885" w:rsidRPr="00841EA9">
        <w:rPr>
          <w:spacing w:val="-4"/>
          <w:szCs w:val="24"/>
          <w:lang w:val="sq-AL"/>
        </w:rPr>
        <w:t xml:space="preserve">. Në rast se nuk është e disponueshme Eudra GMP, atëherë do të pranohet një kopje e GMP-së e vlefshme në momentin e </w:t>
      </w:r>
      <w:r w:rsidR="002C76B2" w:rsidRPr="00841EA9">
        <w:rPr>
          <w:spacing w:val="-4"/>
          <w:szCs w:val="24"/>
          <w:lang w:val="sq-AL"/>
        </w:rPr>
        <w:t>kërkesës</w:t>
      </w:r>
      <w:r w:rsidR="00110885" w:rsidRPr="00841EA9">
        <w:rPr>
          <w:spacing w:val="-4"/>
          <w:szCs w:val="24"/>
          <w:lang w:val="sq-AL"/>
        </w:rPr>
        <w:t xml:space="preserve"> (fotokopje e noterizuar në vendin që ka lëshuar certifikatën e praktikës së mirë të prodhimit (GMP) ose </w:t>
      </w:r>
      <w:r w:rsidR="00110885" w:rsidRPr="00841EA9">
        <w:rPr>
          <w:spacing w:val="-4"/>
          <w:szCs w:val="24"/>
          <w:lang w:val="sq-AL"/>
        </w:rPr>
        <w:lastRenderedPageBreak/>
        <w:t xml:space="preserve">certifikatën e produktit farmaceutik (CPP). Çdo </w:t>
      </w:r>
      <w:r w:rsidR="00192356" w:rsidRPr="00841EA9">
        <w:rPr>
          <w:spacing w:val="-4"/>
          <w:szCs w:val="24"/>
          <w:lang w:val="sq-AL"/>
        </w:rPr>
        <w:t>kërkues</w:t>
      </w:r>
      <w:r w:rsidR="00110885" w:rsidRPr="00841EA9">
        <w:rPr>
          <w:spacing w:val="-4"/>
          <w:szCs w:val="24"/>
          <w:lang w:val="sq-AL"/>
        </w:rPr>
        <w:t xml:space="preserve">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F3292F" w:rsidRPr="00841EA9">
        <w:rPr>
          <w:spacing w:val="-4"/>
          <w:szCs w:val="24"/>
          <w:lang w:val="sq-AL"/>
        </w:rPr>
        <w:t xml:space="preserve"> </w:t>
      </w:r>
      <w:r w:rsidR="00192356" w:rsidRPr="00841EA9">
        <w:rPr>
          <w:szCs w:val="24"/>
          <w:lang w:val="sq-AL"/>
        </w:rPr>
        <w:t>Kërkues</w:t>
      </w:r>
      <w:r w:rsidR="00110885" w:rsidRPr="00841EA9">
        <w:rPr>
          <w:szCs w:val="24"/>
          <w:lang w:val="sq-AL"/>
        </w:rPr>
        <w: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p>
    <w:p w14:paraId="7A7D4ECD" w14:textId="06B90FFA"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Në rastet kur, pavarësisht kryerjes së inspektimit të suksesshëm, nuk është lëshuar GMP-ja, pranohet deklarata zyrtare </w:t>
      </w:r>
      <w:r w:rsidR="00110885" w:rsidRPr="00841EA9">
        <w:rPr>
          <w:rFonts w:cs="Times New Roman"/>
          <w:spacing w:val="-4"/>
          <w:szCs w:val="24"/>
          <w:lang w:val="sq-AL"/>
        </w:rPr>
        <w:t xml:space="preserve"> </w:t>
      </w:r>
      <w:r w:rsidR="00110885" w:rsidRPr="00841EA9">
        <w:rPr>
          <w:spacing w:val="-4"/>
          <w:szCs w:val="24"/>
          <w:lang w:val="sq-AL"/>
        </w:rPr>
        <w:t>në origjinal ose fotokopje e noterizuar në vendin që lëshon GMP apo CPP ose komunikim zyrtar me e-ma</w:t>
      </w:r>
      <w:r w:rsidR="00F3292F" w:rsidRPr="00841EA9">
        <w:rPr>
          <w:spacing w:val="-4"/>
          <w:szCs w:val="24"/>
          <w:lang w:val="sq-AL"/>
        </w:rPr>
        <w:t>il nga autoriteti që lëshon GMP</w:t>
      </w:r>
      <w:r w:rsidR="00110885" w:rsidRPr="00841EA9">
        <w:rPr>
          <w:spacing w:val="-4"/>
          <w:szCs w:val="24"/>
          <w:lang w:val="sq-AL"/>
        </w:rPr>
        <w:t xml:space="preserve">, </w:t>
      </w:r>
      <w:r w:rsidRPr="00841EA9">
        <w:rPr>
          <w:rFonts w:cs="Times New Roman"/>
          <w:spacing w:val="-4"/>
          <w:szCs w:val="24"/>
          <w:lang w:val="sq-AL"/>
        </w:rPr>
        <w:t>nga autoriteti shëndetësor përkatës. Nëse një autoritet shëndetësor i caktuar nuk lëshon format të mirëfilltë GMP-je, konsiderohet i vlefshëm informacioni on line i këtij autoriteti, përsa i përket GMP-së. Agjencia ruan të drejtën të verifikojë informacionin e dorëzuar.</w:t>
      </w:r>
    </w:p>
    <w:p w14:paraId="7A7D4ECE" w14:textId="77777777" w:rsidR="00EB1DE2" w:rsidRPr="00841EA9" w:rsidRDefault="005D2E0B" w:rsidP="00EB1DE2">
      <w:pPr>
        <w:pStyle w:val="Paragrafi"/>
        <w:rPr>
          <w:rFonts w:cs="Times New Roman"/>
          <w:spacing w:val="-4"/>
          <w:szCs w:val="24"/>
          <w:lang w:val="sq-AL"/>
        </w:rPr>
      </w:pPr>
      <w:r w:rsidRPr="00841EA9">
        <w:rPr>
          <w:szCs w:val="24"/>
          <w:lang w:val="sq-AL"/>
        </w:rPr>
        <w:t>c) Autorizim tregtimi, certifikatë/vendim në vendin referent/amendimin e fundit të autorizimit të tregtimit (kopje e origjinalit, si dhe përkthimin përkatës në anglisht)</w:t>
      </w:r>
      <w:r w:rsidR="00EB1DE2" w:rsidRPr="00841EA9">
        <w:rPr>
          <w:rFonts w:cs="Times New Roman"/>
          <w:spacing w:val="-4"/>
          <w:szCs w:val="24"/>
          <w:lang w:val="sq-AL"/>
        </w:rPr>
        <w:t>.</w:t>
      </w:r>
    </w:p>
    <w:p w14:paraId="7A7D4EC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 </w:t>
      </w:r>
      <w:r w:rsidR="005D2E0B" w:rsidRPr="00841EA9">
        <w:rPr>
          <w:rFonts w:cs="Times New Roman"/>
          <w:spacing w:val="-4"/>
          <w:szCs w:val="24"/>
          <w:lang w:val="sq-AL"/>
        </w:rPr>
        <w:t>Për barnat biologjike/biosimilare</w:t>
      </w:r>
      <w:r w:rsidRPr="00841EA9">
        <w:rPr>
          <w:rFonts w:cs="Times New Roman"/>
          <w:spacing w:val="-4"/>
          <w:szCs w:val="24"/>
          <w:lang w:val="sq-AL"/>
        </w:rPr>
        <w:t xml:space="preserve">: </w:t>
      </w:r>
    </w:p>
    <w:p w14:paraId="7A7D4ED0" w14:textId="77777777" w:rsidR="00EB1DE2" w:rsidRPr="00841EA9" w:rsidRDefault="00F4378F" w:rsidP="00EB1DE2">
      <w:pPr>
        <w:pStyle w:val="Paragrafi"/>
        <w:rPr>
          <w:rFonts w:cs="Times New Roman"/>
          <w:spacing w:val="-4"/>
          <w:szCs w:val="24"/>
          <w:lang w:val="sq-AL"/>
        </w:rPr>
      </w:pPr>
      <w:r w:rsidRPr="00841EA9">
        <w:rPr>
          <w:rFonts w:cs="Times New Roman"/>
          <w:spacing w:val="-4"/>
          <w:szCs w:val="24"/>
          <w:lang w:val="sq-AL"/>
        </w:rPr>
        <w:t>a)</w:t>
      </w:r>
      <w:r w:rsidR="00EB1DE2" w:rsidRPr="00841EA9">
        <w:rPr>
          <w:rFonts w:cs="Times New Roman"/>
          <w:spacing w:val="-4"/>
          <w:szCs w:val="24"/>
          <w:lang w:val="sq-AL"/>
        </w:rPr>
        <w:t>Certifikatë e produktit farmaceutik”, lëshuar nga autoriteti shëndetësor përkatës, sipas rekoman-dimit të OBSH-së në origjinal, ku tregohet se bari është i pajisur me autorizimin për tregtim dhe qarkullon në vendin e origjinës, e lëshuar jo më parë se 12 muaj nga data e dorëzimit.</w:t>
      </w:r>
    </w:p>
    <w:p w14:paraId="7A7D4ED1" w14:textId="608BC894" w:rsidR="00EB1DE2" w:rsidRPr="00841EA9" w:rsidRDefault="00F4378F" w:rsidP="00EB1DE2">
      <w:pPr>
        <w:pStyle w:val="Paragrafi"/>
        <w:rPr>
          <w:rFonts w:cs="Times New Roman"/>
          <w:spacing w:val="-4"/>
          <w:szCs w:val="24"/>
          <w:lang w:val="sq-AL"/>
        </w:rPr>
      </w:pPr>
      <w:r w:rsidRPr="00841EA9">
        <w:rPr>
          <w:rFonts w:cs="Times New Roman"/>
          <w:spacing w:val="-4"/>
          <w:szCs w:val="24"/>
          <w:lang w:val="sq-AL"/>
        </w:rPr>
        <w:t xml:space="preserve">b) </w:t>
      </w:r>
      <w:r w:rsidR="00110885" w:rsidRPr="00841EA9">
        <w:rPr>
          <w:spacing w:val="-4"/>
          <w:szCs w:val="24"/>
          <w:lang w:val="sq-AL"/>
        </w:rPr>
        <w:t xml:space="preserve">Certifikatë e praktikës së mirë të prodhimit (GMP) e publikuar në faqen zyrtare </w:t>
      </w:r>
      <w:hyperlink r:id="rId12" w:history="1">
        <w:r w:rsidR="00110885" w:rsidRPr="00841EA9">
          <w:rPr>
            <w:rStyle w:val="Hyperlink"/>
            <w:color w:val="auto"/>
            <w:spacing w:val="-4"/>
            <w:szCs w:val="24"/>
            <w:lang w:val="sq-AL"/>
          </w:rPr>
          <w:t>http://eudragmdp.ema.europa.eu</w:t>
        </w:r>
      </w:hyperlink>
      <w:r w:rsidR="00110885" w:rsidRPr="00841EA9">
        <w:rPr>
          <w:spacing w:val="-4"/>
          <w:szCs w:val="24"/>
          <w:lang w:val="sq-AL"/>
        </w:rPr>
        <w:t xml:space="preserve"> (Eudra GMP) e vlefshme në momentin e </w:t>
      </w:r>
      <w:r w:rsidR="002C76B2" w:rsidRPr="00841EA9">
        <w:rPr>
          <w:spacing w:val="-4"/>
          <w:szCs w:val="24"/>
          <w:lang w:val="sq-AL"/>
        </w:rPr>
        <w:t>kërkesës</w:t>
      </w:r>
      <w:r w:rsidR="00110885" w:rsidRPr="00841EA9">
        <w:rPr>
          <w:spacing w:val="-4"/>
          <w:szCs w:val="24"/>
          <w:lang w:val="sq-AL"/>
        </w:rPr>
        <w:t xml:space="preserve">. </w:t>
      </w:r>
      <w:r w:rsidR="00192356" w:rsidRPr="00841EA9">
        <w:rPr>
          <w:szCs w:val="24"/>
          <w:lang w:val="sq-AL"/>
        </w:rPr>
        <w:t>Kërkues</w:t>
      </w:r>
      <w:r w:rsidR="005D2E0B" w:rsidRPr="00841EA9">
        <w:rPr>
          <w:szCs w:val="24"/>
          <w:lang w:val="sq-AL"/>
        </w:rPr>
        <w:t xml:space="preserve">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r w:rsidR="00110885" w:rsidRPr="00841EA9">
        <w:rPr>
          <w:spacing w:val="-4"/>
          <w:szCs w:val="24"/>
          <w:lang w:val="sq-AL"/>
        </w:rPr>
        <w:t xml:space="preserve">Në rast se nuk është e disponueshme Eudra GMP, atëherë do të pranohet një kopje e GMP-së e vlefshme në momentin e </w:t>
      </w:r>
      <w:r w:rsidR="002C76B2" w:rsidRPr="00841EA9">
        <w:rPr>
          <w:spacing w:val="-4"/>
          <w:szCs w:val="24"/>
          <w:lang w:val="sq-AL"/>
        </w:rPr>
        <w:t>kërkesës</w:t>
      </w:r>
      <w:r w:rsidR="00110885" w:rsidRPr="00841EA9">
        <w:rPr>
          <w:spacing w:val="-4"/>
          <w:szCs w:val="24"/>
          <w:lang w:val="sq-AL"/>
        </w:rPr>
        <w:t xml:space="preserve"> (fotokopje e noterizuar në vendin që ka lëshuar certifikatën e praktikës së mirë të prodhimit (GMP) ose certifikatën e produktit farmaceutik (CPP). Çdo </w:t>
      </w:r>
      <w:r w:rsidR="00192356" w:rsidRPr="00841EA9">
        <w:rPr>
          <w:spacing w:val="-4"/>
          <w:szCs w:val="24"/>
          <w:lang w:val="sq-AL"/>
        </w:rPr>
        <w:t>kërkues</w:t>
      </w:r>
      <w:r w:rsidR="00110885" w:rsidRPr="00841EA9">
        <w:rPr>
          <w:spacing w:val="-4"/>
          <w:szCs w:val="24"/>
          <w:lang w:val="sq-AL"/>
        </w:rPr>
        <w:t xml:space="preserve">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EB1DE2" w:rsidRPr="00841EA9">
        <w:rPr>
          <w:rFonts w:cs="Times New Roman"/>
          <w:spacing w:val="-4"/>
          <w:szCs w:val="24"/>
          <w:lang w:val="sq-AL"/>
        </w:rPr>
        <w:t xml:space="preserve">Në rastet kur, pavarësisht kryerjes së inspektimit të suksesshëm, nuk është lëshuar GMP-ja, pranohet deklarata zyrtare </w:t>
      </w:r>
      <w:r w:rsidR="00F3292F" w:rsidRPr="00841EA9">
        <w:rPr>
          <w:rFonts w:cs="Times New Roman"/>
          <w:spacing w:val="-4"/>
          <w:szCs w:val="24"/>
          <w:lang w:val="sq-AL"/>
        </w:rPr>
        <w:t xml:space="preserve">në origjinal ose fotokopje e noterizuar në vendin që lëshon GMP apo CPP ose komunikim zyrtar me e-mail nga autoriteti që lëshon GMP, </w:t>
      </w:r>
      <w:r w:rsidR="00EB1DE2" w:rsidRPr="00841EA9">
        <w:rPr>
          <w:rFonts w:cs="Times New Roman"/>
          <w:spacing w:val="-4"/>
          <w:szCs w:val="24"/>
          <w:lang w:val="sq-AL"/>
        </w:rPr>
        <w:t>nga autoriteti shëndetësor përkatës. Nëse një autoritet shëndetësor i caktuar nuk lëshon format të mirëfilltë GMP-je konsiderohet i vlefshëm informacioni on line i këtij autoriteti përsa i përket GMP-së. Agjencia ruan të drejtën të verifikojë informacionin e dorëzuar.</w:t>
      </w:r>
    </w:p>
    <w:p w14:paraId="7A7D4ED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w:t>
      </w:r>
      <w:r w:rsidR="005D2E0B" w:rsidRPr="00841EA9">
        <w:rPr>
          <w:szCs w:val="24"/>
          <w:lang w:val="sq-AL"/>
        </w:rPr>
        <w:t>Autorizim tregtimi, certifikatë/vendim nga FDA ose nga EMA ose në dy vende të Komunitetit Evropian e përditësuar ose në dy shtete sipas përcaktimit në ligjin e barnave (kopje e origjinalit, si dhe përkthimin përkatës në anglisht).</w:t>
      </w:r>
    </w:p>
    <w:p w14:paraId="7A7D4ED3" w14:textId="6C81E213"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9. </w:t>
      </w:r>
      <w:r w:rsidR="00192356" w:rsidRPr="00841EA9">
        <w:rPr>
          <w:rFonts w:cs="Times New Roman"/>
          <w:spacing w:val="-4"/>
          <w:szCs w:val="24"/>
          <w:lang w:val="sq-AL"/>
        </w:rPr>
        <w:t>Kërkues</w:t>
      </w:r>
      <w:r w:rsidRPr="00841EA9">
        <w:rPr>
          <w:rFonts w:cs="Times New Roman"/>
          <w:spacing w:val="-4"/>
          <w:szCs w:val="24"/>
          <w:lang w:val="sq-AL"/>
        </w:rPr>
        <w:t xml:space="preserve">i që kërkon autorizim tregtimi është i detyruar të dorëzojë mostra të barnave </w:t>
      </w:r>
      <w:r w:rsidR="005D2E0B" w:rsidRPr="00841EA9">
        <w:rPr>
          <w:szCs w:val="24"/>
          <w:lang w:val="sq-AL"/>
        </w:rPr>
        <w:t xml:space="preserve">të shoqëruara me certifikatën e tyre të analizës </w:t>
      </w:r>
      <w:r w:rsidRPr="00841EA9">
        <w:rPr>
          <w:rFonts w:cs="Times New Roman"/>
          <w:spacing w:val="-4"/>
          <w:szCs w:val="24"/>
          <w:lang w:val="sq-AL"/>
        </w:rPr>
        <w:t xml:space="preserve">nga vendi që ka lëshuar certifikatën e produktit farmaceutik, siç është parashikuar në paragrafin A dhe B, të këtij neni, dhe standard referencë </w:t>
      </w:r>
      <w:r w:rsidR="005D2E0B" w:rsidRPr="00841EA9">
        <w:rPr>
          <w:szCs w:val="24"/>
          <w:lang w:val="sq-AL"/>
        </w:rPr>
        <w:t xml:space="preserve">vetëm për lëndën aktiv, shoqëruar me certifikatën e analizës </w:t>
      </w:r>
      <w:r w:rsidRPr="00841EA9">
        <w:rPr>
          <w:rFonts w:cs="Times New Roman"/>
          <w:spacing w:val="-4"/>
          <w:szCs w:val="24"/>
          <w:lang w:val="sq-AL"/>
        </w:rPr>
        <w:t xml:space="preserve">të nevojshme për të kryer dy procedura analitike të barit. </w:t>
      </w:r>
    </w:p>
    <w:p w14:paraId="7A7D4ED6" w14:textId="066A9E3E" w:rsidR="00EB1DE2" w:rsidRPr="00841EA9" w:rsidRDefault="00EB1DE2" w:rsidP="00840E98">
      <w:pPr>
        <w:pStyle w:val="Paragrafi"/>
        <w:rPr>
          <w:rFonts w:cs="Times New Roman"/>
          <w:spacing w:val="-4"/>
          <w:szCs w:val="24"/>
          <w:lang w:val="sq-AL"/>
        </w:rPr>
      </w:pPr>
      <w:r w:rsidRPr="00841EA9">
        <w:rPr>
          <w:rFonts w:cs="Times New Roman"/>
          <w:spacing w:val="-4"/>
          <w:szCs w:val="24"/>
          <w:lang w:val="sq-AL"/>
        </w:rPr>
        <w:t xml:space="preserve">10. </w:t>
      </w:r>
      <w:r w:rsidR="005D2E0B" w:rsidRPr="00841EA9">
        <w:rPr>
          <w:rFonts w:cs="Times New Roman"/>
          <w:spacing w:val="-4"/>
          <w:szCs w:val="24"/>
          <w:lang w:val="sq-AL"/>
        </w:rPr>
        <w:t>Nëse ka më tepër se një kërkesë për të njëjtën lëndë aktive nga kompani të ndryshme, emrat tregtarë të propozuar të barnave duhet të jenë të ndryshëm.</w:t>
      </w:r>
    </w:p>
    <w:p w14:paraId="7A7D4ED7" w14:textId="77777777" w:rsidR="00EB1DE2" w:rsidRPr="00841EA9" w:rsidRDefault="00EB1DE2" w:rsidP="00EB1DE2">
      <w:pPr>
        <w:pStyle w:val="NeniNr"/>
        <w:rPr>
          <w:rFonts w:cs="Times New Roman"/>
          <w:spacing w:val="-4"/>
          <w:szCs w:val="24"/>
          <w:lang w:val="sq-AL"/>
        </w:rPr>
      </w:pPr>
      <w:r w:rsidRPr="00841EA9">
        <w:rPr>
          <w:rFonts w:cs="Times New Roman"/>
          <w:spacing w:val="-4"/>
          <w:szCs w:val="24"/>
          <w:lang w:val="sq-AL"/>
        </w:rPr>
        <w:t>Neni 4</w:t>
      </w:r>
    </w:p>
    <w:p w14:paraId="7A7D4ED8" w14:textId="77777777" w:rsidR="00EB1DE2" w:rsidRPr="00841EA9" w:rsidRDefault="00EB1DE2" w:rsidP="00EB1DE2">
      <w:pPr>
        <w:pStyle w:val="NeniTitull"/>
        <w:rPr>
          <w:rFonts w:cs="Times New Roman"/>
          <w:szCs w:val="24"/>
          <w:lang w:val="sq-AL"/>
        </w:rPr>
      </w:pPr>
      <w:r w:rsidRPr="00841EA9">
        <w:rPr>
          <w:rFonts w:cs="Times New Roman"/>
          <w:szCs w:val="24"/>
          <w:lang w:val="sq-AL"/>
        </w:rPr>
        <w:t>Vlerësimi paraprak i dokumentacionit të paraqitur</w:t>
      </w:r>
    </w:p>
    <w:p w14:paraId="7A7D4ED9" w14:textId="77777777" w:rsidR="00EB1DE2" w:rsidRPr="00841EA9" w:rsidRDefault="00EB1DE2" w:rsidP="00EB1DE2">
      <w:pPr>
        <w:pStyle w:val="Hapesira7"/>
        <w:rPr>
          <w:rFonts w:cs="Times New Roman"/>
          <w:spacing w:val="-4"/>
          <w:sz w:val="24"/>
          <w:lang w:val="sq-AL"/>
        </w:rPr>
      </w:pPr>
    </w:p>
    <w:p w14:paraId="7A7D4EDA" w14:textId="40A87AAB"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Agjencia konfirmon vlefshmërinë e </w:t>
      </w:r>
      <w:r w:rsidR="002C76B2" w:rsidRPr="00841EA9">
        <w:rPr>
          <w:rFonts w:cs="Times New Roman"/>
          <w:spacing w:val="-4"/>
          <w:szCs w:val="24"/>
          <w:lang w:val="sq-AL"/>
        </w:rPr>
        <w:t>kërkesës</w:t>
      </w:r>
      <w:r w:rsidRPr="00841EA9">
        <w:rPr>
          <w:rFonts w:cs="Times New Roman"/>
          <w:spacing w:val="-4"/>
          <w:szCs w:val="24"/>
          <w:lang w:val="sq-AL"/>
        </w:rPr>
        <w:t xml:space="preserve"> dhe vlerëson dokumentacionin e paraqitur për barin, në përputhje me dispozitat e ligjit dhe të këtyre rregullave, brenda 30 ditëve. </w:t>
      </w:r>
    </w:p>
    <w:p w14:paraId="7A7D4ED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Në rast se dokumentacioni, pas vlerësimit paraprak: </w:t>
      </w:r>
    </w:p>
    <w:p w14:paraId="7A7D4EDC" w14:textId="0BEED87A"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plotëson kërkesat kryesore të kësaj rregulloreje, siç përcaktohet në nenin 3, dhe modulin 1 e 2, në shtojcën I, Agjencia informon me shkrim </w:t>
      </w:r>
      <w:r w:rsidR="00192356" w:rsidRPr="00841EA9">
        <w:rPr>
          <w:rFonts w:cs="Times New Roman"/>
          <w:spacing w:val="-4"/>
          <w:szCs w:val="24"/>
          <w:lang w:val="sq-AL"/>
        </w:rPr>
        <w:t>kërkues</w:t>
      </w:r>
      <w:r w:rsidRPr="00841EA9">
        <w:rPr>
          <w:rFonts w:cs="Times New Roman"/>
          <w:spacing w:val="-4"/>
          <w:szCs w:val="24"/>
          <w:lang w:val="sq-AL"/>
        </w:rPr>
        <w:t xml:space="preserve">in dhe i bashkëngjit formularin e </w:t>
      </w:r>
      <w:r w:rsidR="002C76B2" w:rsidRPr="00841EA9">
        <w:rPr>
          <w:rFonts w:cs="Times New Roman"/>
          <w:spacing w:val="-4"/>
          <w:szCs w:val="24"/>
          <w:lang w:val="sq-AL"/>
        </w:rPr>
        <w:t>kërkesës</w:t>
      </w:r>
      <w:r w:rsidRPr="00841EA9">
        <w:rPr>
          <w:rFonts w:cs="Times New Roman"/>
          <w:spacing w:val="-4"/>
          <w:szCs w:val="24"/>
          <w:lang w:val="sq-AL"/>
        </w:rPr>
        <w:t xml:space="preserve">; </w:t>
      </w:r>
    </w:p>
    <w:p w14:paraId="7A7D4EDD" w14:textId="6DD5FB25"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nuk i përmbush kërkesat kryesore të kësaj rregulloreje, Agjencia informon me shkrim </w:t>
      </w:r>
      <w:r w:rsidR="00192356" w:rsidRPr="00841EA9">
        <w:rPr>
          <w:rFonts w:cs="Times New Roman"/>
          <w:spacing w:val="-4"/>
          <w:szCs w:val="24"/>
          <w:lang w:val="sq-AL"/>
        </w:rPr>
        <w:t>kërkues</w:t>
      </w:r>
      <w:r w:rsidRPr="00841EA9">
        <w:rPr>
          <w:rFonts w:cs="Times New Roman"/>
          <w:spacing w:val="-4"/>
          <w:szCs w:val="24"/>
          <w:lang w:val="sq-AL"/>
        </w:rPr>
        <w:t xml:space="preserve">in se dokumentacioni refuzohet, duke specifikuar arsyet e këtij vendimi dhe, në këtë rast, është e nevojshme një kërkesë e re. Dokumentacioni i kthehet </w:t>
      </w:r>
      <w:r w:rsidR="00192356" w:rsidRPr="00841EA9">
        <w:rPr>
          <w:rFonts w:cs="Times New Roman"/>
          <w:spacing w:val="-4"/>
          <w:szCs w:val="24"/>
          <w:lang w:val="sq-AL"/>
        </w:rPr>
        <w:t>kërkues</w:t>
      </w:r>
      <w:r w:rsidRPr="00841EA9">
        <w:rPr>
          <w:rFonts w:cs="Times New Roman"/>
          <w:spacing w:val="-4"/>
          <w:szCs w:val="24"/>
          <w:lang w:val="sq-AL"/>
        </w:rPr>
        <w:t xml:space="preserve">it dhe tarifa e paguar për </w:t>
      </w:r>
      <w:r w:rsidR="002C76B2" w:rsidRPr="00841EA9">
        <w:rPr>
          <w:rFonts w:cs="Times New Roman"/>
          <w:spacing w:val="-4"/>
          <w:szCs w:val="24"/>
          <w:lang w:val="sq-AL"/>
        </w:rPr>
        <w:t>kërkesë</w:t>
      </w:r>
      <w:r w:rsidRPr="00841EA9">
        <w:rPr>
          <w:rFonts w:cs="Times New Roman"/>
          <w:spacing w:val="-4"/>
          <w:szCs w:val="24"/>
          <w:lang w:val="sq-AL"/>
        </w:rPr>
        <w:t xml:space="preserve"> nuk kthehet. </w:t>
      </w:r>
    </w:p>
    <w:p w14:paraId="7A7D4EDE" w14:textId="6FCB9858"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Data e fillimit të procedurës për dhënien e autorizimit të tregtimit, në rast të një </w:t>
      </w:r>
      <w:r w:rsidR="002C76B2" w:rsidRPr="00841EA9">
        <w:rPr>
          <w:rFonts w:cs="Times New Roman"/>
          <w:spacing w:val="-4"/>
          <w:szCs w:val="24"/>
          <w:lang w:val="sq-AL"/>
        </w:rPr>
        <w:t>kërkese</w:t>
      </w:r>
      <w:r w:rsidRPr="00841EA9">
        <w:rPr>
          <w:rFonts w:cs="Times New Roman"/>
          <w:spacing w:val="-4"/>
          <w:szCs w:val="24"/>
          <w:lang w:val="sq-AL"/>
        </w:rPr>
        <w:t xml:space="preserve"> të vlefshëm, </w:t>
      </w:r>
      <w:r w:rsidRPr="00841EA9">
        <w:rPr>
          <w:rFonts w:cs="Times New Roman"/>
          <w:spacing w:val="-4"/>
          <w:szCs w:val="24"/>
          <w:lang w:val="sq-AL"/>
        </w:rPr>
        <w:lastRenderedPageBreak/>
        <w:t>konsiderohet data e dorëzimit të dokumentacionit pranë Agjencisë.</w:t>
      </w:r>
    </w:p>
    <w:p w14:paraId="7A7D4EDF" w14:textId="77777777" w:rsidR="00EB1DE2" w:rsidRPr="00841EA9" w:rsidRDefault="00EB1DE2" w:rsidP="00EB1DE2">
      <w:pPr>
        <w:pStyle w:val="Hapesira7"/>
        <w:rPr>
          <w:rFonts w:cs="Times New Roman"/>
          <w:spacing w:val="-4"/>
          <w:sz w:val="24"/>
          <w:lang w:val="sq-AL"/>
        </w:rPr>
      </w:pPr>
    </w:p>
    <w:p w14:paraId="7A7D4EE0" w14:textId="77777777" w:rsidR="00EB1DE2" w:rsidRPr="00841EA9" w:rsidRDefault="00EB1DE2" w:rsidP="00EB1DE2">
      <w:pPr>
        <w:pStyle w:val="NeniNr"/>
        <w:rPr>
          <w:rFonts w:cs="Times New Roman"/>
          <w:spacing w:val="-4"/>
          <w:szCs w:val="24"/>
          <w:lang w:val="sq-AL"/>
        </w:rPr>
      </w:pPr>
      <w:r w:rsidRPr="00841EA9">
        <w:rPr>
          <w:rFonts w:cs="Times New Roman"/>
          <w:spacing w:val="-4"/>
          <w:szCs w:val="24"/>
          <w:lang w:val="sq-AL"/>
        </w:rPr>
        <w:t>Neni 5</w:t>
      </w:r>
    </w:p>
    <w:p w14:paraId="7A7D4EE1" w14:textId="77777777" w:rsidR="00EB1DE2" w:rsidRPr="00841EA9" w:rsidRDefault="00EB1DE2" w:rsidP="00EB1DE2">
      <w:pPr>
        <w:pStyle w:val="NeniTitull"/>
        <w:rPr>
          <w:rFonts w:cs="Times New Roman"/>
          <w:szCs w:val="24"/>
          <w:lang w:val="sq-AL"/>
        </w:rPr>
      </w:pPr>
      <w:r w:rsidRPr="00841EA9">
        <w:rPr>
          <w:rFonts w:cs="Times New Roman"/>
          <w:szCs w:val="24"/>
          <w:lang w:val="sq-AL"/>
        </w:rPr>
        <w:t>Vlerësimi i dosjes</w:t>
      </w:r>
    </w:p>
    <w:p w14:paraId="7A7D4EE2" w14:textId="77777777" w:rsidR="00EB1DE2" w:rsidRPr="00841EA9" w:rsidRDefault="0080412A" w:rsidP="0080412A">
      <w:pPr>
        <w:jc w:val="center"/>
        <w:rPr>
          <w:rFonts w:ascii="Garamond" w:hAnsi="Garamond"/>
          <w:i/>
          <w:sz w:val="24"/>
          <w:szCs w:val="24"/>
          <w:lang w:val="sq-AL"/>
        </w:rPr>
      </w:pPr>
      <w:r w:rsidRPr="00841EA9">
        <w:rPr>
          <w:rFonts w:ascii="Garamond" w:hAnsi="Garamond"/>
          <w:i/>
          <w:sz w:val="24"/>
          <w:szCs w:val="24"/>
          <w:lang w:val="sq-AL"/>
        </w:rPr>
        <w:t xml:space="preserve">(Ndryshuar me VKM </w:t>
      </w:r>
      <w:r w:rsidRPr="00841EA9">
        <w:rPr>
          <w:rFonts w:ascii="Garamond" w:hAnsi="Garamond"/>
          <w:i/>
          <w:spacing w:val="-4"/>
          <w:sz w:val="24"/>
          <w:szCs w:val="24"/>
          <w:lang w:val="sq-AL"/>
        </w:rPr>
        <w:t>nr.</w:t>
      </w:r>
      <w:r w:rsidR="00CC0EB4" w:rsidRPr="00841EA9">
        <w:rPr>
          <w:rFonts w:ascii="Garamond" w:hAnsi="Garamond"/>
          <w:i/>
          <w:spacing w:val="-4"/>
          <w:sz w:val="24"/>
          <w:szCs w:val="24"/>
          <w:lang w:val="sq-AL"/>
        </w:rPr>
        <w:t xml:space="preserve"> </w:t>
      </w:r>
      <w:r w:rsidRPr="00841EA9">
        <w:rPr>
          <w:rFonts w:ascii="Garamond" w:hAnsi="Garamond"/>
          <w:i/>
          <w:spacing w:val="-4"/>
          <w:sz w:val="24"/>
          <w:szCs w:val="24"/>
          <w:lang w:val="sq-AL"/>
        </w:rPr>
        <w:t>790 dat</w:t>
      </w:r>
      <w:r w:rsidR="0085526B" w:rsidRPr="00841EA9">
        <w:rPr>
          <w:rFonts w:ascii="Garamond" w:hAnsi="Garamond"/>
          <w:i/>
          <w:spacing w:val="-4"/>
          <w:sz w:val="24"/>
          <w:szCs w:val="24"/>
          <w:lang w:val="sq-AL"/>
        </w:rPr>
        <w:t>ë</w:t>
      </w:r>
      <w:r w:rsidRPr="00841EA9">
        <w:rPr>
          <w:rFonts w:ascii="Garamond" w:hAnsi="Garamond"/>
          <w:i/>
          <w:spacing w:val="-4"/>
          <w:sz w:val="24"/>
          <w:szCs w:val="24"/>
          <w:lang w:val="sq-AL"/>
        </w:rPr>
        <w:t xml:space="preserve"> 22.09.2015</w:t>
      </w:r>
      <w:r w:rsidR="00CC0EB4" w:rsidRPr="00841EA9">
        <w:rPr>
          <w:rFonts w:ascii="Garamond" w:hAnsi="Garamond"/>
          <w:i/>
          <w:spacing w:val="-4"/>
          <w:sz w:val="24"/>
          <w:szCs w:val="24"/>
          <w:lang w:val="sq-AL"/>
        </w:rPr>
        <w:t>; ndryshuar në pikën 2, 6, 7 dhe 9 me VKM nr. 579, datë 3.10.2018</w:t>
      </w:r>
      <w:r w:rsidRPr="00841EA9">
        <w:rPr>
          <w:rFonts w:ascii="Garamond" w:hAnsi="Garamond"/>
          <w:i/>
          <w:spacing w:val="-4"/>
          <w:sz w:val="24"/>
          <w:szCs w:val="24"/>
          <w:lang w:val="sq-AL"/>
        </w:rPr>
        <w:t>)</w:t>
      </w:r>
    </w:p>
    <w:p w14:paraId="7A7D4EE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Agjencia jep ose refuzon autorizimin e tregtimit për barin, sipas  procedurës dhe në bazë të verifikimit të dosjes. </w:t>
      </w:r>
    </w:p>
    <w:p w14:paraId="7A7D4EE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Agjencia vlerëson dokumentacionin për autorizim tregtimi brenda një periudhe prej 210 ditësh pas fillimit të procedurës, dhe në rast se: </w:t>
      </w:r>
    </w:p>
    <w:p w14:paraId="7A7D4EE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dokumentacioni përmbush kërkesat e kësaj rregulloreje, e kalon atë në Komisionin e Përhershëm të Barnave (KPB) për shqyrtim të mëtejshëm të dokumentacionit </w:t>
      </w:r>
      <w:r w:rsidR="00CC0EB4" w:rsidRPr="00841EA9">
        <w:rPr>
          <w:szCs w:val="24"/>
          <w:lang w:val="sq-AL"/>
        </w:rPr>
        <w:t xml:space="preserve">paraklinik dhe </w:t>
      </w:r>
      <w:r w:rsidRPr="00841EA9">
        <w:rPr>
          <w:rFonts w:cs="Times New Roman"/>
          <w:spacing w:val="-4"/>
          <w:szCs w:val="24"/>
          <w:lang w:val="sq-AL"/>
        </w:rPr>
        <w:t xml:space="preserve">klinik; </w:t>
      </w:r>
    </w:p>
    <w:p w14:paraId="7A7D4EE6" w14:textId="00D08C11"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dokumentacioni nuk përmbush kërkesat e kësaj rregulloreje, Agjencia e njofton me shkrim </w:t>
      </w:r>
      <w:r w:rsidR="00192356" w:rsidRPr="00841EA9">
        <w:rPr>
          <w:rFonts w:cs="Times New Roman"/>
          <w:spacing w:val="-4"/>
          <w:szCs w:val="24"/>
          <w:lang w:val="sq-AL"/>
        </w:rPr>
        <w:t>kërkues</w:t>
      </w:r>
      <w:r w:rsidRPr="00841EA9">
        <w:rPr>
          <w:rFonts w:cs="Times New Roman"/>
          <w:spacing w:val="-4"/>
          <w:szCs w:val="24"/>
          <w:lang w:val="sq-AL"/>
        </w:rPr>
        <w:t xml:space="preserve">in në lidhje me vërejtjet dhe mangësitë e konstatuara.  </w:t>
      </w:r>
    </w:p>
    <w:p w14:paraId="7A7D4EE7" w14:textId="41CD6B39"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i) Në rastet kur kërkohet që </w:t>
      </w:r>
      <w:r w:rsidR="00192356" w:rsidRPr="00841EA9">
        <w:rPr>
          <w:rFonts w:cs="Times New Roman"/>
          <w:spacing w:val="-4"/>
          <w:szCs w:val="24"/>
          <w:lang w:val="sq-AL"/>
        </w:rPr>
        <w:t>kërkues</w:t>
      </w:r>
      <w:r w:rsidRPr="00841EA9">
        <w:rPr>
          <w:rFonts w:cs="Times New Roman"/>
          <w:spacing w:val="-4"/>
          <w:szCs w:val="24"/>
          <w:lang w:val="sq-AL"/>
        </w:rPr>
        <w:t xml:space="preserve">i të plotësojë mangësitë, apo të paraqesë dokumentacion shtesë, ai duhet t’i kryejë veprimet e plotësimit të praktikës brenda një afati prej 60 ditësh nga data e njoftimit. </w:t>
      </w:r>
    </w:p>
    <w:p w14:paraId="7A7D4EE8" w14:textId="4335A3FE"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ii) Periudha 60-ditore mund të zgjatet në 120 ditë, nëse </w:t>
      </w:r>
      <w:r w:rsidR="00192356" w:rsidRPr="00841EA9">
        <w:rPr>
          <w:rFonts w:cs="Times New Roman"/>
          <w:spacing w:val="-4"/>
          <w:szCs w:val="24"/>
          <w:lang w:val="sq-AL"/>
        </w:rPr>
        <w:t>kërkues</w:t>
      </w:r>
      <w:r w:rsidRPr="00841EA9">
        <w:rPr>
          <w:rFonts w:cs="Times New Roman"/>
          <w:spacing w:val="-4"/>
          <w:szCs w:val="24"/>
          <w:lang w:val="sq-AL"/>
        </w:rPr>
        <w:t xml:space="preserve">i paraqet një letër zyrtare me argumentet përkatëse, ku kërkon zgjatje të kësaj periudhe. </w:t>
      </w:r>
    </w:p>
    <w:p w14:paraId="7A7D4EE9" w14:textId="067855E8"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iii) Në rast se </w:t>
      </w:r>
      <w:r w:rsidR="00192356" w:rsidRPr="00841EA9">
        <w:rPr>
          <w:rFonts w:cs="Times New Roman"/>
          <w:spacing w:val="-4"/>
          <w:szCs w:val="24"/>
          <w:lang w:val="sq-AL"/>
        </w:rPr>
        <w:t>kërkues</w:t>
      </w:r>
      <w:r w:rsidRPr="00841EA9">
        <w:rPr>
          <w:rFonts w:cs="Times New Roman"/>
          <w:spacing w:val="-4"/>
          <w:szCs w:val="24"/>
          <w:lang w:val="sq-AL"/>
        </w:rPr>
        <w:t xml:space="preserve">i nuk arrin të plotësojë kërkesat brenda afateve kohore të përcaktuara në nënndarjet “i” e “ii” të shkronjën “b”, të këtij neni ose dokumentacioni i dorëzuar nuk është i plotë, procedura për dhënien e autorizimit të tregtimit refuzohet dhe ai, për pajisjen me autorizim për tregtim, duhet të kryejë një </w:t>
      </w:r>
      <w:r w:rsidR="002C76B2" w:rsidRPr="00841EA9">
        <w:rPr>
          <w:rFonts w:cs="Times New Roman"/>
          <w:spacing w:val="-4"/>
          <w:szCs w:val="24"/>
          <w:lang w:val="sq-AL"/>
        </w:rPr>
        <w:t>kërkesë</w:t>
      </w:r>
      <w:r w:rsidRPr="00841EA9">
        <w:rPr>
          <w:rFonts w:cs="Times New Roman"/>
          <w:spacing w:val="-4"/>
          <w:szCs w:val="24"/>
          <w:lang w:val="sq-AL"/>
        </w:rPr>
        <w:t xml:space="preserve"> të ri. </w:t>
      </w:r>
    </w:p>
    <w:p w14:paraId="7A7D4EEA"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Komisioni i Përhershëm i Barnave (KPB) shqyrton dosjen përkatëse brenda 30 ditëve nga njoftimi me shkrim i Agjencisë dhe, në rast se: </w:t>
      </w:r>
    </w:p>
    <w:p w14:paraId="7A7D4EE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a) dokumentac</w:t>
      </w:r>
      <w:r w:rsidR="00DE054F" w:rsidRPr="00841EA9">
        <w:rPr>
          <w:rFonts w:cs="Times New Roman"/>
          <w:spacing w:val="-4"/>
          <w:szCs w:val="24"/>
          <w:lang w:val="sq-AL"/>
        </w:rPr>
        <w:t>ioni është i plotë, jep rekoman</w:t>
      </w:r>
      <w:r w:rsidRPr="00841EA9">
        <w:rPr>
          <w:rFonts w:cs="Times New Roman"/>
          <w:spacing w:val="-4"/>
          <w:szCs w:val="24"/>
          <w:lang w:val="sq-AL"/>
        </w:rPr>
        <w:t xml:space="preserve">dimin për dhënien e autorizimit të tregtimit; </w:t>
      </w:r>
    </w:p>
    <w:p w14:paraId="7A7D4EEC" w14:textId="5FFFBD1C"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dokumentacioni nuk është i plotë, KPB-ja dërgon përgjigje zyrtare të argumentuar në Agjenci, e cila informon më pas </w:t>
      </w:r>
      <w:r w:rsidR="00192356" w:rsidRPr="00841EA9">
        <w:rPr>
          <w:rFonts w:cs="Times New Roman"/>
          <w:spacing w:val="-4"/>
          <w:szCs w:val="24"/>
          <w:lang w:val="sq-AL"/>
        </w:rPr>
        <w:t>kërkues</w:t>
      </w:r>
      <w:r w:rsidRPr="00841EA9">
        <w:rPr>
          <w:rFonts w:cs="Times New Roman"/>
          <w:spacing w:val="-4"/>
          <w:szCs w:val="24"/>
          <w:lang w:val="sq-AL"/>
        </w:rPr>
        <w:t xml:space="preserve">in. </w:t>
      </w:r>
    </w:p>
    <w:p w14:paraId="7A7D4EED" w14:textId="32E170F1" w:rsidR="00EB1DE2" w:rsidRPr="00841EA9" w:rsidRDefault="00192356" w:rsidP="00EB1DE2">
      <w:pPr>
        <w:pStyle w:val="Paragrafi"/>
        <w:rPr>
          <w:rFonts w:cs="Times New Roman"/>
          <w:spacing w:val="-4"/>
          <w:szCs w:val="24"/>
          <w:lang w:val="sq-AL"/>
        </w:rPr>
      </w:pPr>
      <w:r w:rsidRPr="00841EA9">
        <w:rPr>
          <w:rFonts w:cs="Times New Roman"/>
          <w:spacing w:val="-4"/>
          <w:szCs w:val="24"/>
          <w:lang w:val="sq-AL"/>
        </w:rPr>
        <w:t>Kërkues</w:t>
      </w:r>
      <w:r w:rsidR="00EB1DE2" w:rsidRPr="00841EA9">
        <w:rPr>
          <w:rFonts w:cs="Times New Roman"/>
          <w:spacing w:val="-4"/>
          <w:szCs w:val="24"/>
          <w:lang w:val="sq-AL"/>
        </w:rPr>
        <w:t xml:space="preserve">i duhet të plotësojë mangësitë ose të paraqesë dokumentacionin e plotësuar, kur kërkohet, brenda 60 ditëve nga data e njoftimit, apo e marrjes dijeni. Periudha e 60 ditëve mund të zgjatet në 120 ditë, nëse </w:t>
      </w:r>
      <w:r w:rsidRPr="00841EA9">
        <w:rPr>
          <w:rFonts w:cs="Times New Roman"/>
          <w:spacing w:val="-4"/>
          <w:szCs w:val="24"/>
          <w:lang w:val="sq-AL"/>
        </w:rPr>
        <w:t>kërkues</w:t>
      </w:r>
      <w:r w:rsidR="00EB1DE2" w:rsidRPr="00841EA9">
        <w:rPr>
          <w:rFonts w:cs="Times New Roman"/>
          <w:spacing w:val="-4"/>
          <w:szCs w:val="24"/>
          <w:lang w:val="sq-AL"/>
        </w:rPr>
        <w:t xml:space="preserve">i paraqet një letër zyrtare, ku kërkon këtë zgjatje kohore. Në rast se </w:t>
      </w:r>
      <w:r w:rsidRPr="00841EA9">
        <w:rPr>
          <w:rFonts w:cs="Times New Roman"/>
          <w:spacing w:val="-4"/>
          <w:szCs w:val="24"/>
          <w:lang w:val="sq-AL"/>
        </w:rPr>
        <w:t>kërkues</w:t>
      </w:r>
      <w:r w:rsidR="00EB1DE2" w:rsidRPr="00841EA9">
        <w:rPr>
          <w:rFonts w:cs="Times New Roman"/>
          <w:spacing w:val="-4"/>
          <w:szCs w:val="24"/>
          <w:lang w:val="sq-AL"/>
        </w:rPr>
        <w:t xml:space="preserve">i nuk arrin të plotësojë kërkesat brenda kësaj periudhe, procedura për dhënien e autorizimit të tregtimit refuzohet. </w:t>
      </w:r>
    </w:p>
    <w:p w14:paraId="7A7D4EE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4. Pas dhënies së një vlerësimi pozitiv nga KPB-ja, Agjencia përgatit për ministrin e Shëndetësisë </w:t>
      </w:r>
      <w:r w:rsidR="00D809B4" w:rsidRPr="00841EA9">
        <w:rPr>
          <w:szCs w:val="24"/>
          <w:lang w:val="sq-AL"/>
        </w:rPr>
        <w:t>dhe Mbrojtjes Sociale</w:t>
      </w:r>
      <w:r w:rsidR="00D809B4" w:rsidRPr="00841EA9">
        <w:rPr>
          <w:rFonts w:cs="Times New Roman"/>
          <w:spacing w:val="-4"/>
          <w:szCs w:val="24"/>
          <w:lang w:val="sq-AL"/>
        </w:rPr>
        <w:t xml:space="preserve"> </w:t>
      </w:r>
      <w:r w:rsidRPr="00841EA9">
        <w:rPr>
          <w:rFonts w:cs="Times New Roman"/>
          <w:spacing w:val="-4"/>
          <w:szCs w:val="24"/>
          <w:lang w:val="sq-AL"/>
        </w:rPr>
        <w:t xml:space="preserve">propozimin për dhënien e autorizimit të tregtimit për barin përkatës. </w:t>
      </w:r>
    </w:p>
    <w:p w14:paraId="7A7D4EEF" w14:textId="309CF765"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5. Ministri i Shëndetësisë</w:t>
      </w:r>
      <w:r w:rsidR="00D809B4" w:rsidRPr="00841EA9">
        <w:rPr>
          <w:rFonts w:cs="Times New Roman"/>
          <w:spacing w:val="-4"/>
          <w:szCs w:val="24"/>
          <w:lang w:val="sq-AL"/>
        </w:rPr>
        <w:t xml:space="preserve"> </w:t>
      </w:r>
      <w:r w:rsidR="00D809B4" w:rsidRPr="00841EA9">
        <w:rPr>
          <w:szCs w:val="24"/>
          <w:lang w:val="sq-AL"/>
        </w:rPr>
        <w:t>dhe Mbrojtjes Sociale</w:t>
      </w:r>
      <w:r w:rsidRPr="00841EA9">
        <w:rPr>
          <w:rFonts w:cs="Times New Roman"/>
          <w:spacing w:val="-4"/>
          <w:szCs w:val="24"/>
          <w:lang w:val="sq-AL"/>
        </w:rPr>
        <w:t xml:space="preserve"> miraton, me urdhër, dhënien e autorizimit. Pas miratimit nga ministri i Shëndetësisë</w:t>
      </w:r>
      <w:r w:rsidR="00D809B4" w:rsidRPr="00841EA9">
        <w:rPr>
          <w:rFonts w:cs="Times New Roman"/>
          <w:spacing w:val="-4"/>
          <w:szCs w:val="24"/>
          <w:lang w:val="sq-AL"/>
        </w:rPr>
        <w:t xml:space="preserve"> </w:t>
      </w:r>
      <w:r w:rsidR="00D809B4" w:rsidRPr="00841EA9">
        <w:rPr>
          <w:szCs w:val="24"/>
          <w:lang w:val="sq-AL"/>
        </w:rPr>
        <w:t>dhe Mbrojtjes Sociale</w:t>
      </w:r>
      <w:r w:rsidR="00D809B4" w:rsidRPr="00841EA9">
        <w:rPr>
          <w:rFonts w:cs="Times New Roman"/>
          <w:spacing w:val="-4"/>
          <w:szCs w:val="24"/>
          <w:lang w:val="sq-AL"/>
        </w:rPr>
        <w:t xml:space="preserve"> </w:t>
      </w:r>
      <w:r w:rsidRPr="00841EA9">
        <w:rPr>
          <w:rFonts w:cs="Times New Roman"/>
          <w:spacing w:val="-4"/>
          <w:szCs w:val="24"/>
          <w:lang w:val="sq-AL"/>
        </w:rPr>
        <w:t xml:space="preserve">, Agjencia njofton, zyrtarisht, </w:t>
      </w:r>
      <w:r w:rsidR="00192356" w:rsidRPr="00841EA9">
        <w:rPr>
          <w:rFonts w:cs="Times New Roman"/>
          <w:spacing w:val="-4"/>
          <w:szCs w:val="24"/>
          <w:lang w:val="sq-AL"/>
        </w:rPr>
        <w:t>kërkues</w:t>
      </w:r>
      <w:r w:rsidRPr="00841EA9">
        <w:rPr>
          <w:rFonts w:cs="Times New Roman"/>
          <w:spacing w:val="-4"/>
          <w:szCs w:val="24"/>
          <w:lang w:val="sq-AL"/>
        </w:rPr>
        <w:t xml:space="preserve">in për dhënien e autorizimit për tregtim për barin, si dhe për tarifën përkatëse që duhet të paguhet. </w:t>
      </w:r>
    </w:p>
    <w:p w14:paraId="7A7D4EF0" w14:textId="53986035"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6. Tarifa të paguhet jo më vonë se </w:t>
      </w:r>
      <w:r w:rsidR="00D27A55" w:rsidRPr="00841EA9">
        <w:rPr>
          <w:rFonts w:cs="Times New Roman"/>
          <w:spacing w:val="-4"/>
          <w:szCs w:val="24"/>
          <w:lang w:val="sq-AL"/>
        </w:rPr>
        <w:t>45</w:t>
      </w:r>
      <w:r w:rsidRPr="00841EA9">
        <w:rPr>
          <w:rFonts w:cs="Times New Roman"/>
          <w:spacing w:val="-4"/>
          <w:szCs w:val="24"/>
          <w:lang w:val="sq-AL"/>
        </w:rPr>
        <w:t xml:space="preserve"> ditë nga data e daljes së urdhrit të ministrit të Shëndetësisë</w:t>
      </w:r>
      <w:r w:rsidR="00D809B4" w:rsidRPr="00841EA9">
        <w:rPr>
          <w:rFonts w:cs="Times New Roman"/>
          <w:spacing w:val="-4"/>
          <w:szCs w:val="24"/>
          <w:lang w:val="sq-AL"/>
        </w:rPr>
        <w:t xml:space="preserve"> </w:t>
      </w:r>
      <w:r w:rsidR="00D809B4" w:rsidRPr="00841EA9">
        <w:rPr>
          <w:szCs w:val="24"/>
          <w:lang w:val="sq-AL"/>
        </w:rPr>
        <w:t>dhe Mbrojtjes Sociale</w:t>
      </w:r>
      <w:r w:rsidRPr="00841EA9">
        <w:rPr>
          <w:rFonts w:cs="Times New Roman"/>
          <w:spacing w:val="-4"/>
          <w:szCs w:val="24"/>
          <w:lang w:val="sq-AL"/>
        </w:rPr>
        <w:t xml:space="preserve">. </w:t>
      </w:r>
    </w:p>
    <w:p w14:paraId="7A7D4EF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7. </w:t>
      </w:r>
      <w:r w:rsidR="00CC0EB4" w:rsidRPr="00841EA9">
        <w:rPr>
          <w:szCs w:val="24"/>
          <w:lang w:val="sq-AL"/>
        </w:rPr>
        <w:t>Në rast se shoqëria nuk ka paguar tarifën përkatëse, brenda afatit kohor prej 45 ditësh, atëherë Agjencia bën verifikimin brenda afateve kohore të parashikuara në Kodin e Procedurave Administrative dhe përgatit propozimin për revokimin e autorizimit të tregtimit të barit, i cili dërgohet për miratim te ministri përgjegjës për shëndetësinë.</w:t>
      </w:r>
      <w:r w:rsidRPr="00841EA9">
        <w:rPr>
          <w:rFonts w:cs="Times New Roman"/>
          <w:spacing w:val="-4"/>
          <w:szCs w:val="24"/>
          <w:lang w:val="sq-AL"/>
        </w:rPr>
        <w:t xml:space="preserve"> </w:t>
      </w:r>
    </w:p>
    <w:p w14:paraId="7A7D4EF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8. Brenda 30 ditëve, pas konfirmimit bankar të pagesës së tarifës përkatëse dhe dorëzimit të saj në Agjenci, Agjencia lëshon certifikatën e autorizimit të tregtimit, sipas urdhrit përkatës të ministrit të Shëndetësisë</w:t>
      </w:r>
      <w:r w:rsidR="00D809B4" w:rsidRPr="00841EA9">
        <w:rPr>
          <w:rFonts w:cs="Times New Roman"/>
          <w:spacing w:val="-4"/>
          <w:szCs w:val="24"/>
          <w:lang w:val="sq-AL"/>
        </w:rPr>
        <w:t xml:space="preserve"> </w:t>
      </w:r>
      <w:r w:rsidR="00D809B4" w:rsidRPr="00841EA9">
        <w:rPr>
          <w:szCs w:val="24"/>
          <w:lang w:val="sq-AL"/>
        </w:rPr>
        <w:t>dhe Mbrojtjes Sociale</w:t>
      </w:r>
      <w:r w:rsidRPr="00841EA9">
        <w:rPr>
          <w:rFonts w:cs="Times New Roman"/>
          <w:spacing w:val="-4"/>
          <w:szCs w:val="24"/>
          <w:lang w:val="sq-AL"/>
        </w:rPr>
        <w:t>, për çdo formë-dozë të barit, për të cilin është dhënë autorizimi për tregtim, i cili është i vlefshëm për 5 vjet, duke filluar nga data në të cilën është lëshuar urdhri i ministrit të  Shëndetësisë</w:t>
      </w:r>
      <w:r w:rsidR="00D809B4" w:rsidRPr="00841EA9">
        <w:rPr>
          <w:rFonts w:cs="Times New Roman"/>
          <w:spacing w:val="-4"/>
          <w:szCs w:val="24"/>
          <w:lang w:val="sq-AL"/>
        </w:rPr>
        <w:t xml:space="preserve"> </w:t>
      </w:r>
      <w:r w:rsidR="00D809B4" w:rsidRPr="00841EA9">
        <w:rPr>
          <w:szCs w:val="24"/>
          <w:lang w:val="sq-AL"/>
        </w:rPr>
        <w:t>dhe Mbrojtjes Sociale</w:t>
      </w:r>
      <w:r w:rsidRPr="00841EA9">
        <w:rPr>
          <w:rFonts w:cs="Times New Roman"/>
          <w:spacing w:val="-4"/>
          <w:szCs w:val="24"/>
          <w:lang w:val="sq-AL"/>
        </w:rPr>
        <w:t xml:space="preserve">. </w:t>
      </w:r>
    </w:p>
    <w:p w14:paraId="7A7D4EF3" w14:textId="6DE300E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9. </w:t>
      </w:r>
      <w:r w:rsidR="00CC0EB4" w:rsidRPr="00841EA9">
        <w:rPr>
          <w:szCs w:val="24"/>
          <w:lang w:val="sq-AL"/>
        </w:rPr>
        <w:t xml:space="preserve">Për çdo ndryshim që i ndodh barit gjatë periudhës 5-vjeçare të autorizimit të tregtimit, </w:t>
      </w:r>
      <w:r w:rsidR="00192356" w:rsidRPr="00841EA9">
        <w:rPr>
          <w:szCs w:val="24"/>
          <w:lang w:val="sq-AL"/>
        </w:rPr>
        <w:t>kërkues</w:t>
      </w:r>
      <w:r w:rsidR="00CC0EB4" w:rsidRPr="00841EA9">
        <w:rPr>
          <w:szCs w:val="24"/>
          <w:lang w:val="sq-AL"/>
        </w:rPr>
        <w:t xml:space="preserve">i është i detyruar ta paraqesë atë pranë Agjencisë, përpara procedurës së </w:t>
      </w:r>
      <w:r w:rsidR="002C76B2" w:rsidRPr="00841EA9">
        <w:rPr>
          <w:szCs w:val="24"/>
          <w:lang w:val="sq-AL"/>
        </w:rPr>
        <w:t>kërkesës</w:t>
      </w:r>
      <w:r w:rsidR="00CC0EB4" w:rsidRPr="00841EA9">
        <w:rPr>
          <w:szCs w:val="24"/>
          <w:lang w:val="sq-AL"/>
        </w:rPr>
        <w:t xml:space="preserve"> për rinovim të autorizimit të tregtimit, nëse ky ndryshim është i aplikueshëm për Shqipërinë, sipas kapitullit për ndryshimet.</w:t>
      </w:r>
    </w:p>
    <w:p w14:paraId="7A7D4EF4" w14:textId="667AF191"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10. </w:t>
      </w:r>
      <w:r w:rsidR="00192356" w:rsidRPr="00841EA9">
        <w:rPr>
          <w:rFonts w:cs="Times New Roman"/>
          <w:spacing w:val="-4"/>
          <w:szCs w:val="24"/>
          <w:lang w:val="sq-AL"/>
        </w:rPr>
        <w:t>Kërkues</w:t>
      </w:r>
      <w:r w:rsidRPr="00841EA9">
        <w:rPr>
          <w:rFonts w:cs="Times New Roman"/>
          <w:spacing w:val="-4"/>
          <w:szCs w:val="24"/>
          <w:lang w:val="sq-AL"/>
        </w:rPr>
        <w:t xml:space="preserve">i nuk mund të aplikojë për asnjë procedurë tjetër administrative lidhur me barin, për sa kohë nuk është pajisur me certifikatën e autorizimit të tregtimit nga Agjencia. </w:t>
      </w:r>
    </w:p>
    <w:p w14:paraId="7A7D4EF5" w14:textId="7DCDD2AE"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lastRenderedPageBreak/>
        <w:t xml:space="preserve">11. Për të përmbyllur procedurat e vlerësimit, në lidhje me një </w:t>
      </w:r>
      <w:r w:rsidR="002C76B2" w:rsidRPr="00841EA9">
        <w:rPr>
          <w:rFonts w:cs="Times New Roman"/>
          <w:spacing w:val="-4"/>
          <w:szCs w:val="24"/>
          <w:lang w:val="sq-AL"/>
        </w:rPr>
        <w:t>kërkesë</w:t>
      </w:r>
      <w:r w:rsidRPr="00841EA9">
        <w:rPr>
          <w:rFonts w:cs="Times New Roman"/>
          <w:spacing w:val="-4"/>
          <w:szCs w:val="24"/>
          <w:lang w:val="sq-AL"/>
        </w:rPr>
        <w:t xml:space="preserve"> të caktuar, Agjencia mund të kërkojë kryerjen e një inspektimi (për verifikim të kushteve dhe procesit të prodhimit) në fabrikën prodhuese. Ky inspektim duhet të kryhet brenda afateve kohore të dhënies së përgjigjes lidhur me </w:t>
      </w:r>
      <w:r w:rsidR="002C76B2" w:rsidRPr="00841EA9">
        <w:rPr>
          <w:rFonts w:cs="Times New Roman"/>
          <w:spacing w:val="-4"/>
          <w:szCs w:val="24"/>
          <w:lang w:val="sq-AL"/>
        </w:rPr>
        <w:t>kërkesën</w:t>
      </w:r>
      <w:r w:rsidRPr="00841EA9">
        <w:rPr>
          <w:rFonts w:cs="Times New Roman"/>
          <w:spacing w:val="-4"/>
          <w:szCs w:val="24"/>
          <w:lang w:val="sq-AL"/>
        </w:rPr>
        <w:t xml:space="preserve">, duke njoftuar paraprakisht subjektin. </w:t>
      </w:r>
    </w:p>
    <w:p w14:paraId="7A7D4EF6" w14:textId="263007AE"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12. Gjatë shqyrtimit të dosjes, Agjencia mund të kërkojë dokumentacion shtesë nga </w:t>
      </w:r>
      <w:r w:rsidR="00192356" w:rsidRPr="00841EA9">
        <w:rPr>
          <w:rFonts w:cs="Times New Roman"/>
          <w:spacing w:val="-4"/>
          <w:szCs w:val="24"/>
          <w:lang w:val="sq-AL"/>
        </w:rPr>
        <w:t>kërkues</w:t>
      </w:r>
      <w:r w:rsidRPr="00841EA9">
        <w:rPr>
          <w:rFonts w:cs="Times New Roman"/>
          <w:spacing w:val="-4"/>
          <w:szCs w:val="24"/>
          <w:lang w:val="sq-AL"/>
        </w:rPr>
        <w:t xml:space="preserve">i në mënyrë që të garantojë cilësinë, sigurinë dhe efektshmërinë e barit, si dhe të bëjë verifikime të dokumentacionit në agjencitë përkatëse që kanë lëshuar dokumentacionin zyrtar. </w:t>
      </w:r>
    </w:p>
    <w:p w14:paraId="7A7D4EF7"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13. Të gjitha tarifat, të cilave u referohemi në këtë rregullore, nuk mund të paguhen pa u pajisur me format pagese nga Agjencia.</w:t>
      </w:r>
    </w:p>
    <w:p w14:paraId="7A7D4EF8" w14:textId="77777777" w:rsidR="00EB1DE2" w:rsidRPr="00841EA9" w:rsidRDefault="00EB1DE2" w:rsidP="00EB1DE2">
      <w:pPr>
        <w:pStyle w:val="Hapesira7"/>
        <w:rPr>
          <w:rFonts w:cs="Times New Roman"/>
          <w:spacing w:val="-4"/>
          <w:sz w:val="24"/>
          <w:lang w:val="sq-AL"/>
        </w:rPr>
      </w:pPr>
    </w:p>
    <w:p w14:paraId="7A7D4EF9" w14:textId="77777777" w:rsidR="00EB1DE2" w:rsidRPr="00841EA9" w:rsidRDefault="00EB1DE2" w:rsidP="00EB1DE2">
      <w:pPr>
        <w:pStyle w:val="NeniNr"/>
        <w:rPr>
          <w:rFonts w:cs="Times New Roman"/>
          <w:spacing w:val="-4"/>
          <w:szCs w:val="24"/>
          <w:lang w:val="sq-AL"/>
        </w:rPr>
      </w:pPr>
      <w:r w:rsidRPr="00841EA9">
        <w:rPr>
          <w:rFonts w:cs="Times New Roman"/>
          <w:spacing w:val="-4"/>
          <w:szCs w:val="24"/>
          <w:lang w:val="sq-AL"/>
        </w:rPr>
        <w:t>Neni 6</w:t>
      </w:r>
    </w:p>
    <w:p w14:paraId="7A7D4EFA" w14:textId="5C184AD4" w:rsidR="00EB1DE2" w:rsidRPr="00841EA9" w:rsidRDefault="00EB1DE2" w:rsidP="00EB1DE2">
      <w:pPr>
        <w:pStyle w:val="NeniTitull"/>
        <w:rPr>
          <w:rFonts w:cs="Times New Roman"/>
          <w:szCs w:val="24"/>
          <w:lang w:val="sq-AL"/>
        </w:rPr>
      </w:pPr>
      <w:r w:rsidRPr="00841EA9">
        <w:rPr>
          <w:rFonts w:cs="Times New Roman"/>
          <w:szCs w:val="24"/>
          <w:lang w:val="sq-AL"/>
        </w:rPr>
        <w:t xml:space="preserve">Veçori të dokumentacionit për lloje të veçanta </w:t>
      </w:r>
      <w:r w:rsidR="002C76B2" w:rsidRPr="00841EA9">
        <w:rPr>
          <w:rFonts w:cs="Times New Roman"/>
          <w:szCs w:val="24"/>
          <w:lang w:val="sq-AL"/>
        </w:rPr>
        <w:t>kërkesa</w:t>
      </w:r>
      <w:r w:rsidRPr="00841EA9">
        <w:rPr>
          <w:rFonts w:cs="Times New Roman"/>
          <w:szCs w:val="24"/>
          <w:lang w:val="sq-AL"/>
        </w:rPr>
        <w:t>sh për dhënien e autorizimit për tregtim</w:t>
      </w:r>
    </w:p>
    <w:p w14:paraId="7A7D4EFC" w14:textId="7B6241A2" w:rsidR="00EB1DE2" w:rsidRPr="00841EA9" w:rsidRDefault="00CC0EB4" w:rsidP="00840E98">
      <w:pPr>
        <w:jc w:val="center"/>
        <w:rPr>
          <w:rFonts w:ascii="Garamond" w:hAnsi="Garamond"/>
          <w:i/>
          <w:sz w:val="24"/>
          <w:szCs w:val="24"/>
          <w:lang w:val="sq-AL"/>
        </w:rPr>
      </w:pPr>
      <w:r w:rsidRPr="00841EA9">
        <w:rPr>
          <w:rFonts w:ascii="Garamond" w:hAnsi="Garamond"/>
          <w:i/>
          <w:sz w:val="24"/>
          <w:szCs w:val="24"/>
          <w:lang w:val="sq-AL"/>
        </w:rPr>
        <w:t xml:space="preserve">(Ndryshuar </w:t>
      </w:r>
      <w:r w:rsidR="00D27A55" w:rsidRPr="00841EA9">
        <w:rPr>
          <w:rFonts w:ascii="Garamond" w:hAnsi="Garamond"/>
          <w:i/>
          <w:sz w:val="24"/>
          <w:szCs w:val="24"/>
          <w:lang w:val="sq-AL"/>
        </w:rPr>
        <w:t xml:space="preserve">fjalë </w:t>
      </w:r>
      <w:r w:rsidRPr="00841EA9">
        <w:rPr>
          <w:rFonts w:ascii="Garamond" w:hAnsi="Garamond"/>
          <w:i/>
          <w:sz w:val="24"/>
          <w:szCs w:val="24"/>
          <w:lang w:val="sq-AL"/>
        </w:rPr>
        <w:t>në pikën 2, shtuar pika 4 me VKM nr.</w:t>
      </w:r>
      <w:r w:rsidR="00645BC9" w:rsidRPr="00841EA9">
        <w:rPr>
          <w:rFonts w:ascii="Garamond" w:hAnsi="Garamond"/>
          <w:i/>
          <w:sz w:val="24"/>
          <w:szCs w:val="24"/>
          <w:lang w:val="sq-AL"/>
        </w:rPr>
        <w:t xml:space="preserve"> </w:t>
      </w:r>
      <w:r w:rsidR="00840E98" w:rsidRPr="00841EA9">
        <w:rPr>
          <w:rFonts w:ascii="Garamond" w:hAnsi="Garamond"/>
          <w:i/>
          <w:sz w:val="24"/>
          <w:szCs w:val="24"/>
          <w:lang w:val="sq-AL"/>
        </w:rPr>
        <w:t>579, datë 9.10.2018)</w:t>
      </w:r>
    </w:p>
    <w:p w14:paraId="7A7D4EF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Për një bar xhenerik: </w:t>
      </w:r>
    </w:p>
    <w:p w14:paraId="7A7D4EFE" w14:textId="6938BCC8"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krahas </w:t>
      </w:r>
      <w:r w:rsidR="002C76B2" w:rsidRPr="00841EA9">
        <w:rPr>
          <w:rFonts w:cs="Times New Roman"/>
          <w:spacing w:val="-4"/>
          <w:szCs w:val="24"/>
          <w:lang w:val="sq-AL"/>
        </w:rPr>
        <w:t>kërkesës</w:t>
      </w:r>
      <w:r w:rsidRPr="00841EA9">
        <w:rPr>
          <w:rFonts w:cs="Times New Roman"/>
          <w:spacing w:val="-4"/>
          <w:szCs w:val="24"/>
          <w:lang w:val="sq-AL"/>
        </w:rPr>
        <w:t xml:space="preserve"> për dhënien e autorizimit të tregtimit për barin xhenerik, </w:t>
      </w:r>
      <w:r w:rsidR="00192356" w:rsidRPr="00841EA9">
        <w:rPr>
          <w:rFonts w:cs="Times New Roman"/>
          <w:spacing w:val="-4"/>
          <w:szCs w:val="24"/>
          <w:lang w:val="sq-AL"/>
        </w:rPr>
        <w:t>kërkues</w:t>
      </w:r>
      <w:r w:rsidRPr="00841EA9">
        <w:rPr>
          <w:rFonts w:cs="Times New Roman"/>
          <w:spacing w:val="-4"/>
          <w:szCs w:val="24"/>
          <w:lang w:val="sq-AL"/>
        </w:rPr>
        <w:t>i është i detyruar të bashkëngjitë modulet 1, 2 e 3, që përmbajnë të dhënat e përcaktuara në ligj dhe në këtë rregullore, si dhe të dhëna mbi biodisponueshmërinë dhe bioekuivalencën, bio</w:t>
      </w:r>
      <w:r w:rsidR="0085526B" w:rsidRPr="00841EA9">
        <w:rPr>
          <w:rFonts w:cs="Times New Roman"/>
          <w:spacing w:val="-4"/>
          <w:szCs w:val="24"/>
          <w:lang w:val="sq-AL"/>
        </w:rPr>
        <w:t>ë</w:t>
      </w:r>
      <w:r w:rsidRPr="00841EA9">
        <w:rPr>
          <w:rFonts w:cs="Times New Roman"/>
          <w:spacing w:val="-4"/>
          <w:szCs w:val="24"/>
          <w:lang w:val="sq-AL"/>
        </w:rPr>
        <w:t xml:space="preserve">aiver me barin referencë, në përputhje me udhëzimet e Bashkimit Evropian; </w:t>
      </w:r>
    </w:p>
    <w:p w14:paraId="7A7D4EFF" w14:textId="11CF721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moduli 4 dhe/ose 5, të cilët paraqiten me </w:t>
      </w:r>
      <w:r w:rsidR="002C76B2" w:rsidRPr="00841EA9">
        <w:rPr>
          <w:rFonts w:cs="Times New Roman"/>
          <w:spacing w:val="-4"/>
          <w:szCs w:val="24"/>
          <w:lang w:val="sq-AL"/>
        </w:rPr>
        <w:t>kërkesën</w:t>
      </w:r>
      <w:r w:rsidRPr="00841EA9">
        <w:rPr>
          <w:rFonts w:cs="Times New Roman"/>
          <w:spacing w:val="-4"/>
          <w:szCs w:val="24"/>
          <w:lang w:val="sq-AL"/>
        </w:rPr>
        <w:t xml:space="preserve"> për dhënien e autorizimit të tregtimit, kur justifikohet, mund të përbëhen nga një kombinim i raporteve të provave klinike dhe/ose paraklinike dhe të dhënave nga literatura shkencore; </w:t>
      </w:r>
    </w:p>
    <w:p w14:paraId="7A7D4F0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gjatë procedurës për dhënien e autorizimit të tregtimit, Agjencia përcakton legjitimitetin e dokumentacionit dhe justifikimin për mungesën e kryerjes së disa provave klinike të caktuara, të parashikuara në shkronjën “a”, të këtij neni. </w:t>
      </w:r>
    </w:p>
    <w:p w14:paraId="7A7D4F0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Për një bar </w:t>
      </w:r>
      <w:r w:rsidR="00CC0EB4" w:rsidRPr="00841EA9">
        <w:rPr>
          <w:rFonts w:cs="Times New Roman"/>
          <w:spacing w:val="-4"/>
          <w:szCs w:val="24"/>
          <w:lang w:val="sq-AL"/>
        </w:rPr>
        <w:t>biosimilar</w:t>
      </w:r>
      <w:r w:rsidRPr="00841EA9">
        <w:rPr>
          <w:rFonts w:cs="Times New Roman"/>
          <w:spacing w:val="-4"/>
          <w:szCs w:val="24"/>
          <w:lang w:val="sq-AL"/>
        </w:rPr>
        <w:t xml:space="preserve">: </w:t>
      </w:r>
    </w:p>
    <w:p w14:paraId="7A7D4F02" w14:textId="1AFACB40"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së bashku me </w:t>
      </w:r>
      <w:r w:rsidR="002C76B2" w:rsidRPr="00841EA9">
        <w:rPr>
          <w:rFonts w:cs="Times New Roman"/>
          <w:spacing w:val="-4"/>
          <w:szCs w:val="24"/>
          <w:lang w:val="sq-AL"/>
        </w:rPr>
        <w:t>kërkesën</w:t>
      </w:r>
      <w:r w:rsidRPr="00841EA9">
        <w:rPr>
          <w:rFonts w:cs="Times New Roman"/>
          <w:spacing w:val="-4"/>
          <w:szCs w:val="24"/>
          <w:lang w:val="sq-AL"/>
        </w:rPr>
        <w:t xml:space="preserve"> për autorizim të tregtimit për barin </w:t>
      </w:r>
      <w:r w:rsidR="00CC0EB4" w:rsidRPr="00841EA9">
        <w:rPr>
          <w:rFonts w:cs="Times New Roman"/>
          <w:spacing w:val="-4"/>
          <w:szCs w:val="24"/>
          <w:lang w:val="sq-AL"/>
        </w:rPr>
        <w:t>biosimilar</w:t>
      </w:r>
      <w:r w:rsidRPr="00841EA9">
        <w:rPr>
          <w:rFonts w:cs="Times New Roman"/>
          <w:spacing w:val="-4"/>
          <w:szCs w:val="24"/>
          <w:lang w:val="sq-AL"/>
        </w:rPr>
        <w:t xml:space="preserve">, </w:t>
      </w:r>
      <w:r w:rsidR="00192356" w:rsidRPr="00841EA9">
        <w:rPr>
          <w:rFonts w:cs="Times New Roman"/>
          <w:spacing w:val="-4"/>
          <w:szCs w:val="24"/>
          <w:lang w:val="sq-AL"/>
        </w:rPr>
        <w:t>kërkues</w:t>
      </w:r>
      <w:r w:rsidRPr="00841EA9">
        <w:rPr>
          <w:rFonts w:cs="Times New Roman"/>
          <w:spacing w:val="-4"/>
          <w:szCs w:val="24"/>
          <w:lang w:val="sq-AL"/>
        </w:rPr>
        <w:t>i është i detyruar të bashkëngjitë modulet 1, 2, 3, 4 e 5, që përmbajnë informacionet e përcaktuara në këtë rregullore. Moduli 4 dhe 5 duhet të përmbajnë informacion shtesë mbi provat paraklinike dhe klinike që kryhen, me qëllimin për të pro</w:t>
      </w:r>
      <w:r w:rsidR="00CC0EB4" w:rsidRPr="00841EA9">
        <w:rPr>
          <w:rFonts w:cs="Times New Roman"/>
          <w:spacing w:val="-4"/>
          <w:szCs w:val="24"/>
          <w:lang w:val="sq-AL"/>
        </w:rPr>
        <w:t>vuar ngjashmërinë e dy barnave biosimilare</w:t>
      </w:r>
      <w:r w:rsidRPr="00841EA9">
        <w:rPr>
          <w:rFonts w:cs="Times New Roman"/>
          <w:spacing w:val="-4"/>
          <w:szCs w:val="24"/>
          <w:lang w:val="sq-AL"/>
        </w:rPr>
        <w:t xml:space="preserve">; </w:t>
      </w:r>
    </w:p>
    <w:p w14:paraId="7A7D4F03" w14:textId="0789E4EF"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dhënave shtesë (p.sh. toksikologjike dhe dokumentacione të tjera joklinike, si dhe të dhënat klinike të përshtatshme), që duhet të dorëzohen, përcaktohen nga Agjencia, në procedurën e vlerësimit të </w:t>
      </w:r>
      <w:r w:rsidR="002C76B2" w:rsidRPr="00841EA9">
        <w:rPr>
          <w:rFonts w:cs="Times New Roman"/>
          <w:spacing w:val="-4"/>
          <w:szCs w:val="24"/>
          <w:lang w:val="sq-AL"/>
        </w:rPr>
        <w:t>kërkesa</w:t>
      </w:r>
      <w:r w:rsidRPr="00841EA9">
        <w:rPr>
          <w:rFonts w:cs="Times New Roman"/>
          <w:spacing w:val="-4"/>
          <w:szCs w:val="24"/>
          <w:lang w:val="sq-AL"/>
        </w:rPr>
        <w:t xml:space="preserve">ve individuale, në përputhje me gjetjet e duhura shkencore; </w:t>
      </w:r>
    </w:p>
    <w:p w14:paraId="7A7D4F04" w14:textId="0C7EDC53"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për shkak të shumëllojshmërisë së barnave </w:t>
      </w:r>
      <w:r w:rsidR="00CC0EB4" w:rsidRPr="00841EA9">
        <w:rPr>
          <w:rFonts w:cs="Times New Roman"/>
          <w:spacing w:val="-4"/>
          <w:szCs w:val="24"/>
          <w:lang w:val="sq-AL"/>
        </w:rPr>
        <w:t>biosimilare</w:t>
      </w:r>
      <w:r w:rsidRPr="00841EA9">
        <w:rPr>
          <w:rFonts w:cs="Times New Roman"/>
          <w:spacing w:val="-4"/>
          <w:szCs w:val="24"/>
          <w:lang w:val="sq-AL"/>
        </w:rPr>
        <w:t xml:space="preserve">, </w:t>
      </w:r>
      <w:r w:rsidR="00192356" w:rsidRPr="00841EA9">
        <w:rPr>
          <w:rFonts w:cs="Times New Roman"/>
          <w:spacing w:val="-4"/>
          <w:szCs w:val="24"/>
          <w:lang w:val="sq-AL"/>
        </w:rPr>
        <w:t>kërkues</w:t>
      </w:r>
      <w:r w:rsidRPr="00841EA9">
        <w:rPr>
          <w:rFonts w:cs="Times New Roman"/>
          <w:spacing w:val="-4"/>
          <w:szCs w:val="24"/>
          <w:lang w:val="sq-AL"/>
        </w:rPr>
        <w:t xml:space="preserve">i është i detyruar që në modulet 4 e 5 të dorëzojë të dhëna për provat e zhvilluara, duke marrë në konsideratë karakteristikat specifike të çdo bari </w:t>
      </w:r>
      <w:r w:rsidR="00CC0EB4" w:rsidRPr="00841EA9">
        <w:rPr>
          <w:rFonts w:cs="Times New Roman"/>
          <w:spacing w:val="-4"/>
          <w:szCs w:val="24"/>
          <w:lang w:val="sq-AL"/>
        </w:rPr>
        <w:t>biosimilar</w:t>
      </w:r>
      <w:r w:rsidRPr="00841EA9">
        <w:rPr>
          <w:rFonts w:cs="Times New Roman"/>
          <w:spacing w:val="-4"/>
          <w:szCs w:val="24"/>
          <w:lang w:val="sq-AL"/>
        </w:rPr>
        <w:t xml:space="preserve">; </w:t>
      </w:r>
    </w:p>
    <w:p w14:paraId="7A7D4F0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në rastet kur bari referencë ka më shumë se një indikim, siguria e përdorimit dhe efektshmëria e barit biosimilar duhet të arsyetohet/justifikohet ose, nëse është e nevojshme, të vërtetohet në mënyrë të veçantë për secilin indikim të listuar; </w:t>
      </w:r>
    </w:p>
    <w:p w14:paraId="7A7D4F06" w14:textId="4AB602B4"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 së bashku me </w:t>
      </w:r>
      <w:r w:rsidR="002C76B2" w:rsidRPr="00841EA9">
        <w:rPr>
          <w:rFonts w:cs="Times New Roman"/>
          <w:spacing w:val="-4"/>
          <w:szCs w:val="24"/>
          <w:lang w:val="sq-AL"/>
        </w:rPr>
        <w:t>kërkesën</w:t>
      </w:r>
      <w:r w:rsidRPr="00841EA9">
        <w:rPr>
          <w:rFonts w:cs="Times New Roman"/>
          <w:spacing w:val="-4"/>
          <w:szCs w:val="24"/>
          <w:lang w:val="sq-AL"/>
        </w:rPr>
        <w:t xml:space="preserve"> për autorizim tregtimi për barin, i cili përmban të paktën dy lëndë vepruese, të cilat nuk kanë marrë më parë autorizim për një kombinim të tillë, </w:t>
      </w:r>
      <w:r w:rsidR="00192356" w:rsidRPr="00841EA9">
        <w:rPr>
          <w:rFonts w:cs="Times New Roman"/>
          <w:spacing w:val="-4"/>
          <w:szCs w:val="24"/>
          <w:lang w:val="sq-AL"/>
        </w:rPr>
        <w:t>kërkues</w:t>
      </w:r>
      <w:r w:rsidRPr="00841EA9">
        <w:rPr>
          <w:rFonts w:cs="Times New Roman"/>
          <w:spacing w:val="-4"/>
          <w:szCs w:val="24"/>
          <w:lang w:val="sq-AL"/>
        </w:rPr>
        <w:t xml:space="preserve">i është i detyruar të paraqesë një dosje të plotë, d.m.th. modulet 1, 2, 3, 4 e 5, që përmbajnë kërkesat mbi të dhënat e parashikuara në këtë rregullore. </w:t>
      </w:r>
    </w:p>
    <w:p w14:paraId="7A7D4F07" w14:textId="77777777" w:rsidR="00EB1DE2" w:rsidRPr="00841EA9" w:rsidRDefault="00EB1DE2" w:rsidP="00DE054F">
      <w:pPr>
        <w:pStyle w:val="Paragrafi"/>
        <w:rPr>
          <w:rFonts w:cs="Times New Roman"/>
          <w:spacing w:val="-4"/>
          <w:szCs w:val="24"/>
          <w:lang w:val="sq-AL"/>
        </w:rPr>
      </w:pPr>
      <w:r w:rsidRPr="00841EA9">
        <w:rPr>
          <w:rFonts w:cs="Times New Roman"/>
          <w:spacing w:val="-4"/>
          <w:szCs w:val="24"/>
          <w:lang w:val="sq-AL"/>
        </w:rPr>
        <w:t>3. Për barnat që përmbajnë një kombinim të barnave dhe pajisjeve mjekësore, që mundëson përdorimin e barit dhe përbën një produkt integral me barin, dokumentacioni për pajisjen mjekësore është pjesë e dosjes së dorëzuar dhe duhet të përmbushë kushtet e përcaktuara për kategorinë e duhur të rrezikut të pajisjeve mjekësore, në përputhje me ligjin për pajisjet mjekësore dhe rregulloret e mir</w:t>
      </w:r>
      <w:r w:rsidR="00DE054F" w:rsidRPr="00841EA9">
        <w:rPr>
          <w:rFonts w:cs="Times New Roman"/>
          <w:spacing w:val="-4"/>
          <w:szCs w:val="24"/>
          <w:lang w:val="sq-AL"/>
        </w:rPr>
        <w:t>atuara mbi bazën e këtij ligji.</w:t>
      </w:r>
    </w:p>
    <w:p w14:paraId="7A7D4F08" w14:textId="2A4B9DCE" w:rsidR="00CC0EB4" w:rsidRPr="00841EA9" w:rsidRDefault="00CC0EB4" w:rsidP="00DE054F">
      <w:pPr>
        <w:pStyle w:val="Paragrafi"/>
        <w:rPr>
          <w:rFonts w:cs="Times New Roman"/>
          <w:spacing w:val="-4"/>
          <w:szCs w:val="24"/>
          <w:lang w:val="sq-AL"/>
        </w:rPr>
      </w:pPr>
      <w:r w:rsidRPr="00841EA9">
        <w:rPr>
          <w:spacing w:val="-4"/>
          <w:szCs w:val="24"/>
          <w:lang w:val="sq-AL"/>
        </w:rPr>
        <w:t xml:space="preserve">4. Për barnat </w:t>
      </w:r>
      <w:r w:rsidR="004B0B56" w:rsidRPr="00841EA9">
        <w:rPr>
          <w:spacing w:val="-4"/>
          <w:szCs w:val="24"/>
          <w:lang w:val="sq-AL"/>
        </w:rPr>
        <w:t>w</w:t>
      </w:r>
      <w:r w:rsidRPr="00841EA9">
        <w:rPr>
          <w:spacing w:val="-4"/>
          <w:szCs w:val="24"/>
          <w:lang w:val="sq-AL"/>
        </w:rPr>
        <w:t>ell established medicine, që përmbushin kërkesat e udhëzimeve të Bashkimit Evropian është e mundur të zëvendësohen rezultatet e studimeve klinike dhe paraklinike, si dhe studimet e bioekuivalencës/bio</w:t>
      </w:r>
      <w:r w:rsidR="00D27A55" w:rsidRPr="00841EA9">
        <w:rPr>
          <w:spacing w:val="-4"/>
          <w:szCs w:val="24"/>
          <w:lang w:val="sq-AL"/>
        </w:rPr>
        <w:t>w</w:t>
      </w:r>
      <w:r w:rsidRPr="00841EA9">
        <w:rPr>
          <w:spacing w:val="-4"/>
          <w:szCs w:val="24"/>
          <w:lang w:val="sq-AL"/>
        </w:rPr>
        <w:t xml:space="preserve">aiver me referenca të detajuara të botuara në literaturë shkencore, vetëm atëherë kur vërtetohet se lënda aktive e barit ka qenë në përdorim mjekësor </w:t>
      </w:r>
      <w:r w:rsidR="00645BC9" w:rsidRPr="00841EA9">
        <w:rPr>
          <w:spacing w:val="-4"/>
          <w:szCs w:val="24"/>
          <w:lang w:val="sq-AL"/>
        </w:rPr>
        <w:t>w</w:t>
      </w:r>
      <w:r w:rsidRPr="00841EA9">
        <w:rPr>
          <w:spacing w:val="-4"/>
          <w:szCs w:val="24"/>
          <w:lang w:val="sq-AL"/>
        </w:rPr>
        <w:t>ell-established në Bashkimin Evropian për të paktën 10 vjet me një efektshmëri dhe nivel të pranueshëm sigurie të pranuar.</w:t>
      </w:r>
    </w:p>
    <w:p w14:paraId="7A7D4F09" w14:textId="77777777" w:rsidR="00EB1DE2" w:rsidRPr="00841EA9" w:rsidRDefault="00EB1DE2" w:rsidP="00EB1DE2">
      <w:pPr>
        <w:pStyle w:val="Titull-Titull"/>
        <w:rPr>
          <w:rFonts w:cs="Times New Roman"/>
          <w:lang w:val="sq-AL"/>
        </w:rPr>
      </w:pPr>
    </w:p>
    <w:p w14:paraId="7A7D4F0A" w14:textId="77777777" w:rsidR="00EB1DE2" w:rsidRPr="00841EA9" w:rsidRDefault="00EB1DE2" w:rsidP="00EB1DE2">
      <w:pPr>
        <w:pStyle w:val="Titull-Titull"/>
        <w:rPr>
          <w:rFonts w:cs="Times New Roman"/>
          <w:lang w:val="sq-AL"/>
        </w:rPr>
      </w:pPr>
    </w:p>
    <w:p w14:paraId="7A7D4F0B" w14:textId="77777777" w:rsidR="00EB1DE2" w:rsidRPr="00841EA9" w:rsidRDefault="00EB1DE2" w:rsidP="00EB1DE2">
      <w:pPr>
        <w:pStyle w:val="Titull-Titull"/>
        <w:rPr>
          <w:rFonts w:cs="Times New Roman"/>
          <w:lang w:val="sq-AL"/>
        </w:rPr>
      </w:pPr>
    </w:p>
    <w:p w14:paraId="7A7D4F0C" w14:textId="77777777" w:rsidR="00EB1DE2" w:rsidRPr="00841EA9" w:rsidRDefault="00EB1DE2" w:rsidP="00EB1DE2">
      <w:pPr>
        <w:pStyle w:val="Titull-Titull"/>
        <w:rPr>
          <w:rFonts w:cs="Times New Roman"/>
          <w:lang w:val="sq-AL"/>
        </w:rPr>
      </w:pPr>
      <w:r w:rsidRPr="00841EA9">
        <w:rPr>
          <w:rFonts w:cs="Times New Roman"/>
          <w:lang w:val="sq-AL"/>
        </w:rPr>
        <w:t>KAPITULLI III</w:t>
      </w:r>
    </w:p>
    <w:p w14:paraId="7A7D4F0D" w14:textId="77777777" w:rsidR="00EB1DE2" w:rsidRPr="00841EA9" w:rsidRDefault="00EB1DE2" w:rsidP="00EB1DE2">
      <w:pPr>
        <w:pStyle w:val="Titull-Titull"/>
        <w:rPr>
          <w:rFonts w:cs="Times New Roman"/>
          <w:lang w:val="sq-AL"/>
        </w:rPr>
      </w:pPr>
      <w:r w:rsidRPr="00841EA9">
        <w:rPr>
          <w:rFonts w:cs="Times New Roman"/>
          <w:lang w:val="sq-AL"/>
        </w:rPr>
        <w:t>PROCEDURA E PËRSHPEJTUAR E AUTORIZIMIT TË TREGTIMIT</w:t>
      </w:r>
    </w:p>
    <w:p w14:paraId="7A7D4F0E" w14:textId="77777777" w:rsidR="00EB1DE2" w:rsidRPr="00841EA9" w:rsidRDefault="00EB1DE2" w:rsidP="00EB1DE2">
      <w:pPr>
        <w:pStyle w:val="Hapesira7"/>
        <w:ind w:firstLine="0"/>
        <w:rPr>
          <w:rFonts w:cs="Times New Roman"/>
          <w:spacing w:val="-4"/>
          <w:sz w:val="24"/>
          <w:lang w:val="sq-AL"/>
        </w:rPr>
      </w:pPr>
    </w:p>
    <w:p w14:paraId="7A7D4F0F" w14:textId="77777777" w:rsidR="00EB1DE2" w:rsidRPr="00841EA9" w:rsidRDefault="00EB1DE2" w:rsidP="00EB1DE2">
      <w:pPr>
        <w:pStyle w:val="NeniNr"/>
        <w:rPr>
          <w:rFonts w:cs="Times New Roman"/>
          <w:spacing w:val="-4"/>
          <w:szCs w:val="24"/>
          <w:lang w:val="sq-AL"/>
        </w:rPr>
      </w:pPr>
      <w:r w:rsidRPr="00841EA9">
        <w:rPr>
          <w:rFonts w:cs="Times New Roman"/>
          <w:spacing w:val="-4"/>
          <w:szCs w:val="24"/>
          <w:lang w:val="sq-AL"/>
        </w:rPr>
        <w:t>Neni 7</w:t>
      </w:r>
    </w:p>
    <w:p w14:paraId="7A7D4F10" w14:textId="23BF0D02" w:rsidR="00EB1DE2" w:rsidRPr="00841EA9" w:rsidRDefault="004F68A9" w:rsidP="00CC0EB4">
      <w:pPr>
        <w:jc w:val="center"/>
        <w:rPr>
          <w:rFonts w:ascii="Garamond" w:hAnsi="Garamond"/>
          <w:i/>
          <w:sz w:val="24"/>
          <w:szCs w:val="24"/>
          <w:lang w:val="sq-AL"/>
        </w:rPr>
      </w:pPr>
      <w:r w:rsidRPr="00841EA9">
        <w:rPr>
          <w:rFonts w:ascii="Garamond" w:hAnsi="Garamond"/>
          <w:i/>
          <w:sz w:val="24"/>
          <w:szCs w:val="24"/>
          <w:lang w:val="sq-AL"/>
        </w:rPr>
        <w:t>(</w:t>
      </w:r>
      <w:r w:rsidR="00D27A55" w:rsidRPr="00841EA9">
        <w:rPr>
          <w:rFonts w:ascii="Garamond" w:hAnsi="Garamond"/>
          <w:i/>
          <w:sz w:val="24"/>
          <w:szCs w:val="24"/>
          <w:lang w:val="sq-AL"/>
        </w:rPr>
        <w:t>Shtuar një fjali në</w:t>
      </w:r>
      <w:r w:rsidRPr="00841EA9">
        <w:rPr>
          <w:rFonts w:ascii="Garamond" w:hAnsi="Garamond"/>
          <w:i/>
          <w:sz w:val="24"/>
          <w:szCs w:val="24"/>
          <w:lang w:val="sq-AL"/>
        </w:rPr>
        <w:t xml:space="preserve"> shkronj</w:t>
      </w:r>
      <w:r w:rsidR="00D27A55" w:rsidRPr="00841EA9">
        <w:rPr>
          <w:rFonts w:ascii="Garamond" w:hAnsi="Garamond"/>
          <w:i/>
          <w:sz w:val="24"/>
          <w:szCs w:val="24"/>
          <w:lang w:val="sq-AL"/>
        </w:rPr>
        <w:t>ën “b” të</w:t>
      </w:r>
      <w:r w:rsidRPr="00841EA9">
        <w:rPr>
          <w:rFonts w:ascii="Garamond" w:hAnsi="Garamond"/>
          <w:i/>
          <w:sz w:val="24"/>
          <w:szCs w:val="24"/>
          <w:lang w:val="sq-AL"/>
        </w:rPr>
        <w:t xml:space="preserve"> pikës 1, n</w:t>
      </w:r>
      <w:r w:rsidR="00D27A55" w:rsidRPr="00841EA9">
        <w:rPr>
          <w:rFonts w:ascii="Garamond" w:hAnsi="Garamond"/>
          <w:i/>
          <w:sz w:val="24"/>
          <w:szCs w:val="24"/>
          <w:lang w:val="sq-AL"/>
        </w:rPr>
        <w:t xml:space="preserve">dryshua </w:t>
      </w:r>
      <w:r w:rsidR="00CC0EB4" w:rsidRPr="00841EA9">
        <w:rPr>
          <w:rFonts w:ascii="Garamond" w:hAnsi="Garamond"/>
          <w:i/>
          <w:sz w:val="24"/>
          <w:szCs w:val="24"/>
          <w:lang w:val="sq-AL"/>
        </w:rPr>
        <w:t>në pikën 1,2 dhe 11 me VKM nr.</w:t>
      </w:r>
      <w:r w:rsidR="00645BC9" w:rsidRPr="00841EA9">
        <w:rPr>
          <w:rFonts w:ascii="Garamond" w:hAnsi="Garamond"/>
          <w:i/>
          <w:sz w:val="24"/>
          <w:szCs w:val="24"/>
          <w:lang w:val="sq-AL"/>
        </w:rPr>
        <w:t xml:space="preserve"> </w:t>
      </w:r>
      <w:r w:rsidR="00CC0EB4" w:rsidRPr="00841EA9">
        <w:rPr>
          <w:rFonts w:ascii="Garamond" w:hAnsi="Garamond"/>
          <w:i/>
          <w:sz w:val="24"/>
          <w:szCs w:val="24"/>
          <w:lang w:val="sq-AL"/>
        </w:rPr>
        <w:t>579, datë 9.10.2018)</w:t>
      </w:r>
    </w:p>
    <w:p w14:paraId="7A7D4F1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Procedura e përshpejtuar e autorizimit të tregtimit aplikohet për barnat që kanë një autorizim tregtimi me procedurë të centralizuar nga Agjencia Evropiane për Produkte Mjekësore (EMA) ose nga Administrata e Barnave dhe e Ushqimeve në SHBA (FDA), referuar edhe dokumentacionit të mëposhtëm: </w:t>
      </w:r>
    </w:p>
    <w:p w14:paraId="7A7D4F1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“Certifikatë e produktit farmaceutik”, e lëshuar nga autoriteti shëndetësor përkatës, sipas rekomandimit të OBSH-së, në origjinal, ku tregohet se bari është i pajisur me autorizimin për tregtim dhe qarkullon në vendin e origjinës, nga Agjencia Evropiane për Produkte Mjekësore (EMA) ose nga Administrata e Barnave dhe e Ushqimeve në SHBA (FDA); </w:t>
      </w:r>
    </w:p>
    <w:p w14:paraId="7A7D4F13" w14:textId="1A33755A" w:rsidR="00EB1DE2" w:rsidRPr="00841EA9" w:rsidRDefault="00F53EBD" w:rsidP="00EB1DE2">
      <w:pPr>
        <w:pStyle w:val="Paragrafi"/>
        <w:rPr>
          <w:rFonts w:cs="Times New Roman"/>
          <w:spacing w:val="-4"/>
          <w:szCs w:val="24"/>
          <w:lang w:val="sq-AL"/>
        </w:rPr>
      </w:pPr>
      <w:r w:rsidRPr="00841EA9">
        <w:rPr>
          <w:rFonts w:cs="Times New Roman"/>
          <w:spacing w:val="-4"/>
          <w:szCs w:val="24"/>
          <w:lang w:val="sq-AL"/>
        </w:rPr>
        <w:t xml:space="preserve">b) </w:t>
      </w:r>
      <w:r w:rsidR="00110885" w:rsidRPr="00841EA9">
        <w:rPr>
          <w:spacing w:val="-4"/>
          <w:szCs w:val="24"/>
          <w:lang w:val="sq-AL"/>
        </w:rPr>
        <w:t xml:space="preserve">Certifikatë e praktikës së mirë të prodhimit (GMP) e publikuar në faqen zyrtare </w:t>
      </w:r>
      <w:hyperlink r:id="rId13" w:history="1">
        <w:r w:rsidR="00110885" w:rsidRPr="00841EA9">
          <w:rPr>
            <w:rStyle w:val="Hyperlink"/>
            <w:color w:val="auto"/>
            <w:spacing w:val="-4"/>
            <w:szCs w:val="24"/>
            <w:lang w:val="sq-AL"/>
          </w:rPr>
          <w:t>http://eudragmdp.ema.europa.eu</w:t>
        </w:r>
      </w:hyperlink>
      <w:r w:rsidR="00110885" w:rsidRPr="00841EA9">
        <w:rPr>
          <w:spacing w:val="-4"/>
          <w:szCs w:val="24"/>
          <w:lang w:val="sq-AL"/>
        </w:rPr>
        <w:t xml:space="preserve"> (Eudra GMP) e vlefshme në momentin e </w:t>
      </w:r>
      <w:r w:rsidR="002C76B2" w:rsidRPr="00841EA9">
        <w:rPr>
          <w:spacing w:val="-4"/>
          <w:szCs w:val="24"/>
          <w:lang w:val="sq-AL"/>
        </w:rPr>
        <w:t>kërkesës</w:t>
      </w:r>
      <w:r w:rsidR="00110885" w:rsidRPr="00841EA9">
        <w:rPr>
          <w:spacing w:val="-4"/>
          <w:szCs w:val="24"/>
          <w:lang w:val="sq-AL"/>
        </w:rPr>
        <w:t xml:space="preserve">. </w:t>
      </w:r>
      <w:r w:rsidR="00192356" w:rsidRPr="00841EA9">
        <w:rPr>
          <w:spacing w:val="-4"/>
          <w:szCs w:val="24"/>
          <w:lang w:val="sq-AL"/>
        </w:rPr>
        <w:t>Kërkues</w:t>
      </w:r>
      <w:r w:rsidRPr="00841EA9">
        <w:rPr>
          <w:spacing w:val="-4"/>
          <w:szCs w:val="24"/>
          <w:lang w:val="sq-AL"/>
        </w:rPr>
        <w:t xml:space="preserve">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r w:rsidR="00110885" w:rsidRPr="00841EA9">
        <w:rPr>
          <w:spacing w:val="-4"/>
          <w:szCs w:val="24"/>
          <w:lang w:val="sq-AL"/>
        </w:rPr>
        <w:t xml:space="preserve">Në rast se nuk është e disponueshme Eudra GMP, atëherë do të pranohet një kopje e GMP-së e vlefshme në momentin e </w:t>
      </w:r>
      <w:r w:rsidR="002C76B2" w:rsidRPr="00841EA9">
        <w:rPr>
          <w:spacing w:val="-4"/>
          <w:szCs w:val="24"/>
          <w:lang w:val="sq-AL"/>
        </w:rPr>
        <w:t>kërkesës</w:t>
      </w:r>
      <w:r w:rsidR="00110885" w:rsidRPr="00841EA9">
        <w:rPr>
          <w:spacing w:val="-4"/>
          <w:szCs w:val="24"/>
          <w:lang w:val="sq-AL"/>
        </w:rPr>
        <w:t xml:space="preserve"> (fotokopje e noterizuar në vendin që ka lëshuar certifikatën e praktikës së mirë të prodhimit (GMP) ose certifikatën e produktit farmaceutik (CPP). Çdo </w:t>
      </w:r>
      <w:r w:rsidR="00192356" w:rsidRPr="00841EA9">
        <w:rPr>
          <w:spacing w:val="-4"/>
          <w:szCs w:val="24"/>
          <w:lang w:val="sq-AL"/>
        </w:rPr>
        <w:t>kërkues</w:t>
      </w:r>
      <w:r w:rsidR="00110885" w:rsidRPr="00841EA9">
        <w:rPr>
          <w:spacing w:val="-4"/>
          <w:szCs w:val="24"/>
          <w:lang w:val="sq-AL"/>
        </w:rPr>
        <w:t xml:space="preserve">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w:t>
      </w:r>
      <w:r w:rsidR="00EB1DE2" w:rsidRPr="00841EA9">
        <w:rPr>
          <w:rFonts w:cs="Times New Roman"/>
          <w:spacing w:val="-4"/>
          <w:szCs w:val="24"/>
          <w:lang w:val="sq-AL"/>
        </w:rPr>
        <w:t xml:space="preserve">. Në rastet kur, pavarësisht kryerjes së inspektimit të suksesshëm, nuk është lëshuar GMP-ja, pranohet deklarata zyrtare </w:t>
      </w:r>
      <w:r w:rsidR="00F3292F" w:rsidRPr="00841EA9">
        <w:rPr>
          <w:rFonts w:cs="Times New Roman"/>
          <w:spacing w:val="-4"/>
          <w:szCs w:val="24"/>
          <w:lang w:val="sq-AL"/>
        </w:rPr>
        <w:t xml:space="preserve">në origjinal ose fotokopje e noterizuar në vendin që lëshon GMP apo CPP ose komunikim zyrtar me e-mail nga autoriteti që lëshon GMP, </w:t>
      </w:r>
      <w:r w:rsidR="00EB1DE2" w:rsidRPr="00841EA9">
        <w:rPr>
          <w:rFonts w:cs="Times New Roman"/>
          <w:spacing w:val="-4"/>
          <w:szCs w:val="24"/>
          <w:lang w:val="sq-AL"/>
        </w:rPr>
        <w:t xml:space="preserve">nga autoriteti shëndetësor përkatës. Nëse një autoritet shëndetësor i caktuar nuk lëshon format të mirëfilltë GMP-je, konsiderohet i vlefshëm informacioni online i këtij autoriteti, përsa i përket GMP-së. Agjencia ruan të drejtën të verifikojë informacionin e dorëzuar; </w:t>
      </w:r>
    </w:p>
    <w:p w14:paraId="7A7D4F14" w14:textId="22045931"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w:t>
      </w:r>
      <w:r w:rsidR="00F53EBD" w:rsidRPr="00841EA9">
        <w:rPr>
          <w:spacing w:val="-4"/>
          <w:szCs w:val="24"/>
          <w:lang w:val="sq-AL"/>
        </w:rPr>
        <w:t>Autorizim tregtimi certifikatë/vendim nga EMA ose FDA/amendimin e fundit të autorizimit për tregtim nga EMA ose FDA (kopje e origjinalit, si dhe përkthimi përkatës në anglisht</w:t>
      </w:r>
      <w:r w:rsidR="004F68A9" w:rsidRPr="00841EA9">
        <w:rPr>
          <w:spacing w:val="-4"/>
          <w:szCs w:val="24"/>
          <w:lang w:val="sq-AL"/>
        </w:rPr>
        <w:t>)</w:t>
      </w:r>
      <w:r w:rsidR="00F53EBD" w:rsidRPr="00841EA9">
        <w:rPr>
          <w:spacing w:val="-4"/>
          <w:szCs w:val="24"/>
          <w:lang w:val="sq-AL"/>
        </w:rPr>
        <w:t>.</w:t>
      </w:r>
    </w:p>
    <w:p w14:paraId="7A7D4F1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Agjencia kërkon nga autoritetet shëndetësore përkatëse informacion zyrtar për të konfirmuar </w:t>
      </w:r>
      <w:r w:rsidR="00F53EBD" w:rsidRPr="00841EA9">
        <w:rPr>
          <w:szCs w:val="24"/>
          <w:lang w:val="sq-AL"/>
        </w:rPr>
        <w:t>procedurën e autorizimit, si dhe statusin aktual të barit</w:t>
      </w:r>
      <w:r w:rsidRPr="00841EA9">
        <w:rPr>
          <w:rFonts w:cs="Times New Roman"/>
          <w:spacing w:val="-4"/>
          <w:szCs w:val="24"/>
          <w:lang w:val="sq-AL"/>
        </w:rPr>
        <w:t xml:space="preserve">. </w:t>
      </w:r>
    </w:p>
    <w:p w14:paraId="7A7D4F16" w14:textId="691A0326"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Agjencia konfirmon vlefshmërinë e </w:t>
      </w:r>
      <w:r w:rsidR="002C76B2" w:rsidRPr="00841EA9">
        <w:rPr>
          <w:rFonts w:cs="Times New Roman"/>
          <w:spacing w:val="-4"/>
          <w:szCs w:val="24"/>
          <w:lang w:val="sq-AL"/>
        </w:rPr>
        <w:t>kërkesës</w:t>
      </w:r>
      <w:r w:rsidRPr="00841EA9">
        <w:rPr>
          <w:rFonts w:cs="Times New Roman"/>
          <w:spacing w:val="-4"/>
          <w:szCs w:val="24"/>
          <w:lang w:val="sq-AL"/>
        </w:rPr>
        <w:t xml:space="preserve"> të paraqitur dhe vlerëson dokumentacionin e paraqitur për barin, në përputhje me dispozitat e ligjit dhe të kësaj rregulloreje, brenda 15 ditëve. </w:t>
      </w:r>
    </w:p>
    <w:p w14:paraId="7A7D4F17" w14:textId="25F7C856"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4. Në rast se, pas vlerësimit paraprak, </w:t>
      </w:r>
      <w:r w:rsidR="002C76B2" w:rsidRPr="00841EA9">
        <w:rPr>
          <w:rFonts w:cs="Times New Roman"/>
          <w:spacing w:val="-4"/>
          <w:szCs w:val="24"/>
          <w:lang w:val="sq-AL"/>
        </w:rPr>
        <w:t>kërkesa</w:t>
      </w:r>
      <w:r w:rsidRPr="00841EA9">
        <w:rPr>
          <w:rFonts w:cs="Times New Roman"/>
          <w:spacing w:val="-4"/>
          <w:szCs w:val="24"/>
          <w:lang w:val="sq-AL"/>
        </w:rPr>
        <w:t xml:space="preserve">: </w:t>
      </w:r>
    </w:p>
    <w:p w14:paraId="7A7D4F18" w14:textId="2A773D23"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përmbush të gjitha kërkesat e kësaj rregulloreje, Agjencia informon me shkrim </w:t>
      </w:r>
      <w:r w:rsidR="00192356" w:rsidRPr="00841EA9">
        <w:rPr>
          <w:rFonts w:cs="Times New Roman"/>
          <w:spacing w:val="-4"/>
          <w:szCs w:val="24"/>
          <w:lang w:val="sq-AL"/>
        </w:rPr>
        <w:t>kërkues</w:t>
      </w:r>
      <w:r w:rsidRPr="00841EA9">
        <w:rPr>
          <w:rFonts w:cs="Times New Roman"/>
          <w:spacing w:val="-4"/>
          <w:szCs w:val="24"/>
          <w:lang w:val="sq-AL"/>
        </w:rPr>
        <w:t xml:space="preserve">in dhe i bashkëngjit formularin e </w:t>
      </w:r>
      <w:r w:rsidR="002C76B2" w:rsidRPr="00841EA9">
        <w:rPr>
          <w:rFonts w:cs="Times New Roman"/>
          <w:spacing w:val="-4"/>
          <w:szCs w:val="24"/>
          <w:lang w:val="sq-AL"/>
        </w:rPr>
        <w:t>kërkesës</w:t>
      </w:r>
      <w:r w:rsidRPr="00841EA9">
        <w:rPr>
          <w:rFonts w:cs="Times New Roman"/>
          <w:spacing w:val="-4"/>
          <w:szCs w:val="24"/>
          <w:lang w:val="sq-AL"/>
        </w:rPr>
        <w:t xml:space="preserve">; </w:t>
      </w:r>
    </w:p>
    <w:p w14:paraId="7A7D4F19" w14:textId="339F65A5"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nuk i përmbush të gjitha kërkesat e kësaj rregulloreje, Agjencia informon me shkrim </w:t>
      </w:r>
      <w:r w:rsidR="00192356" w:rsidRPr="00841EA9">
        <w:rPr>
          <w:rFonts w:cs="Times New Roman"/>
          <w:spacing w:val="-4"/>
          <w:szCs w:val="24"/>
          <w:lang w:val="sq-AL"/>
        </w:rPr>
        <w:t>kërkues</w:t>
      </w:r>
      <w:r w:rsidRPr="00841EA9">
        <w:rPr>
          <w:rFonts w:cs="Times New Roman"/>
          <w:spacing w:val="-4"/>
          <w:szCs w:val="24"/>
          <w:lang w:val="sq-AL"/>
        </w:rPr>
        <w:t xml:space="preserve">in se kërkesa refuzohet, duke specifikuar arsyet për këtë vendim dhe, në këtë rast, është i nevojshëm një </w:t>
      </w:r>
      <w:r w:rsidR="002C76B2" w:rsidRPr="00841EA9">
        <w:rPr>
          <w:rFonts w:cs="Times New Roman"/>
          <w:spacing w:val="-4"/>
          <w:szCs w:val="24"/>
          <w:lang w:val="sq-AL"/>
        </w:rPr>
        <w:t>kërkesë e</w:t>
      </w:r>
      <w:r w:rsidRPr="00841EA9">
        <w:rPr>
          <w:rFonts w:cs="Times New Roman"/>
          <w:spacing w:val="-4"/>
          <w:szCs w:val="24"/>
          <w:lang w:val="sq-AL"/>
        </w:rPr>
        <w:t xml:space="preserve"> r</w:t>
      </w:r>
      <w:r w:rsidR="002C76B2" w:rsidRPr="00841EA9">
        <w:rPr>
          <w:rFonts w:cs="Times New Roman"/>
          <w:spacing w:val="-4"/>
          <w:szCs w:val="24"/>
          <w:lang w:val="sq-AL"/>
        </w:rPr>
        <w:t>e</w:t>
      </w:r>
      <w:r w:rsidRPr="00841EA9">
        <w:rPr>
          <w:rFonts w:cs="Times New Roman"/>
          <w:spacing w:val="-4"/>
          <w:szCs w:val="24"/>
          <w:lang w:val="sq-AL"/>
        </w:rPr>
        <w:t xml:space="preserve">. Në këtë rast dokumentacioni i kthehet përsëri </w:t>
      </w:r>
      <w:r w:rsidR="00192356" w:rsidRPr="00841EA9">
        <w:rPr>
          <w:rFonts w:cs="Times New Roman"/>
          <w:spacing w:val="-4"/>
          <w:szCs w:val="24"/>
          <w:lang w:val="sq-AL"/>
        </w:rPr>
        <w:t>kërkues</w:t>
      </w:r>
      <w:r w:rsidRPr="00841EA9">
        <w:rPr>
          <w:rFonts w:cs="Times New Roman"/>
          <w:spacing w:val="-4"/>
          <w:szCs w:val="24"/>
          <w:lang w:val="sq-AL"/>
        </w:rPr>
        <w:t xml:space="preserve">it, ndërsa tarifa e parapagesës nuk rikthehet. </w:t>
      </w:r>
    </w:p>
    <w:p w14:paraId="7A7D4F1A" w14:textId="5004E6D0"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5. Data e fillimit të procedurës, për dhënien e autorizimit të tregtimit, konsiderohet data e dorëzimit të dokumentacionit pranë Agjencisë, kur </w:t>
      </w:r>
      <w:r w:rsidR="002C76B2" w:rsidRPr="00841EA9">
        <w:rPr>
          <w:rFonts w:cs="Times New Roman"/>
          <w:spacing w:val="-4"/>
          <w:szCs w:val="24"/>
          <w:lang w:val="sq-AL"/>
        </w:rPr>
        <w:t>kërkesa</w:t>
      </w:r>
      <w:r w:rsidRPr="00841EA9">
        <w:rPr>
          <w:rFonts w:cs="Times New Roman"/>
          <w:spacing w:val="-4"/>
          <w:szCs w:val="24"/>
          <w:lang w:val="sq-AL"/>
        </w:rPr>
        <w:t xml:space="preserve"> është konsideruar i vlefshëm, sipas shkronjës “a”, të pikës 4, të këtij neni. </w:t>
      </w:r>
    </w:p>
    <w:p w14:paraId="7A7D4F1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6. Agjencia vlerëson dokumentacionin për autorizim tregtimi, brenda 20 ditësh pune pas fillimit të procedurës, dhe e kalon atë për shqyrtim të mëtejshëm në Komisionin e Përheshëm të Barnave (KPB). </w:t>
      </w:r>
    </w:p>
    <w:p w14:paraId="7A7D4F1C"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7. Komisioni i Përheshëm i Barnave (KPB) shqyrton dosjen përkatëse, brenda 5 ditësh pune: </w:t>
      </w:r>
    </w:p>
    <w:p w14:paraId="7A7D4F1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në rast se dokumentacioni është i plotë, jep rekomandimin për dhënien e autorizimit të tregtimit; </w:t>
      </w:r>
    </w:p>
    <w:p w14:paraId="7A7D4F1E" w14:textId="1977BF91"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në rast se dokumentacioni nuk është i plotë, KPB-ja dërgon një përgjigje zyrtare të argumentuar në Agjenci, e cila informon më pas </w:t>
      </w:r>
      <w:r w:rsidR="00192356" w:rsidRPr="00841EA9">
        <w:rPr>
          <w:rFonts w:cs="Times New Roman"/>
          <w:spacing w:val="-4"/>
          <w:szCs w:val="24"/>
          <w:lang w:val="sq-AL"/>
        </w:rPr>
        <w:t>kërkues</w:t>
      </w:r>
      <w:r w:rsidRPr="00841EA9">
        <w:rPr>
          <w:rFonts w:cs="Times New Roman"/>
          <w:spacing w:val="-4"/>
          <w:szCs w:val="24"/>
          <w:lang w:val="sq-AL"/>
        </w:rPr>
        <w:t>in.</w:t>
      </w:r>
    </w:p>
    <w:p w14:paraId="7A7D4F1F" w14:textId="75A712E3" w:rsidR="00EB1DE2" w:rsidRPr="00841EA9" w:rsidRDefault="00192356" w:rsidP="00EB1DE2">
      <w:pPr>
        <w:pStyle w:val="Paragrafi"/>
        <w:rPr>
          <w:rFonts w:cs="Times New Roman"/>
          <w:spacing w:val="-4"/>
          <w:szCs w:val="24"/>
          <w:lang w:val="sq-AL"/>
        </w:rPr>
      </w:pPr>
      <w:r w:rsidRPr="00841EA9">
        <w:rPr>
          <w:rFonts w:cs="Times New Roman"/>
          <w:spacing w:val="-4"/>
          <w:szCs w:val="24"/>
          <w:lang w:val="sq-AL"/>
        </w:rPr>
        <w:t>Kërkues</w:t>
      </w:r>
      <w:r w:rsidR="00EB1DE2" w:rsidRPr="00841EA9">
        <w:rPr>
          <w:rFonts w:cs="Times New Roman"/>
          <w:spacing w:val="-4"/>
          <w:szCs w:val="24"/>
          <w:lang w:val="sq-AL"/>
        </w:rPr>
        <w:t xml:space="preserve">i duhet të plotësojë mangësitë ose të paraqesë dokumentacionin shtesë, kur kërkohet, brenda 60 ditëve nga data e njoftimit. Periudha 60-ditore mund të zgjatet në 120 ditë, nëse </w:t>
      </w:r>
      <w:r w:rsidRPr="00841EA9">
        <w:rPr>
          <w:rFonts w:cs="Times New Roman"/>
          <w:spacing w:val="-4"/>
          <w:szCs w:val="24"/>
          <w:lang w:val="sq-AL"/>
        </w:rPr>
        <w:t>kërkues</w:t>
      </w:r>
      <w:r w:rsidR="00EB1DE2" w:rsidRPr="00841EA9">
        <w:rPr>
          <w:rFonts w:cs="Times New Roman"/>
          <w:spacing w:val="-4"/>
          <w:szCs w:val="24"/>
          <w:lang w:val="sq-AL"/>
        </w:rPr>
        <w:t xml:space="preserve">i paraqet një letër </w:t>
      </w:r>
      <w:r w:rsidR="00EB1DE2" w:rsidRPr="00841EA9">
        <w:rPr>
          <w:rFonts w:cs="Times New Roman"/>
          <w:spacing w:val="-4"/>
          <w:szCs w:val="24"/>
          <w:lang w:val="sq-AL"/>
        </w:rPr>
        <w:lastRenderedPageBreak/>
        <w:t xml:space="preserve">zyrtare, ku kërkohet zgjatja kohore. Në rast se </w:t>
      </w:r>
      <w:r w:rsidRPr="00841EA9">
        <w:rPr>
          <w:rFonts w:cs="Times New Roman"/>
          <w:spacing w:val="-4"/>
          <w:szCs w:val="24"/>
          <w:lang w:val="sq-AL"/>
        </w:rPr>
        <w:t>kërkues</w:t>
      </w:r>
      <w:r w:rsidR="00EB1DE2" w:rsidRPr="00841EA9">
        <w:rPr>
          <w:rFonts w:cs="Times New Roman"/>
          <w:spacing w:val="-4"/>
          <w:szCs w:val="24"/>
          <w:lang w:val="sq-AL"/>
        </w:rPr>
        <w:t xml:space="preserve">i nuk arrin të plotësojë kërkesat brenda kësaj periudhe, procedura për dhënien e autorizimit të tregtimit anulohet. Në rast se </w:t>
      </w:r>
      <w:r w:rsidRPr="00841EA9">
        <w:rPr>
          <w:rFonts w:cs="Times New Roman"/>
          <w:spacing w:val="-4"/>
          <w:szCs w:val="24"/>
          <w:lang w:val="sq-AL"/>
        </w:rPr>
        <w:t>kërkues</w:t>
      </w:r>
      <w:r w:rsidR="00EB1DE2" w:rsidRPr="00841EA9">
        <w:rPr>
          <w:rFonts w:cs="Times New Roman"/>
          <w:spacing w:val="-4"/>
          <w:szCs w:val="24"/>
          <w:lang w:val="sq-AL"/>
        </w:rPr>
        <w:t xml:space="preserve">i është i interesuar për dhënien e autorizimit për tregtim, është i nevojshëm </w:t>
      </w:r>
      <w:r w:rsidR="00EB1DE2" w:rsidRPr="00841EA9">
        <w:rPr>
          <w:rFonts w:cs="Times New Roman"/>
          <w:i/>
          <w:spacing w:val="-4"/>
          <w:szCs w:val="24"/>
          <w:lang w:val="sq-AL"/>
        </w:rPr>
        <w:t xml:space="preserve">një </w:t>
      </w:r>
      <w:r w:rsidRPr="00841EA9">
        <w:rPr>
          <w:rFonts w:cs="Times New Roman"/>
          <w:i/>
          <w:spacing w:val="-4"/>
          <w:szCs w:val="24"/>
          <w:lang w:val="sq-AL"/>
        </w:rPr>
        <w:t>kërkesë</w:t>
      </w:r>
      <w:r w:rsidR="00EB1DE2" w:rsidRPr="00841EA9">
        <w:rPr>
          <w:rFonts w:cs="Times New Roman"/>
          <w:i/>
          <w:spacing w:val="-4"/>
          <w:szCs w:val="24"/>
          <w:lang w:val="sq-AL"/>
        </w:rPr>
        <w:t xml:space="preserve"> i</w:t>
      </w:r>
      <w:r w:rsidR="00EB1DE2" w:rsidRPr="00841EA9">
        <w:rPr>
          <w:rFonts w:cs="Times New Roman"/>
          <w:spacing w:val="-4"/>
          <w:szCs w:val="24"/>
          <w:lang w:val="sq-AL"/>
        </w:rPr>
        <w:t xml:space="preserve"> ri nga fillimi. </w:t>
      </w:r>
    </w:p>
    <w:p w14:paraId="7A7D4F2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8. Pas dhënies së vlerësimit pozitiv nga KPB-ja, Agjencia përgatit, për ministrin e Shëndetësisë</w:t>
      </w:r>
      <w:r w:rsidR="00D809B4" w:rsidRPr="00841EA9">
        <w:rPr>
          <w:rFonts w:cs="Times New Roman"/>
          <w:spacing w:val="-4"/>
          <w:szCs w:val="24"/>
          <w:lang w:val="sq-AL"/>
        </w:rPr>
        <w:t xml:space="preserve"> </w:t>
      </w:r>
      <w:r w:rsidR="00D809B4" w:rsidRPr="00841EA9">
        <w:rPr>
          <w:szCs w:val="24"/>
          <w:lang w:val="sq-AL"/>
        </w:rPr>
        <w:t>dhe Mbrojtjes Sociale</w:t>
      </w:r>
      <w:r w:rsidRPr="00841EA9">
        <w:rPr>
          <w:rFonts w:cs="Times New Roman"/>
          <w:spacing w:val="-4"/>
          <w:szCs w:val="24"/>
          <w:lang w:val="sq-AL"/>
        </w:rPr>
        <w:t xml:space="preserve">, propozimin për dhënien e autorizimit të tregtimit për barin përkatës. Ministri i Shëndetësisë </w:t>
      </w:r>
      <w:r w:rsidR="00D809B4" w:rsidRPr="00841EA9">
        <w:rPr>
          <w:szCs w:val="24"/>
          <w:lang w:val="sq-AL"/>
        </w:rPr>
        <w:t>dhe Mbrojtjes Sociale</w:t>
      </w:r>
      <w:r w:rsidR="00D809B4" w:rsidRPr="00841EA9">
        <w:rPr>
          <w:rFonts w:cs="Times New Roman"/>
          <w:spacing w:val="-4"/>
          <w:szCs w:val="24"/>
          <w:lang w:val="sq-AL"/>
        </w:rPr>
        <w:t xml:space="preserve"> </w:t>
      </w:r>
      <w:r w:rsidRPr="00841EA9">
        <w:rPr>
          <w:rFonts w:cs="Times New Roman"/>
          <w:spacing w:val="-4"/>
          <w:szCs w:val="24"/>
          <w:lang w:val="sq-AL"/>
        </w:rPr>
        <w:t xml:space="preserve">miraton, me urdhër, dhënien e autorizimit për tregtim. </w:t>
      </w:r>
    </w:p>
    <w:p w14:paraId="7A7D4F21" w14:textId="1AB4BA2E"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9. Pas miratimit nga ministri i Shëndetësisë</w:t>
      </w:r>
      <w:r w:rsidR="00D809B4" w:rsidRPr="00841EA9">
        <w:rPr>
          <w:rFonts w:cs="Times New Roman"/>
          <w:spacing w:val="-4"/>
          <w:szCs w:val="24"/>
          <w:lang w:val="sq-AL"/>
        </w:rPr>
        <w:t xml:space="preserve"> </w:t>
      </w:r>
      <w:r w:rsidR="00D809B4" w:rsidRPr="00841EA9">
        <w:rPr>
          <w:szCs w:val="24"/>
          <w:lang w:val="sq-AL"/>
        </w:rPr>
        <w:t>dhe Mbrojtjes Sociale</w:t>
      </w:r>
      <w:r w:rsidRPr="00841EA9">
        <w:rPr>
          <w:rFonts w:cs="Times New Roman"/>
          <w:spacing w:val="-4"/>
          <w:szCs w:val="24"/>
          <w:lang w:val="sq-AL"/>
        </w:rPr>
        <w:t xml:space="preserve">, Agjencia njofton, zyrtarisht, </w:t>
      </w:r>
      <w:r w:rsidR="00192356" w:rsidRPr="00841EA9">
        <w:rPr>
          <w:rFonts w:cs="Times New Roman"/>
          <w:spacing w:val="-4"/>
          <w:szCs w:val="24"/>
          <w:lang w:val="sq-AL"/>
        </w:rPr>
        <w:t>kërkues</w:t>
      </w:r>
      <w:r w:rsidRPr="00841EA9">
        <w:rPr>
          <w:rFonts w:cs="Times New Roman"/>
          <w:spacing w:val="-4"/>
          <w:szCs w:val="24"/>
          <w:lang w:val="sq-AL"/>
        </w:rPr>
        <w:t xml:space="preserve">in për dhënien e autorizimit për tregtim për barin si dhe për tarifën përkatëse që duhet të paguhet. </w:t>
      </w:r>
    </w:p>
    <w:p w14:paraId="7A7D4F2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10. Tarifa të paguhet jo më vonë se 30 ditë nga data kur ka dalë urdhri i ministrit të Shëndetësisë</w:t>
      </w:r>
      <w:r w:rsidR="00D809B4" w:rsidRPr="00841EA9">
        <w:rPr>
          <w:rFonts w:cs="Times New Roman"/>
          <w:spacing w:val="-4"/>
          <w:szCs w:val="24"/>
          <w:lang w:val="sq-AL"/>
        </w:rPr>
        <w:t xml:space="preserve"> </w:t>
      </w:r>
      <w:r w:rsidR="00D809B4" w:rsidRPr="00841EA9">
        <w:rPr>
          <w:szCs w:val="24"/>
          <w:lang w:val="sq-AL"/>
        </w:rPr>
        <w:t>dhe Mbrojtjes Sociale</w:t>
      </w:r>
      <w:r w:rsidRPr="00841EA9">
        <w:rPr>
          <w:rFonts w:cs="Times New Roman"/>
          <w:spacing w:val="-4"/>
          <w:szCs w:val="24"/>
          <w:lang w:val="sq-AL"/>
        </w:rPr>
        <w:t xml:space="preserve">. </w:t>
      </w:r>
    </w:p>
    <w:p w14:paraId="7A7D4F24" w14:textId="0D5D8936" w:rsidR="00B2335D" w:rsidRPr="00841EA9" w:rsidRDefault="00EB1DE2" w:rsidP="00840E98">
      <w:pPr>
        <w:pStyle w:val="Paragrafi"/>
        <w:rPr>
          <w:lang w:val="sq-AL"/>
        </w:rPr>
      </w:pPr>
      <w:r w:rsidRPr="00841EA9">
        <w:rPr>
          <w:rFonts w:cs="Times New Roman"/>
          <w:spacing w:val="-4"/>
          <w:szCs w:val="24"/>
          <w:lang w:val="sq-AL"/>
        </w:rPr>
        <w:t>11. Në rast se shoqëria nuk ka paguar tarifën përka</w:t>
      </w:r>
      <w:r w:rsidR="00F53EBD" w:rsidRPr="00841EA9">
        <w:rPr>
          <w:rFonts w:cs="Times New Roman"/>
          <w:spacing w:val="-4"/>
          <w:szCs w:val="24"/>
          <w:lang w:val="sq-AL"/>
        </w:rPr>
        <w:t>tëse brenda afatit kohor prej 45</w:t>
      </w:r>
      <w:r w:rsidRPr="00841EA9">
        <w:rPr>
          <w:rFonts w:cs="Times New Roman"/>
          <w:spacing w:val="-4"/>
          <w:szCs w:val="24"/>
          <w:lang w:val="sq-AL"/>
        </w:rPr>
        <w:t xml:space="preserve"> ditësh, atëherë Agjencia, </w:t>
      </w:r>
      <w:r w:rsidR="00F53EBD" w:rsidRPr="00841EA9">
        <w:rPr>
          <w:rFonts w:cs="Times New Roman"/>
          <w:spacing w:val="-4"/>
          <w:szCs w:val="24"/>
          <w:lang w:val="sq-AL"/>
        </w:rPr>
        <w:t>brenda afateve kohore të parashikuara në Kodin e Procedurave Administrative</w:t>
      </w:r>
      <w:r w:rsidRPr="00841EA9">
        <w:rPr>
          <w:rFonts w:cs="Times New Roman"/>
          <w:spacing w:val="-4"/>
          <w:szCs w:val="24"/>
          <w:lang w:val="sq-AL"/>
        </w:rPr>
        <w:t>, përgatit propozimin për revokimin e autorizimit të tregtimit të barit, i cili dërgohet për miratim te ministri i Shëndetësisë</w:t>
      </w:r>
      <w:r w:rsidR="00D809B4" w:rsidRPr="00841EA9">
        <w:rPr>
          <w:rFonts w:cs="Times New Roman"/>
          <w:spacing w:val="-4"/>
          <w:szCs w:val="24"/>
          <w:lang w:val="sq-AL"/>
        </w:rPr>
        <w:t xml:space="preserve"> </w:t>
      </w:r>
      <w:r w:rsidR="00D809B4" w:rsidRPr="00841EA9">
        <w:rPr>
          <w:szCs w:val="24"/>
          <w:lang w:val="sq-AL"/>
        </w:rPr>
        <w:t>dhe Mbrojtjes Sociale</w:t>
      </w:r>
      <w:r w:rsidRPr="00841EA9">
        <w:rPr>
          <w:rFonts w:cs="Times New Roman"/>
          <w:spacing w:val="-4"/>
          <w:szCs w:val="24"/>
          <w:lang w:val="sq-AL"/>
        </w:rPr>
        <w:t>.</w:t>
      </w:r>
    </w:p>
    <w:p w14:paraId="7A7D4F25" w14:textId="77777777" w:rsidR="00B2335D" w:rsidRPr="00841EA9" w:rsidRDefault="00B2335D" w:rsidP="00B2335D">
      <w:pPr>
        <w:pStyle w:val="Paragrafi"/>
        <w:jc w:val="center"/>
        <w:rPr>
          <w:rFonts w:cs="Times New Roman"/>
          <w:spacing w:val="-4"/>
          <w:szCs w:val="24"/>
          <w:lang w:val="sq-AL"/>
        </w:rPr>
      </w:pPr>
      <w:r w:rsidRPr="00841EA9">
        <w:rPr>
          <w:lang w:val="sq-AL"/>
        </w:rPr>
        <w:t>KAPITULLI III/1</w:t>
      </w:r>
    </w:p>
    <w:p w14:paraId="7A7D4F26" w14:textId="77777777" w:rsidR="00B2335D" w:rsidRPr="00841EA9" w:rsidRDefault="00B2335D" w:rsidP="00B2335D">
      <w:pPr>
        <w:jc w:val="center"/>
        <w:rPr>
          <w:rFonts w:ascii="Garamond" w:hAnsi="Garamond"/>
          <w:i/>
          <w:sz w:val="24"/>
          <w:lang w:val="sq-AL"/>
        </w:rPr>
      </w:pPr>
      <w:r w:rsidRPr="00841EA9">
        <w:rPr>
          <w:rFonts w:ascii="Garamond" w:hAnsi="Garamond"/>
          <w:i/>
          <w:sz w:val="24"/>
          <w:lang w:val="sq-AL"/>
        </w:rPr>
        <w:t>(shtuar me vendimin nr. 96, datë 17.2.2021)</w:t>
      </w:r>
    </w:p>
    <w:p w14:paraId="7A7D4F28" w14:textId="7B7334A6" w:rsidR="00B2335D" w:rsidRPr="00841EA9" w:rsidRDefault="00B2335D" w:rsidP="004F68A9">
      <w:pPr>
        <w:jc w:val="center"/>
        <w:rPr>
          <w:rFonts w:ascii="Garamond" w:hAnsi="Garamond"/>
          <w:b/>
          <w:lang w:val="sq-AL"/>
        </w:rPr>
      </w:pPr>
      <w:r w:rsidRPr="00841EA9">
        <w:rPr>
          <w:rFonts w:ascii="Garamond" w:hAnsi="Garamond"/>
          <w:b/>
          <w:lang w:val="sq-AL"/>
        </w:rPr>
        <w:t>Procedura e autorizimit të kushtëzuar të tregtimit</w:t>
      </w:r>
    </w:p>
    <w:p w14:paraId="7A7D4F29" w14:textId="77777777"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1. Procedura e autorizimit të kushtëzuar të tregtimit aplikohet për barnat që kanë një autorizim tregtimi me procedurë të centralizuar nga Agjencia Evropiane e Vlerësimit të Barnave (EMA) ose nga Institucioni i Administrimit për Ushqimin dhe Barnat (FDA) i Shteteve të Bashkuara të Amerikës.</w:t>
      </w:r>
    </w:p>
    <w:p w14:paraId="7A7D4F2A" w14:textId="07D74423"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 xml:space="preserve">2. </w:t>
      </w:r>
      <w:r w:rsidR="00192356" w:rsidRPr="00841EA9">
        <w:rPr>
          <w:rFonts w:cs="Times New Roman"/>
          <w:spacing w:val="-4"/>
          <w:szCs w:val="24"/>
          <w:lang w:val="sq-AL"/>
        </w:rPr>
        <w:t>Kërkues</w:t>
      </w:r>
      <w:r w:rsidRPr="00841EA9">
        <w:rPr>
          <w:rFonts w:cs="Times New Roman"/>
          <w:spacing w:val="-4"/>
          <w:szCs w:val="24"/>
          <w:lang w:val="sq-AL"/>
        </w:rPr>
        <w:t>i duhet të justifikojë se bari synon të përdoret në situatë emergjente (pandemi, epidemi) si përgjigje ndaj kërcënimeve të shëndetit publik të njohura nga Organizata Botërore e Shëndetësisë.</w:t>
      </w:r>
    </w:p>
    <w:p w14:paraId="7A7D4F2B" w14:textId="696A723E"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 xml:space="preserve">3. </w:t>
      </w:r>
      <w:r w:rsidR="00192356" w:rsidRPr="00841EA9">
        <w:rPr>
          <w:rFonts w:cs="Times New Roman"/>
          <w:spacing w:val="-4"/>
          <w:szCs w:val="24"/>
          <w:lang w:val="sq-AL"/>
        </w:rPr>
        <w:t>Kërkues</w:t>
      </w:r>
      <w:r w:rsidRPr="00841EA9">
        <w:rPr>
          <w:rFonts w:cs="Times New Roman"/>
          <w:spacing w:val="-4"/>
          <w:szCs w:val="24"/>
          <w:lang w:val="sq-AL"/>
        </w:rPr>
        <w:t xml:space="preserve">i duhet të dorëzojë dokumentacionin, si më poshtë vijon: </w:t>
      </w:r>
    </w:p>
    <w:p w14:paraId="7A7D4F2C" w14:textId="551BD36F"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 xml:space="preserve">a) kërkesë për dhënien e autorizimit, për tregtim të kushtëzuar për barna, që duhet të përmbajë: emrin e barit, lëndën vepruese, dozën dhe formën farmaceutike, grupin farmako-terapeutik, sipas klasifikimit ATC, datën dhe nënshkrimin e personit përgjegjës (me diplomë në mjekësi, farmaci, stomatologji, biologji), të autorizuar nga Mbajtësi i Autorizimit për Tregtim, listën e dokumentacionit të dorëzuara me </w:t>
      </w:r>
      <w:r w:rsidR="002C76B2" w:rsidRPr="00841EA9">
        <w:rPr>
          <w:rFonts w:cs="Times New Roman"/>
          <w:spacing w:val="-4"/>
          <w:szCs w:val="24"/>
          <w:lang w:val="sq-AL"/>
        </w:rPr>
        <w:t>kërkesën</w:t>
      </w:r>
      <w:r w:rsidRPr="00841EA9">
        <w:rPr>
          <w:rFonts w:cs="Times New Roman"/>
          <w:spacing w:val="-4"/>
          <w:szCs w:val="24"/>
          <w:lang w:val="sq-AL"/>
        </w:rPr>
        <w:t>;</w:t>
      </w:r>
    </w:p>
    <w:p w14:paraId="7A7D4F2D" w14:textId="77777777"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b) certifikatë e produktit farmaceutik, e lëshuar nga autoriteti shëndetësor përkatës, sipas rekomandimit të OBSH-së, në origjinal, ku tregohet se bari është i pajisur me autorizimin për tregtim dhe qarkullon në vendin e origjinës nga Agjencia Evropiane e Vlerësimit të Barnave (EMA) ose nga Institucioni i Administrimit për Ushqimin dhe Barnat (FDA) i Shteteve të Bashkuara të Amerikës;</w:t>
      </w:r>
    </w:p>
    <w:p w14:paraId="7A7D4F2E" w14:textId="66A6880C"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 xml:space="preserve">c) certifikatë e praktikës së mirë të prodhimit (GMP) e publikuar në faqen zyrtare: http://eudragmdp.ema.europa.eu (Eudra GMP), e vlefshme në momentin e </w:t>
      </w:r>
      <w:r w:rsidR="002C76B2" w:rsidRPr="00841EA9">
        <w:rPr>
          <w:rFonts w:cs="Times New Roman"/>
          <w:spacing w:val="-4"/>
          <w:szCs w:val="24"/>
          <w:lang w:val="sq-AL"/>
        </w:rPr>
        <w:t>kërkesës</w:t>
      </w:r>
      <w:r w:rsidRPr="00841EA9">
        <w:rPr>
          <w:rFonts w:cs="Times New Roman"/>
          <w:spacing w:val="-4"/>
          <w:szCs w:val="24"/>
          <w:lang w:val="sq-AL"/>
        </w:rPr>
        <w:t xml:space="preserve">. Në rast se nuk është e disponueshme Eudra GMP, atëherë të pranohet një kopje e GMP-së, e vlefshme në momentin e </w:t>
      </w:r>
      <w:r w:rsidR="002C76B2" w:rsidRPr="00841EA9">
        <w:rPr>
          <w:rFonts w:cs="Times New Roman"/>
          <w:spacing w:val="-4"/>
          <w:szCs w:val="24"/>
          <w:lang w:val="sq-AL"/>
        </w:rPr>
        <w:t>kërkesës</w:t>
      </w:r>
      <w:r w:rsidRPr="00841EA9">
        <w:rPr>
          <w:rFonts w:cs="Times New Roman"/>
          <w:spacing w:val="-4"/>
          <w:szCs w:val="24"/>
          <w:lang w:val="sq-AL"/>
        </w:rPr>
        <w:t>;</w:t>
      </w:r>
    </w:p>
    <w:p w14:paraId="7A7D4F2F" w14:textId="77777777"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ç) autorizim tregtimi/certifikatë/vendim nga EMA ose FDA-ja të autorizimit, të kushtëzuar për tregtim nga EMA ose FDA-ja (kopje e origjinalit).</w:t>
      </w:r>
    </w:p>
    <w:p w14:paraId="7A7D4F30" w14:textId="77777777"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4. Dosja dorëzohet në formatin e dokumentit të përbashkët teknik (Common Technical Document CTD), sipas udhëzimeve përkatëse nga EMA dhe/ose FDA-ja.</w:t>
      </w:r>
    </w:p>
    <w:p w14:paraId="7A7D4F31" w14:textId="1DBE3444"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 xml:space="preserve">5. Për të shqyrtuar </w:t>
      </w:r>
      <w:r w:rsidR="002C76B2" w:rsidRPr="00841EA9">
        <w:rPr>
          <w:rFonts w:cs="Times New Roman"/>
          <w:spacing w:val="-4"/>
          <w:szCs w:val="24"/>
          <w:lang w:val="sq-AL"/>
        </w:rPr>
        <w:t>kërkesën</w:t>
      </w:r>
      <w:r w:rsidRPr="00841EA9">
        <w:rPr>
          <w:rFonts w:cs="Times New Roman"/>
          <w:spacing w:val="-4"/>
          <w:szCs w:val="24"/>
          <w:lang w:val="sq-AL"/>
        </w:rPr>
        <w:t xml:space="preserve"> e autorizimit të tregtimit të kushtëzuar, ngrihet komision i posaçëm i përbërë nga të gjithë punonjësit e sektorit të autorizimit për tregtim dhe çështjeve rregullatore. Të gjitha kriteret e mëposhtme duhet të përmbushen me qëllim dhënien e autorizimit të kushtëzuar të tregtimit:</w:t>
      </w:r>
    </w:p>
    <w:p w14:paraId="7A7D4F32" w14:textId="77777777"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a) raporti përfitim-risk i barit është pozitiv;</w:t>
      </w:r>
    </w:p>
    <w:p w14:paraId="7A7D4F33" w14:textId="2585E896"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 xml:space="preserve">b) </w:t>
      </w:r>
      <w:r w:rsidR="00192356" w:rsidRPr="00841EA9">
        <w:rPr>
          <w:rFonts w:cs="Times New Roman"/>
          <w:spacing w:val="-4"/>
          <w:szCs w:val="24"/>
          <w:lang w:val="sq-AL"/>
        </w:rPr>
        <w:t>kërkues</w:t>
      </w:r>
      <w:r w:rsidRPr="00841EA9">
        <w:rPr>
          <w:rFonts w:cs="Times New Roman"/>
          <w:spacing w:val="-4"/>
          <w:szCs w:val="24"/>
          <w:lang w:val="sq-AL"/>
        </w:rPr>
        <w:t>i zotohet se do të dorëzojë të dhëna post-autorizim të barit;</w:t>
      </w:r>
    </w:p>
    <w:p w14:paraId="7A7D4F34" w14:textId="77777777"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c) bari synon të përdoret në situatë emergjente (pandemi, epidemi) si përgjigje ndaj kërcënimeve të shëndetit publik të njohura nga Organizata Botërore e Shëndetësisë ose nga Komuniteti Evropian.</w:t>
      </w:r>
    </w:p>
    <w:p w14:paraId="7A7D4F35" w14:textId="47F2416E" w:rsidR="00B2335D" w:rsidRPr="00841EA9" w:rsidRDefault="004F68A9" w:rsidP="00B2335D">
      <w:pPr>
        <w:pStyle w:val="Paragrafi"/>
        <w:rPr>
          <w:rFonts w:cs="Times New Roman"/>
          <w:spacing w:val="-4"/>
          <w:szCs w:val="24"/>
          <w:lang w:val="sq-AL"/>
        </w:rPr>
      </w:pPr>
      <w:r w:rsidRPr="00841EA9">
        <w:rPr>
          <w:rFonts w:cs="Times New Roman"/>
          <w:spacing w:val="-4"/>
          <w:szCs w:val="24"/>
          <w:lang w:val="sq-AL"/>
        </w:rPr>
        <w:t xml:space="preserve">ç) </w:t>
      </w:r>
      <w:r w:rsidR="00B2335D" w:rsidRPr="00841EA9">
        <w:rPr>
          <w:rFonts w:cs="Times New Roman"/>
          <w:spacing w:val="-4"/>
          <w:szCs w:val="24"/>
          <w:lang w:val="sq-AL"/>
        </w:rPr>
        <w:t>përfitimi për shëndetin publik si rezultat i disponueshmërisë së menjëhershme të barit është më i madh se rreziku i mundshëm që vjen si rezultat i mungesës së të dhënave shtesë për këtë.</w:t>
      </w:r>
    </w:p>
    <w:p w14:paraId="7A7D4F36" w14:textId="24E7CA81"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 xml:space="preserve">6. Agjencia dhe Komisioni i Përhershëm i Barnave (KPB) konfirmojnë vlefshmërinë e </w:t>
      </w:r>
      <w:r w:rsidR="002C76B2" w:rsidRPr="00841EA9">
        <w:rPr>
          <w:rFonts w:cs="Times New Roman"/>
          <w:spacing w:val="-4"/>
          <w:szCs w:val="24"/>
          <w:lang w:val="sq-AL"/>
        </w:rPr>
        <w:t>kërkesës</w:t>
      </w:r>
      <w:r w:rsidRPr="00841EA9">
        <w:rPr>
          <w:rFonts w:cs="Times New Roman"/>
          <w:spacing w:val="-4"/>
          <w:szCs w:val="24"/>
          <w:lang w:val="sq-AL"/>
        </w:rPr>
        <w:t xml:space="preserve"> të paraqitur për barin, në përputhje me dispozitat e ligjit dhe të kësaj rregulloreje, brenda 5 (pesë) ditëve pune, dhe lëshojnë autorizimin e kushtëzuar të tregtimit.</w:t>
      </w:r>
    </w:p>
    <w:p w14:paraId="7A7D4F37" w14:textId="77777777"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7. Agjencia jep autorizimin e kushtëzuar të tregtimit për barin përkatës.</w:t>
      </w:r>
    </w:p>
    <w:p w14:paraId="7A7D4F38" w14:textId="1DB8B2BD"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lastRenderedPageBreak/>
        <w:t xml:space="preserve"> 8. Pas miratimit, Agjencia njofton zyrtarisht </w:t>
      </w:r>
      <w:r w:rsidR="00192356" w:rsidRPr="00841EA9">
        <w:rPr>
          <w:rFonts w:cs="Times New Roman"/>
          <w:spacing w:val="-4"/>
          <w:szCs w:val="24"/>
          <w:lang w:val="sq-AL"/>
        </w:rPr>
        <w:t>kërkues</w:t>
      </w:r>
      <w:r w:rsidRPr="00841EA9">
        <w:rPr>
          <w:rFonts w:cs="Times New Roman"/>
          <w:spacing w:val="-4"/>
          <w:szCs w:val="24"/>
          <w:lang w:val="sq-AL"/>
        </w:rPr>
        <w:t>in për dhënien e autorizimit për tregtim për barin, si dhe për tarifën përkatëse, nëse është e aplikueshme.</w:t>
      </w:r>
    </w:p>
    <w:p w14:paraId="7A7D4F39" w14:textId="77777777"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9. Tarifa të paguhet jo më vonë se 30 (tridhjetë) ditë nga data e miratimit, nëse është e aplikueshme. Kur personi përgjegjës përfaqëson një institucion shtetëror, kjo tarifë nuk aplikohet.</w:t>
      </w:r>
    </w:p>
    <w:p w14:paraId="7A7D4F3A" w14:textId="77777777" w:rsidR="00B2335D" w:rsidRPr="00841EA9" w:rsidRDefault="00B2335D" w:rsidP="00B2335D">
      <w:pPr>
        <w:pStyle w:val="Paragrafi"/>
        <w:rPr>
          <w:rFonts w:cs="Times New Roman"/>
          <w:spacing w:val="-4"/>
          <w:szCs w:val="24"/>
          <w:lang w:val="sq-AL"/>
        </w:rPr>
      </w:pPr>
      <w:r w:rsidRPr="00841EA9">
        <w:rPr>
          <w:rFonts w:cs="Times New Roman"/>
          <w:spacing w:val="-4"/>
          <w:szCs w:val="24"/>
          <w:lang w:val="sq-AL"/>
        </w:rPr>
        <w:t>10. Pas dhënies së autorizimit të kushtëzuar për tregtim, Mbajtësi i Autorizimit për Tregtim duhet të përmbushë detyrimet e përcaktuara në udhëzimet përkatëse të EMA-s dhe/ose FDA-së.</w:t>
      </w:r>
    </w:p>
    <w:p w14:paraId="7A7D4F41" w14:textId="52FB1802" w:rsidR="00EB1DE2" w:rsidRPr="00841EA9" w:rsidRDefault="00B2335D" w:rsidP="00334130">
      <w:pPr>
        <w:pStyle w:val="Paragrafi"/>
        <w:rPr>
          <w:rFonts w:cs="Times New Roman"/>
          <w:spacing w:val="-4"/>
          <w:szCs w:val="24"/>
          <w:lang w:val="sq-AL"/>
        </w:rPr>
      </w:pPr>
      <w:r w:rsidRPr="00841EA9">
        <w:rPr>
          <w:rFonts w:cs="Times New Roman"/>
          <w:spacing w:val="-4"/>
          <w:szCs w:val="24"/>
          <w:lang w:val="sq-AL"/>
        </w:rPr>
        <w:t>11. Autorizimi i kushtëzuar i tregtimit mund të kthehet në një autorizim tregtimi standard, me vlefshmëri 5-vjeçare, me kërkesë të mbajtësit të autorizimit për tregtim, bazuar në vendimin përkatës nga Agjencia Evropiane e Vlerësimit të Barnave ose FDA-ja. Autorizimi i kushtëzuar i tregtimit është i rinovu</w:t>
      </w:r>
      <w:r w:rsidR="004F68A9" w:rsidRPr="00841EA9">
        <w:rPr>
          <w:rFonts w:cs="Times New Roman"/>
          <w:spacing w:val="-4"/>
          <w:szCs w:val="24"/>
          <w:lang w:val="sq-AL"/>
        </w:rPr>
        <w:t>eshëm pas periudhës 1-vjeçare.</w:t>
      </w:r>
    </w:p>
    <w:p w14:paraId="7A7D4F42" w14:textId="77777777" w:rsidR="00EB1DE2" w:rsidRPr="00841EA9" w:rsidRDefault="00EB1DE2" w:rsidP="00EB1DE2">
      <w:pPr>
        <w:pStyle w:val="Titull-Titull"/>
        <w:rPr>
          <w:rFonts w:cs="Times New Roman"/>
          <w:lang w:val="sq-AL"/>
        </w:rPr>
      </w:pPr>
      <w:r w:rsidRPr="00841EA9">
        <w:rPr>
          <w:rFonts w:cs="Times New Roman"/>
          <w:lang w:val="sq-AL"/>
        </w:rPr>
        <w:t>KAPITULLI IV</w:t>
      </w:r>
    </w:p>
    <w:p w14:paraId="7A7D4F43" w14:textId="77777777" w:rsidR="00EB1DE2" w:rsidRPr="00841EA9" w:rsidRDefault="00EB1DE2" w:rsidP="00EB1DE2">
      <w:pPr>
        <w:pStyle w:val="Titull-Titull"/>
        <w:rPr>
          <w:rFonts w:cs="Times New Roman"/>
          <w:lang w:val="sq-AL"/>
        </w:rPr>
      </w:pPr>
      <w:r w:rsidRPr="00841EA9">
        <w:rPr>
          <w:rFonts w:cs="Times New Roman"/>
          <w:lang w:val="sq-AL"/>
        </w:rPr>
        <w:t>RINOVIMI I AUTORIZIMIT TË TREGTIMIT</w:t>
      </w:r>
    </w:p>
    <w:p w14:paraId="7A7D4F44" w14:textId="77777777" w:rsidR="00EB1DE2" w:rsidRPr="00841EA9" w:rsidRDefault="00EB1DE2" w:rsidP="00EB1DE2">
      <w:pPr>
        <w:pStyle w:val="Hapesira7"/>
        <w:rPr>
          <w:rFonts w:cs="Times New Roman"/>
          <w:spacing w:val="-4"/>
          <w:sz w:val="24"/>
          <w:lang w:val="sq-AL"/>
        </w:rPr>
      </w:pPr>
    </w:p>
    <w:p w14:paraId="7A7D4F45" w14:textId="77777777" w:rsidR="00EB1DE2" w:rsidRPr="00841EA9" w:rsidRDefault="00EB1DE2" w:rsidP="00EB1DE2">
      <w:pPr>
        <w:pStyle w:val="NeniNr"/>
        <w:rPr>
          <w:rFonts w:cs="Times New Roman"/>
          <w:spacing w:val="-4"/>
          <w:szCs w:val="24"/>
          <w:lang w:val="sq-AL"/>
        </w:rPr>
      </w:pPr>
      <w:r w:rsidRPr="00841EA9">
        <w:rPr>
          <w:rFonts w:cs="Times New Roman"/>
          <w:spacing w:val="-4"/>
          <w:szCs w:val="24"/>
          <w:lang w:val="sq-AL"/>
        </w:rPr>
        <w:t>Neni 8</w:t>
      </w:r>
    </w:p>
    <w:p w14:paraId="7A7D4F46" w14:textId="6B507A5F" w:rsidR="00EB1DE2" w:rsidRPr="00841EA9" w:rsidRDefault="002C76B2" w:rsidP="00EB1DE2">
      <w:pPr>
        <w:pStyle w:val="NeniTitull"/>
        <w:rPr>
          <w:rFonts w:cs="Times New Roman"/>
          <w:szCs w:val="24"/>
          <w:lang w:val="sq-AL"/>
        </w:rPr>
      </w:pPr>
      <w:r w:rsidRPr="00841EA9">
        <w:rPr>
          <w:rFonts w:cs="Times New Roman"/>
          <w:szCs w:val="24"/>
          <w:lang w:val="sq-AL"/>
        </w:rPr>
        <w:t>Kërkesa</w:t>
      </w:r>
      <w:r w:rsidR="00EB1DE2" w:rsidRPr="00841EA9">
        <w:rPr>
          <w:rFonts w:cs="Times New Roman"/>
          <w:szCs w:val="24"/>
          <w:lang w:val="sq-AL"/>
        </w:rPr>
        <w:t xml:space="preserve"> dhe afatet</w:t>
      </w:r>
    </w:p>
    <w:p w14:paraId="7A7D4F47" w14:textId="7850A0EB" w:rsidR="00EB1DE2" w:rsidRPr="00841EA9" w:rsidRDefault="004F3A0F" w:rsidP="004F3A0F">
      <w:pPr>
        <w:jc w:val="center"/>
        <w:rPr>
          <w:rFonts w:ascii="Garamond" w:hAnsi="Garamond"/>
          <w:i/>
          <w:sz w:val="24"/>
          <w:szCs w:val="24"/>
          <w:lang w:val="sq-AL"/>
        </w:rPr>
      </w:pPr>
      <w:r w:rsidRPr="00841EA9">
        <w:rPr>
          <w:rFonts w:ascii="Garamond" w:hAnsi="Garamond"/>
          <w:i/>
          <w:sz w:val="24"/>
          <w:szCs w:val="24"/>
          <w:lang w:val="sq-AL"/>
        </w:rPr>
        <w:t>(Shtuar</w:t>
      </w:r>
      <w:r w:rsidR="004F68A9" w:rsidRPr="00841EA9">
        <w:rPr>
          <w:rFonts w:ascii="Garamond" w:hAnsi="Garamond"/>
          <w:i/>
          <w:sz w:val="24"/>
          <w:szCs w:val="24"/>
          <w:lang w:val="sq-AL"/>
        </w:rPr>
        <w:t xml:space="preserve"> </w:t>
      </w:r>
      <w:r w:rsidR="00334130" w:rsidRPr="00841EA9">
        <w:rPr>
          <w:rFonts w:ascii="Garamond" w:hAnsi="Garamond"/>
          <w:i/>
          <w:sz w:val="24"/>
          <w:szCs w:val="24"/>
          <w:lang w:val="sq-AL"/>
        </w:rPr>
        <w:t>një fjali në pikën 3</w:t>
      </w:r>
      <w:r w:rsidRPr="00841EA9">
        <w:rPr>
          <w:rFonts w:ascii="Garamond" w:hAnsi="Garamond"/>
          <w:i/>
          <w:sz w:val="24"/>
          <w:szCs w:val="24"/>
          <w:lang w:val="sq-AL"/>
        </w:rPr>
        <w:t xml:space="preserve"> me VKM </w:t>
      </w:r>
      <w:r w:rsidRPr="00841EA9">
        <w:rPr>
          <w:rFonts w:ascii="Garamond" w:hAnsi="Garamond"/>
          <w:i/>
          <w:spacing w:val="-4"/>
          <w:sz w:val="24"/>
          <w:szCs w:val="24"/>
          <w:lang w:val="sq-AL"/>
        </w:rPr>
        <w:t>nr.</w:t>
      </w:r>
      <w:r w:rsidR="00645BC9" w:rsidRPr="00841EA9">
        <w:rPr>
          <w:rFonts w:ascii="Garamond" w:hAnsi="Garamond"/>
          <w:i/>
          <w:spacing w:val="-4"/>
          <w:sz w:val="24"/>
          <w:szCs w:val="24"/>
          <w:lang w:val="sq-AL"/>
        </w:rPr>
        <w:t xml:space="preserve"> </w:t>
      </w:r>
      <w:r w:rsidRPr="00841EA9">
        <w:rPr>
          <w:rFonts w:ascii="Garamond" w:hAnsi="Garamond"/>
          <w:i/>
          <w:spacing w:val="-4"/>
          <w:sz w:val="24"/>
          <w:szCs w:val="24"/>
          <w:lang w:val="sq-AL"/>
        </w:rPr>
        <w:t>790 dat</w:t>
      </w:r>
      <w:r w:rsidR="0085526B" w:rsidRPr="00841EA9">
        <w:rPr>
          <w:rFonts w:ascii="Garamond" w:hAnsi="Garamond"/>
          <w:i/>
          <w:spacing w:val="-4"/>
          <w:sz w:val="24"/>
          <w:szCs w:val="24"/>
          <w:lang w:val="sq-AL"/>
        </w:rPr>
        <w:t>ë</w:t>
      </w:r>
      <w:r w:rsidRPr="00841EA9">
        <w:rPr>
          <w:rFonts w:ascii="Garamond" w:hAnsi="Garamond"/>
          <w:i/>
          <w:spacing w:val="-4"/>
          <w:sz w:val="24"/>
          <w:szCs w:val="24"/>
          <w:lang w:val="sq-AL"/>
        </w:rPr>
        <w:t xml:space="preserve"> 22.09.2015</w:t>
      </w:r>
      <w:r w:rsidR="00F53EBD" w:rsidRPr="00841EA9">
        <w:rPr>
          <w:rFonts w:ascii="Garamond" w:hAnsi="Garamond"/>
          <w:i/>
          <w:spacing w:val="-4"/>
          <w:sz w:val="24"/>
          <w:szCs w:val="24"/>
          <w:lang w:val="sq-AL"/>
        </w:rPr>
        <w:t>; shfuqizuar pika 6, ndryshuar pika 7</w:t>
      </w:r>
      <w:r w:rsidR="00F53EBD" w:rsidRPr="00841EA9">
        <w:rPr>
          <w:rFonts w:ascii="Garamond" w:hAnsi="Garamond"/>
          <w:i/>
          <w:sz w:val="24"/>
          <w:szCs w:val="24"/>
          <w:lang w:val="sq-AL"/>
        </w:rPr>
        <w:t xml:space="preserve"> me VKM nr.</w:t>
      </w:r>
      <w:r w:rsidR="00645BC9" w:rsidRPr="00841EA9">
        <w:rPr>
          <w:rFonts w:ascii="Garamond" w:hAnsi="Garamond"/>
          <w:i/>
          <w:sz w:val="24"/>
          <w:szCs w:val="24"/>
          <w:lang w:val="sq-AL"/>
        </w:rPr>
        <w:t xml:space="preserve"> </w:t>
      </w:r>
      <w:r w:rsidR="00F53EBD" w:rsidRPr="00841EA9">
        <w:rPr>
          <w:rFonts w:ascii="Garamond" w:hAnsi="Garamond"/>
          <w:i/>
          <w:sz w:val="24"/>
          <w:szCs w:val="24"/>
          <w:lang w:val="sq-AL"/>
        </w:rPr>
        <w:t>579, datë 9.10.2018</w:t>
      </w:r>
      <w:r w:rsidRPr="00841EA9">
        <w:rPr>
          <w:rFonts w:ascii="Garamond" w:hAnsi="Garamond"/>
          <w:i/>
          <w:spacing w:val="-4"/>
          <w:sz w:val="24"/>
          <w:szCs w:val="24"/>
          <w:lang w:val="sq-AL"/>
        </w:rPr>
        <w:t>)</w:t>
      </w:r>
    </w:p>
    <w:p w14:paraId="7A7D4F48" w14:textId="02DDB11D"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Për të aplikuar për rinovimin e autorizimit të tregtimit </w:t>
      </w:r>
      <w:r w:rsidR="00192356" w:rsidRPr="00841EA9">
        <w:rPr>
          <w:rFonts w:cs="Times New Roman"/>
          <w:spacing w:val="-4"/>
          <w:szCs w:val="24"/>
          <w:lang w:val="sq-AL"/>
        </w:rPr>
        <w:t>kërkues</w:t>
      </w:r>
      <w:r w:rsidRPr="00841EA9">
        <w:rPr>
          <w:rFonts w:cs="Times New Roman"/>
          <w:spacing w:val="-4"/>
          <w:szCs w:val="24"/>
          <w:lang w:val="sq-AL"/>
        </w:rPr>
        <w:t xml:space="preserve">i duhet të paraqesë një kërkesë me shkrim në Agjenci, në përputhje me dispozitat e ligjit dhe të kësaj rregulloreje. </w:t>
      </w:r>
    </w:p>
    <w:p w14:paraId="7A7D4F49" w14:textId="71A63C30"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Kërkesa për rinovimin e autorizimit të tregtimit duhet të dorëzohet, nga </w:t>
      </w:r>
      <w:r w:rsidR="00192356" w:rsidRPr="00841EA9">
        <w:rPr>
          <w:rFonts w:cs="Times New Roman"/>
          <w:spacing w:val="-4"/>
          <w:szCs w:val="24"/>
          <w:lang w:val="sq-AL"/>
        </w:rPr>
        <w:t>kërkues</w:t>
      </w:r>
      <w:r w:rsidRPr="00841EA9">
        <w:rPr>
          <w:rFonts w:cs="Times New Roman"/>
          <w:spacing w:val="-4"/>
          <w:szCs w:val="24"/>
          <w:lang w:val="sq-AL"/>
        </w:rPr>
        <w:t xml:space="preserve">i, në origjinal, në gjuhën shqipe ose angleze, së bashku me mandatin e lëshuar nga banka për kryerjen e pagesës së </w:t>
      </w:r>
      <w:r w:rsidR="002C76B2" w:rsidRPr="00841EA9">
        <w:rPr>
          <w:rFonts w:cs="Times New Roman"/>
          <w:spacing w:val="-4"/>
          <w:szCs w:val="24"/>
          <w:lang w:val="sq-AL"/>
        </w:rPr>
        <w:t>kërkesës</w:t>
      </w:r>
      <w:r w:rsidRPr="00841EA9">
        <w:rPr>
          <w:rFonts w:cs="Times New Roman"/>
          <w:spacing w:val="-4"/>
          <w:szCs w:val="24"/>
          <w:lang w:val="sq-AL"/>
        </w:rPr>
        <w:t xml:space="preserve">. Të ardhurat nga këto tarifa kalojnë në buxhetin e shtetit. </w:t>
      </w:r>
    </w:p>
    <w:p w14:paraId="7A7D4F4A" w14:textId="2ADFEAE9" w:rsidR="00EB1DE2" w:rsidRPr="00841EA9" w:rsidRDefault="00EB1DE2" w:rsidP="00EB1DE2">
      <w:pPr>
        <w:pStyle w:val="Paragrafi"/>
        <w:rPr>
          <w:rFonts w:cs="Times New Roman"/>
          <w:i/>
          <w:spacing w:val="-4"/>
          <w:szCs w:val="24"/>
          <w:lang w:val="sq-AL"/>
        </w:rPr>
      </w:pPr>
      <w:r w:rsidRPr="00841EA9">
        <w:rPr>
          <w:rFonts w:cs="Times New Roman"/>
          <w:spacing w:val="-4"/>
          <w:szCs w:val="24"/>
          <w:lang w:val="sq-AL"/>
        </w:rPr>
        <w:t xml:space="preserve">3. Kërkesa me shkrim, sipas pikës 1, i këtij neni, paraqitet veçmas për secilën formë dhe dozë farmaceutike të barit dhe shoqërohet nga formulari i </w:t>
      </w:r>
      <w:r w:rsidR="002C76B2" w:rsidRPr="00841EA9">
        <w:rPr>
          <w:rFonts w:cs="Times New Roman"/>
          <w:spacing w:val="-4"/>
          <w:szCs w:val="24"/>
          <w:lang w:val="sq-AL"/>
        </w:rPr>
        <w:t>kërkesës</w:t>
      </w:r>
      <w:r w:rsidRPr="00841EA9">
        <w:rPr>
          <w:rFonts w:cs="Times New Roman"/>
          <w:spacing w:val="-4"/>
          <w:szCs w:val="24"/>
          <w:lang w:val="sq-AL"/>
        </w:rPr>
        <w:t xml:space="preserve">, sipas shtojcës III. </w:t>
      </w:r>
      <w:r w:rsidR="00192356" w:rsidRPr="00841EA9">
        <w:rPr>
          <w:rFonts w:cs="Times New Roman"/>
          <w:i/>
          <w:szCs w:val="24"/>
          <w:lang w:val="sq-AL"/>
        </w:rPr>
        <w:t>Kërkues</w:t>
      </w:r>
      <w:r w:rsidR="004F3A0F" w:rsidRPr="00841EA9">
        <w:rPr>
          <w:rFonts w:cs="Times New Roman"/>
          <w:i/>
          <w:szCs w:val="24"/>
          <w:lang w:val="sq-AL"/>
        </w:rPr>
        <w:t xml:space="preserve">i plotëson formularin e </w:t>
      </w:r>
      <w:r w:rsidR="002C76B2" w:rsidRPr="00841EA9">
        <w:rPr>
          <w:rFonts w:cs="Times New Roman"/>
          <w:i/>
          <w:szCs w:val="24"/>
          <w:lang w:val="sq-AL"/>
        </w:rPr>
        <w:t>kërkesës</w:t>
      </w:r>
      <w:r w:rsidR="004F3A0F" w:rsidRPr="00841EA9">
        <w:rPr>
          <w:rFonts w:cs="Times New Roman"/>
          <w:i/>
          <w:szCs w:val="24"/>
          <w:lang w:val="sq-AL"/>
        </w:rPr>
        <w:t xml:space="preserve"> me të gjitha të dhënat e barit që do të hidhet në treg.</w:t>
      </w:r>
    </w:p>
    <w:p w14:paraId="7A7D4F4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4. Kërkesa për rinovimin e autorizmit të tregtimit të një bari duhet të përmbajë:</w:t>
      </w:r>
    </w:p>
    <w:p w14:paraId="7A7D4F4C"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emrin e barit; </w:t>
      </w:r>
    </w:p>
    <w:p w14:paraId="7A7D4F4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lëndën vepruese; </w:t>
      </w:r>
    </w:p>
    <w:p w14:paraId="7A7D4F4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formën dhe dozën farmaceutike; </w:t>
      </w:r>
    </w:p>
    <w:p w14:paraId="7A7D4F4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grupin farmako-terapeutik, sipas klasifikimit ATC; </w:t>
      </w:r>
    </w:p>
    <w:p w14:paraId="7A7D4F5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  numrin e autorizimit; </w:t>
      </w:r>
    </w:p>
    <w:p w14:paraId="7A7D4F51" w14:textId="1EFA9910"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dh) të dhëna për </w:t>
      </w:r>
      <w:r w:rsidR="00192356" w:rsidRPr="00841EA9">
        <w:rPr>
          <w:rFonts w:cs="Times New Roman"/>
          <w:spacing w:val="-4"/>
          <w:szCs w:val="24"/>
          <w:lang w:val="sq-AL"/>
        </w:rPr>
        <w:t>kërkues</w:t>
      </w:r>
      <w:r w:rsidRPr="00841EA9">
        <w:rPr>
          <w:rFonts w:cs="Times New Roman"/>
          <w:spacing w:val="-4"/>
          <w:szCs w:val="24"/>
          <w:lang w:val="sq-AL"/>
        </w:rPr>
        <w:t xml:space="preserve">in (emri dhe adresa); </w:t>
      </w:r>
    </w:p>
    <w:p w14:paraId="7A7D4F5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e) datën dhe nënshkrimin e personit përgjegjës; </w:t>
      </w:r>
    </w:p>
    <w:p w14:paraId="7A7D4F53" w14:textId="409829B1"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ë) listën e dokumentacionit të barit, bashkë-ngjitur me </w:t>
      </w:r>
      <w:r w:rsidR="002C76B2" w:rsidRPr="00841EA9">
        <w:rPr>
          <w:rFonts w:cs="Times New Roman"/>
          <w:spacing w:val="-4"/>
          <w:szCs w:val="24"/>
          <w:lang w:val="sq-AL"/>
        </w:rPr>
        <w:t>kërkesën</w:t>
      </w:r>
      <w:r w:rsidRPr="00841EA9">
        <w:rPr>
          <w:rFonts w:cs="Times New Roman"/>
          <w:spacing w:val="-4"/>
          <w:szCs w:val="24"/>
          <w:lang w:val="sq-AL"/>
        </w:rPr>
        <w:t xml:space="preserve">. </w:t>
      </w:r>
    </w:p>
    <w:p w14:paraId="7A7D4F54" w14:textId="2884398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5. Krahas </w:t>
      </w:r>
      <w:r w:rsidR="002C76B2" w:rsidRPr="00841EA9">
        <w:rPr>
          <w:rFonts w:cs="Times New Roman"/>
          <w:spacing w:val="-4"/>
          <w:szCs w:val="24"/>
          <w:lang w:val="sq-AL"/>
        </w:rPr>
        <w:t>kërkesës</w:t>
      </w:r>
      <w:r w:rsidRPr="00841EA9">
        <w:rPr>
          <w:rFonts w:cs="Times New Roman"/>
          <w:spacing w:val="-4"/>
          <w:szCs w:val="24"/>
          <w:lang w:val="sq-AL"/>
        </w:rPr>
        <w:t xml:space="preserve"> për rinovimin e autorizimit të tregtimit, mbajtësi i autorizimit për tregtim është i detyruar të paraqesë modulet 1, 2 e 3, që përmbajnë të dhënat dhe dokumentet, në bazë të nenit 9 e 10, të kësaj rregulloreje. </w:t>
      </w:r>
    </w:p>
    <w:p w14:paraId="7A7D4F55" w14:textId="77777777" w:rsidR="00F53EBD" w:rsidRPr="00841EA9" w:rsidRDefault="00EB1DE2" w:rsidP="00EB1DE2">
      <w:pPr>
        <w:pStyle w:val="Paragrafi"/>
        <w:rPr>
          <w:rFonts w:cs="Times New Roman"/>
          <w:i/>
          <w:spacing w:val="-4"/>
          <w:szCs w:val="24"/>
          <w:lang w:val="sq-AL"/>
        </w:rPr>
      </w:pPr>
      <w:r w:rsidRPr="00841EA9">
        <w:rPr>
          <w:rFonts w:cs="Times New Roman"/>
          <w:i/>
          <w:spacing w:val="-4"/>
          <w:szCs w:val="24"/>
          <w:lang w:val="sq-AL"/>
        </w:rPr>
        <w:t xml:space="preserve">6. </w:t>
      </w:r>
      <w:r w:rsidR="00F53EBD" w:rsidRPr="00841EA9">
        <w:rPr>
          <w:rFonts w:cs="Times New Roman"/>
          <w:i/>
          <w:spacing w:val="-4"/>
          <w:szCs w:val="24"/>
          <w:lang w:val="sq-AL"/>
        </w:rPr>
        <w:t>Shfuqizuar.</w:t>
      </w:r>
    </w:p>
    <w:p w14:paraId="7A7D4F56" w14:textId="2FCEA42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7. Në lidhje me rinovimin e autorizimit të tregtimit, </w:t>
      </w:r>
      <w:r w:rsidR="00192356" w:rsidRPr="00841EA9">
        <w:rPr>
          <w:rFonts w:cs="Times New Roman"/>
          <w:spacing w:val="-4"/>
          <w:szCs w:val="24"/>
          <w:lang w:val="sq-AL"/>
        </w:rPr>
        <w:t>kërkues</w:t>
      </w:r>
      <w:r w:rsidRPr="00841EA9">
        <w:rPr>
          <w:rFonts w:cs="Times New Roman"/>
          <w:spacing w:val="-4"/>
          <w:szCs w:val="24"/>
          <w:lang w:val="sq-AL"/>
        </w:rPr>
        <w:t xml:space="preserve">i duhet të paraqesë një kërkesë brenda një afati kohor prej 150 deri 90 ditë para datës së përfundimit të autorizimit të tregtimit. Nëse </w:t>
      </w:r>
      <w:r w:rsidR="002C76B2" w:rsidRPr="00841EA9">
        <w:rPr>
          <w:rFonts w:cs="Times New Roman"/>
          <w:spacing w:val="-4"/>
          <w:szCs w:val="24"/>
          <w:lang w:val="sq-AL"/>
        </w:rPr>
        <w:t>kërkesa</w:t>
      </w:r>
      <w:r w:rsidRPr="00841EA9">
        <w:rPr>
          <w:rFonts w:cs="Times New Roman"/>
          <w:spacing w:val="-4"/>
          <w:szCs w:val="24"/>
          <w:lang w:val="sq-AL"/>
        </w:rPr>
        <w:t xml:space="preserve"> dorëzohet pas një periudhe prej më pak se 90 ditësh, para datës së përfundimit të vlefshmërisë së autorizimit, aplikohet një kamatë për vonesat</w:t>
      </w:r>
      <w:r w:rsidR="00F53EBD" w:rsidRPr="00841EA9">
        <w:rPr>
          <w:rFonts w:cs="Times New Roman"/>
          <w:spacing w:val="-4"/>
          <w:szCs w:val="24"/>
          <w:lang w:val="sq-AL"/>
        </w:rPr>
        <w:t xml:space="preserve"> </w:t>
      </w:r>
      <w:r w:rsidR="00F53EBD" w:rsidRPr="00841EA9">
        <w:rPr>
          <w:i/>
          <w:spacing w:val="-4"/>
          <w:szCs w:val="24"/>
          <w:lang w:val="sq-AL"/>
        </w:rPr>
        <w:t>për të kapur afatin 90-ditor</w:t>
      </w:r>
      <w:r w:rsidRPr="00841EA9">
        <w:rPr>
          <w:rFonts w:cs="Times New Roman"/>
          <w:spacing w:val="-4"/>
          <w:szCs w:val="24"/>
          <w:lang w:val="sq-AL"/>
        </w:rPr>
        <w:t>, sipas parashikimeve në udhëzimin e përbashkët, që miratohet nga ministri i Financave dhe ministri i Shëndetësisë</w:t>
      </w:r>
      <w:r w:rsidR="00D809B4" w:rsidRPr="00841EA9">
        <w:rPr>
          <w:rFonts w:cs="Times New Roman"/>
          <w:spacing w:val="-4"/>
          <w:szCs w:val="24"/>
          <w:lang w:val="sq-AL"/>
        </w:rPr>
        <w:t xml:space="preserve"> </w:t>
      </w:r>
      <w:r w:rsidR="00D809B4" w:rsidRPr="00841EA9">
        <w:rPr>
          <w:i/>
          <w:szCs w:val="24"/>
          <w:lang w:val="sq-AL"/>
        </w:rPr>
        <w:t>dhe Mbrojtjes Sociale</w:t>
      </w:r>
      <w:r w:rsidRPr="00841EA9">
        <w:rPr>
          <w:rFonts w:cs="Times New Roman"/>
          <w:spacing w:val="-4"/>
          <w:szCs w:val="24"/>
          <w:lang w:val="sq-AL"/>
        </w:rPr>
        <w:t xml:space="preserve">. </w:t>
      </w:r>
    </w:p>
    <w:p w14:paraId="7A7D4F57" w14:textId="6D8D9DB0"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8. Në rast se nuk ka asnjë </w:t>
      </w:r>
      <w:r w:rsidR="00192356" w:rsidRPr="00841EA9">
        <w:rPr>
          <w:rFonts w:cs="Times New Roman"/>
          <w:i/>
          <w:spacing w:val="-4"/>
          <w:szCs w:val="24"/>
          <w:lang w:val="sq-AL"/>
        </w:rPr>
        <w:t>kërkesë</w:t>
      </w:r>
      <w:r w:rsidRPr="00841EA9">
        <w:rPr>
          <w:rFonts w:cs="Times New Roman"/>
          <w:spacing w:val="-4"/>
          <w:szCs w:val="24"/>
          <w:lang w:val="sq-AL"/>
        </w:rPr>
        <w:t xml:space="preserve"> për rinovimin e autorizimit të tregtimit deri në fund të autorizimit të vlefshëm të tregtimit, atëherë është e nevojshme të paraqitet një </w:t>
      </w:r>
      <w:r w:rsidR="00192356" w:rsidRPr="00841EA9">
        <w:rPr>
          <w:rFonts w:cs="Times New Roman"/>
          <w:spacing w:val="-4"/>
          <w:szCs w:val="24"/>
          <w:lang w:val="sq-AL"/>
        </w:rPr>
        <w:t>kërkesë</w:t>
      </w:r>
      <w:r w:rsidRPr="00841EA9">
        <w:rPr>
          <w:rFonts w:cs="Times New Roman"/>
          <w:spacing w:val="-4"/>
          <w:szCs w:val="24"/>
          <w:lang w:val="sq-AL"/>
        </w:rPr>
        <w:t xml:space="preserve"> i ri për dhënien e autorizimit të tregtimit. </w:t>
      </w:r>
    </w:p>
    <w:p w14:paraId="7A7D4F58" w14:textId="51F44D16"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9. Agjencia konfirmon vlefshmërinë e </w:t>
      </w:r>
      <w:r w:rsidR="002C76B2" w:rsidRPr="00841EA9">
        <w:rPr>
          <w:rFonts w:cs="Times New Roman"/>
          <w:spacing w:val="-4"/>
          <w:szCs w:val="24"/>
          <w:lang w:val="sq-AL"/>
        </w:rPr>
        <w:t>kërkesës</w:t>
      </w:r>
      <w:r w:rsidRPr="00841EA9">
        <w:rPr>
          <w:rFonts w:cs="Times New Roman"/>
          <w:spacing w:val="-4"/>
          <w:szCs w:val="24"/>
          <w:lang w:val="sq-AL"/>
        </w:rPr>
        <w:t xml:space="preserve"> të paraqitur dhe vlerëson dokumentacionin e barit, në përputhje me dispozitat e ligjit dhe të kësaj rregulloreje, brenda 30 ditëve. Në rast se dokumentacioni, pas vlerësimit paraprak: </w:t>
      </w:r>
    </w:p>
    <w:p w14:paraId="7A7D4F59" w14:textId="6032A54B"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përmbush kërkesat e kësaj rregulloreje, Agjencia informon me shkrim </w:t>
      </w:r>
      <w:r w:rsidR="00192356" w:rsidRPr="00841EA9">
        <w:rPr>
          <w:rFonts w:cs="Times New Roman"/>
          <w:spacing w:val="-4"/>
          <w:szCs w:val="24"/>
          <w:lang w:val="sq-AL"/>
        </w:rPr>
        <w:t>kërkues</w:t>
      </w:r>
      <w:r w:rsidRPr="00841EA9">
        <w:rPr>
          <w:rFonts w:cs="Times New Roman"/>
          <w:spacing w:val="-4"/>
          <w:szCs w:val="24"/>
          <w:lang w:val="sq-AL"/>
        </w:rPr>
        <w:t xml:space="preserve">in, duke i bashkëngjitur edhe formularin e </w:t>
      </w:r>
      <w:r w:rsidR="002C76B2" w:rsidRPr="00841EA9">
        <w:rPr>
          <w:rFonts w:cs="Times New Roman"/>
          <w:spacing w:val="-4"/>
          <w:szCs w:val="24"/>
          <w:lang w:val="sq-AL"/>
        </w:rPr>
        <w:t>kërkesës</w:t>
      </w:r>
      <w:r w:rsidRPr="00841EA9">
        <w:rPr>
          <w:rFonts w:cs="Times New Roman"/>
          <w:spacing w:val="-4"/>
          <w:szCs w:val="24"/>
          <w:lang w:val="sq-AL"/>
        </w:rPr>
        <w:t xml:space="preserve">; </w:t>
      </w:r>
    </w:p>
    <w:p w14:paraId="7A7D4F5A" w14:textId="3B301A8E"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nuk i përmbush kërkesat e kësaj rregulloreje, Agjencia informon me shkrim </w:t>
      </w:r>
      <w:r w:rsidR="00192356" w:rsidRPr="00841EA9">
        <w:rPr>
          <w:rFonts w:cs="Times New Roman"/>
          <w:spacing w:val="-4"/>
          <w:szCs w:val="24"/>
          <w:lang w:val="sq-AL"/>
        </w:rPr>
        <w:t>kërkues</w:t>
      </w:r>
      <w:r w:rsidRPr="00841EA9">
        <w:rPr>
          <w:rFonts w:cs="Times New Roman"/>
          <w:spacing w:val="-4"/>
          <w:szCs w:val="24"/>
          <w:lang w:val="sq-AL"/>
        </w:rPr>
        <w:t xml:space="preserve">in se kërkesa e tij </w:t>
      </w:r>
      <w:r w:rsidRPr="00841EA9">
        <w:rPr>
          <w:rFonts w:cs="Times New Roman"/>
          <w:spacing w:val="-4"/>
          <w:szCs w:val="24"/>
          <w:lang w:val="sq-AL"/>
        </w:rPr>
        <w:lastRenderedPageBreak/>
        <w:t xml:space="preserve">refuzohet, duke specifikuar arsyet për këtë vendim. Në këtë rast dokumentacioni i kthehet përsëri </w:t>
      </w:r>
      <w:r w:rsidR="00192356" w:rsidRPr="00841EA9">
        <w:rPr>
          <w:rFonts w:cs="Times New Roman"/>
          <w:spacing w:val="-4"/>
          <w:szCs w:val="24"/>
          <w:lang w:val="sq-AL"/>
        </w:rPr>
        <w:t>kërkues</w:t>
      </w:r>
      <w:r w:rsidRPr="00841EA9">
        <w:rPr>
          <w:rFonts w:cs="Times New Roman"/>
          <w:spacing w:val="-4"/>
          <w:szCs w:val="24"/>
          <w:lang w:val="sq-AL"/>
        </w:rPr>
        <w:t xml:space="preserve">it. Data e fillimit të procedurës për rinovimin e autorizimit, në rast të një </w:t>
      </w:r>
      <w:r w:rsidR="002C76B2" w:rsidRPr="00841EA9">
        <w:rPr>
          <w:rFonts w:cs="Times New Roman"/>
          <w:spacing w:val="-4"/>
          <w:szCs w:val="24"/>
          <w:lang w:val="sq-AL"/>
        </w:rPr>
        <w:t>kërkese</w:t>
      </w:r>
      <w:r w:rsidRPr="00841EA9">
        <w:rPr>
          <w:rFonts w:cs="Times New Roman"/>
          <w:spacing w:val="-4"/>
          <w:szCs w:val="24"/>
          <w:lang w:val="sq-AL"/>
        </w:rPr>
        <w:t xml:space="preserve"> të vlefshëm të tregtimit, është data e dorëzimit të dokumentacionit pranë Agjencisë.</w:t>
      </w:r>
    </w:p>
    <w:p w14:paraId="7A7D4F5B" w14:textId="77777777" w:rsidR="00EB1DE2" w:rsidRPr="00841EA9" w:rsidRDefault="00EB1DE2" w:rsidP="00EB1DE2">
      <w:pPr>
        <w:pStyle w:val="Hapesira7"/>
        <w:rPr>
          <w:rFonts w:cs="Times New Roman"/>
          <w:spacing w:val="-4"/>
          <w:sz w:val="24"/>
          <w:lang w:val="sq-AL"/>
        </w:rPr>
      </w:pPr>
    </w:p>
    <w:p w14:paraId="7A7D4F5C" w14:textId="77777777" w:rsidR="00EB1DE2" w:rsidRPr="00841EA9" w:rsidRDefault="00EB1DE2" w:rsidP="00EB1DE2">
      <w:pPr>
        <w:pStyle w:val="NeniNr"/>
        <w:rPr>
          <w:rFonts w:cs="Times New Roman"/>
          <w:spacing w:val="-4"/>
          <w:szCs w:val="24"/>
          <w:lang w:val="sq-AL"/>
        </w:rPr>
      </w:pPr>
      <w:r w:rsidRPr="00841EA9">
        <w:rPr>
          <w:rFonts w:cs="Times New Roman"/>
          <w:spacing w:val="-4"/>
          <w:szCs w:val="24"/>
          <w:lang w:val="sq-AL"/>
        </w:rPr>
        <w:t>Neni 9</w:t>
      </w:r>
    </w:p>
    <w:p w14:paraId="7A7D4F5D" w14:textId="77777777" w:rsidR="00EB1DE2" w:rsidRPr="00841EA9" w:rsidRDefault="00EB1DE2" w:rsidP="00EB1DE2">
      <w:pPr>
        <w:pStyle w:val="NeniTitull"/>
        <w:rPr>
          <w:rFonts w:cs="Times New Roman"/>
          <w:szCs w:val="24"/>
          <w:lang w:val="sq-AL"/>
        </w:rPr>
      </w:pPr>
      <w:r w:rsidRPr="00841EA9">
        <w:rPr>
          <w:rFonts w:cs="Times New Roman"/>
          <w:szCs w:val="24"/>
          <w:lang w:val="sq-AL"/>
        </w:rPr>
        <w:t>Dokumentacioni i nevojshëm</w:t>
      </w:r>
    </w:p>
    <w:p w14:paraId="7A7D4F5E" w14:textId="77777777" w:rsidR="00DE054F" w:rsidRPr="00841EA9" w:rsidRDefault="00F53EBD" w:rsidP="00F53EBD">
      <w:pPr>
        <w:jc w:val="center"/>
        <w:rPr>
          <w:rFonts w:ascii="Garamond" w:hAnsi="Garamond"/>
          <w:i/>
          <w:sz w:val="24"/>
          <w:szCs w:val="24"/>
          <w:lang w:val="sq-AL"/>
        </w:rPr>
      </w:pPr>
      <w:r w:rsidRPr="00841EA9">
        <w:rPr>
          <w:rFonts w:ascii="Garamond" w:hAnsi="Garamond"/>
          <w:i/>
          <w:sz w:val="24"/>
          <w:szCs w:val="24"/>
          <w:lang w:val="sq-AL"/>
        </w:rPr>
        <w:t>(Ndryshuar në pikën 1 dhe 2 me VKM nr.</w:t>
      </w:r>
      <w:r w:rsidR="00645BC9" w:rsidRPr="00841EA9">
        <w:rPr>
          <w:rFonts w:ascii="Garamond" w:hAnsi="Garamond"/>
          <w:i/>
          <w:sz w:val="24"/>
          <w:szCs w:val="24"/>
          <w:lang w:val="sq-AL"/>
        </w:rPr>
        <w:t xml:space="preserve"> </w:t>
      </w:r>
      <w:r w:rsidRPr="00841EA9">
        <w:rPr>
          <w:rFonts w:ascii="Garamond" w:hAnsi="Garamond"/>
          <w:i/>
          <w:sz w:val="24"/>
          <w:szCs w:val="24"/>
          <w:lang w:val="sq-AL"/>
        </w:rPr>
        <w:t>579, datë 9.10.2018</w:t>
      </w:r>
      <w:r w:rsidRPr="00841EA9">
        <w:rPr>
          <w:rFonts w:ascii="Garamond" w:hAnsi="Garamond"/>
          <w:i/>
          <w:spacing w:val="-4"/>
          <w:sz w:val="24"/>
          <w:szCs w:val="24"/>
          <w:lang w:val="sq-AL"/>
        </w:rPr>
        <w:t>)</w:t>
      </w:r>
    </w:p>
    <w:p w14:paraId="7A7D4F5F" w14:textId="6A794198"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Krahas kërkesës për rinovim dhe dokumentacionit, të përcaktuar në modulin 1, </w:t>
      </w:r>
      <w:r w:rsidR="00192356" w:rsidRPr="00841EA9">
        <w:rPr>
          <w:rFonts w:cs="Times New Roman"/>
          <w:spacing w:val="-4"/>
          <w:szCs w:val="24"/>
          <w:lang w:val="sq-AL"/>
        </w:rPr>
        <w:t>kërkues</w:t>
      </w:r>
      <w:r w:rsidRPr="00841EA9">
        <w:rPr>
          <w:rFonts w:cs="Times New Roman"/>
          <w:spacing w:val="-4"/>
          <w:szCs w:val="24"/>
          <w:lang w:val="sq-AL"/>
        </w:rPr>
        <w:t xml:space="preserve">i është i detyruar të paraqesë edhe dokumentacionin e mëposhtëm: </w:t>
      </w:r>
    </w:p>
    <w:p w14:paraId="7A7D4F6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Autorizim nga shoqëria për personin përgjegjës (në anglisht ose shqip), i cili duhet të ketë diplomë universitare në mjekësi, farmaci, stomatologji. Ky dokument dorëzohet vetëm një herë pranë Agjencisë. </w:t>
      </w:r>
    </w:p>
    <w:p w14:paraId="7A7D4F61" w14:textId="60BDF899"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Përveç kërkesës për dhënien e autorizimit të tregtimit, </w:t>
      </w:r>
      <w:r w:rsidR="00192356" w:rsidRPr="00841EA9">
        <w:rPr>
          <w:rFonts w:cs="Times New Roman"/>
          <w:spacing w:val="-4"/>
          <w:szCs w:val="24"/>
          <w:lang w:val="sq-AL"/>
        </w:rPr>
        <w:t>kërkues</w:t>
      </w:r>
      <w:r w:rsidRPr="00841EA9">
        <w:rPr>
          <w:rFonts w:cs="Times New Roman"/>
          <w:spacing w:val="-4"/>
          <w:szCs w:val="24"/>
          <w:lang w:val="sq-AL"/>
        </w:rPr>
        <w:t>i është i detyruar të dorëzojë edhe një deklaratë me shkrim, nga mbajtësi i autorizimit të tregtimit që nuk është me seli në Republikën e Shqipërisë, për emërimin e një përfaqësuesi lokal me seli në Republikën e Shqipërisë dhe informacionin e duhur të kontaktit.</w:t>
      </w:r>
    </w:p>
    <w:p w14:paraId="7A7D4F6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 </w:t>
      </w:r>
      <w:r w:rsidRPr="00841EA9">
        <w:rPr>
          <w:rFonts w:cs="Times New Roman"/>
          <w:spacing w:val="-4"/>
          <w:szCs w:val="24"/>
          <w:lang w:val="sq-AL"/>
        </w:rPr>
        <w:tab/>
        <w:t xml:space="preserve">Për të gjitha barnat: </w:t>
      </w:r>
    </w:p>
    <w:p w14:paraId="7A7D4F6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“Certifikatë të produktit farmaceutik”, të lëshuar nga autoriteti shëndetësor përkatës, sipas rekomandimit të OBSH-së, në origjinal, ku tregohet se bari është i pajisur me autorizimin për tregtim dhe qarkullon në vendin e origjinës, lëshuar jo më parë se 12 muaj nga data e dorëzimit; </w:t>
      </w:r>
    </w:p>
    <w:p w14:paraId="7A7D4F64" w14:textId="5CBE1ACF"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w:t>
      </w:r>
      <w:r w:rsidR="004B0B56" w:rsidRPr="00841EA9">
        <w:rPr>
          <w:rFonts w:cs="Times New Roman"/>
          <w:spacing w:val="-4"/>
          <w:szCs w:val="24"/>
          <w:lang w:val="sq-AL"/>
        </w:rPr>
        <w:t xml:space="preserve">Certifikatë e praktikës së mirë të prodhimit (GMP) e publikuar në faqen zyrtare http://eudragmdp.ema.europa.eu (Eudra GMP) e vlefshme në momentin e </w:t>
      </w:r>
      <w:r w:rsidR="002C76B2" w:rsidRPr="00841EA9">
        <w:rPr>
          <w:rFonts w:cs="Times New Roman"/>
          <w:spacing w:val="-4"/>
          <w:szCs w:val="24"/>
          <w:lang w:val="sq-AL"/>
        </w:rPr>
        <w:t>kërkesës</w:t>
      </w:r>
      <w:r w:rsidR="004B0B56" w:rsidRPr="00841EA9">
        <w:rPr>
          <w:rFonts w:cs="Times New Roman"/>
          <w:spacing w:val="-4"/>
          <w:szCs w:val="24"/>
          <w:lang w:val="sq-AL"/>
        </w:rPr>
        <w:t xml:space="preserve">. Në rast se nuk është e disponueshme Eudra GMP, atëherë do të pranohet një kopje e GMP-së e vlefshme në momentin e </w:t>
      </w:r>
      <w:r w:rsidR="002C76B2" w:rsidRPr="00841EA9">
        <w:rPr>
          <w:rFonts w:cs="Times New Roman"/>
          <w:spacing w:val="-4"/>
          <w:szCs w:val="24"/>
          <w:lang w:val="sq-AL"/>
        </w:rPr>
        <w:t>kërkesës</w:t>
      </w:r>
      <w:r w:rsidR="004B0B56" w:rsidRPr="00841EA9">
        <w:rPr>
          <w:rFonts w:cs="Times New Roman"/>
          <w:spacing w:val="-4"/>
          <w:szCs w:val="24"/>
          <w:lang w:val="sq-AL"/>
        </w:rPr>
        <w:t xml:space="preserve"> (fotokopje e noterizuar në vendin që ka lëshuar certifikatën e praktikës së mirë të prodhimit (GMP) ose certifikatën e produktit farmaceutik (CPP). Çdo </w:t>
      </w:r>
      <w:r w:rsidR="00192356" w:rsidRPr="00841EA9">
        <w:rPr>
          <w:rFonts w:cs="Times New Roman"/>
          <w:spacing w:val="-4"/>
          <w:szCs w:val="24"/>
          <w:lang w:val="sq-AL"/>
        </w:rPr>
        <w:t>kërkues</w:t>
      </w:r>
      <w:r w:rsidR="004B0B56" w:rsidRPr="00841EA9">
        <w:rPr>
          <w:rFonts w:cs="Times New Roman"/>
          <w:spacing w:val="-4"/>
          <w:szCs w:val="24"/>
          <w:lang w:val="sq-AL"/>
        </w:rPr>
        <w:t xml:space="preserve">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192356" w:rsidRPr="00841EA9">
        <w:rPr>
          <w:spacing w:val="-4"/>
          <w:szCs w:val="24"/>
          <w:lang w:val="sq-AL"/>
        </w:rPr>
        <w:t>Kërkues</w:t>
      </w:r>
      <w:r w:rsidR="00F53EBD" w:rsidRPr="00841EA9">
        <w:rPr>
          <w:spacing w:val="-4"/>
          <w:szCs w:val="24"/>
          <w:lang w:val="sq-AL"/>
        </w:rPr>
        <w: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r w:rsidRPr="00841EA9">
        <w:rPr>
          <w:rFonts w:cs="Times New Roman"/>
          <w:spacing w:val="-4"/>
          <w:szCs w:val="24"/>
          <w:lang w:val="sq-AL"/>
        </w:rPr>
        <w:t xml:space="preserve">; </w:t>
      </w:r>
    </w:p>
    <w:p w14:paraId="7A7D4F65" w14:textId="06D1D31F"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Në rastet kur, pavarësisht kryerjes së inspektimit të suksesshëm, nuk është lëshuar GMP, pranohet deklarata zyrtare </w:t>
      </w:r>
      <w:r w:rsidR="00F3292F" w:rsidRPr="00841EA9">
        <w:rPr>
          <w:rFonts w:cs="Times New Roman"/>
          <w:spacing w:val="-4"/>
          <w:szCs w:val="24"/>
          <w:lang w:val="sq-AL"/>
        </w:rPr>
        <w:t xml:space="preserve">në origjinal ose fotokopje e noterizuar në vendin që lëshon GMP apo CPP ose komunikim zyrtar me e-mail nga autoriteti që lëshon GMP, </w:t>
      </w:r>
      <w:r w:rsidRPr="00841EA9">
        <w:rPr>
          <w:rFonts w:cs="Times New Roman"/>
          <w:spacing w:val="-4"/>
          <w:szCs w:val="24"/>
          <w:lang w:val="sq-AL"/>
        </w:rPr>
        <w:t xml:space="preserve">nga autoriteti shëndetësor përkatës; </w:t>
      </w:r>
    </w:p>
    <w:p w14:paraId="7A7D4F66"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Nëse një autoritet shëndetësor i caktuar nuk lëshon format të mirëfilltë GMP-je, konsiderohet i vlefshëm informacioni online i këtij autoriteti, përsa i përket GMP-së. Agjencia ruan të drejtën të verifikojë informacionin e dorëzuar; </w:t>
      </w:r>
    </w:p>
    <w:p w14:paraId="7A7D4F67"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 </w:t>
      </w:r>
      <w:r w:rsidR="00F53EBD" w:rsidRPr="00841EA9">
        <w:rPr>
          <w:spacing w:val="-4"/>
          <w:szCs w:val="24"/>
          <w:lang w:val="sq-AL"/>
        </w:rPr>
        <w:t>Autorizim tregtimi, certifikatë/vendim në vendin referent/amendim e fundit të MA-së, kopje e origjinalit, si dhe përkthimi përkatës në anglisht.</w:t>
      </w:r>
    </w:p>
    <w:p w14:paraId="7A7D4F68"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 </w:t>
      </w:r>
      <w:r w:rsidRPr="00841EA9">
        <w:rPr>
          <w:rFonts w:cs="Times New Roman"/>
          <w:spacing w:val="-4"/>
          <w:szCs w:val="24"/>
          <w:lang w:val="sq-AL"/>
        </w:rPr>
        <w:tab/>
      </w:r>
      <w:r w:rsidR="00F53EBD" w:rsidRPr="00841EA9">
        <w:rPr>
          <w:rFonts w:cs="Times New Roman"/>
          <w:spacing w:val="-4"/>
          <w:szCs w:val="24"/>
          <w:lang w:val="sq-AL"/>
        </w:rPr>
        <w:t>Për barnat biologjike/biosimilare</w:t>
      </w:r>
      <w:r w:rsidRPr="00841EA9">
        <w:rPr>
          <w:rFonts w:cs="Times New Roman"/>
          <w:spacing w:val="-4"/>
          <w:szCs w:val="24"/>
          <w:lang w:val="sq-AL"/>
        </w:rPr>
        <w:t>:</w:t>
      </w:r>
    </w:p>
    <w:p w14:paraId="7A7D4F69"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“Certifikatë të produktit farmaceutik”, lëshuar nga autoriteti shëndetësor përkatës, sipas rekomandimit të OBSH-së, në origjinal, ku tregohet se bari është i pajisur me autorizimin për tregtim dhe qarkullon në vendin e origjinës, lëshuar jo më parë se 12 muaj nga data e dorëzimit; </w:t>
      </w:r>
    </w:p>
    <w:p w14:paraId="7A7D4F6A" w14:textId="0F190A33"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w:t>
      </w:r>
      <w:r w:rsidR="00110885" w:rsidRPr="00841EA9">
        <w:rPr>
          <w:spacing w:val="-4"/>
          <w:szCs w:val="24"/>
          <w:lang w:val="sq-AL"/>
        </w:rPr>
        <w:t xml:space="preserve">Certifikatë e praktikës së mirë të prodhimit (GMP) e publikuar në faqen zyrtare </w:t>
      </w:r>
      <w:hyperlink r:id="rId14" w:history="1">
        <w:r w:rsidR="00110885" w:rsidRPr="00841EA9">
          <w:rPr>
            <w:rStyle w:val="Hyperlink"/>
            <w:color w:val="auto"/>
            <w:spacing w:val="-4"/>
            <w:szCs w:val="24"/>
            <w:lang w:val="sq-AL"/>
          </w:rPr>
          <w:t>http://eudragmdp.ema.europa.eu</w:t>
        </w:r>
      </w:hyperlink>
      <w:r w:rsidR="00110885" w:rsidRPr="00841EA9">
        <w:rPr>
          <w:spacing w:val="-4"/>
          <w:szCs w:val="24"/>
          <w:lang w:val="sq-AL"/>
        </w:rPr>
        <w:t xml:space="preserve"> (Eudra GMP) e vlefshme në momentin e </w:t>
      </w:r>
      <w:r w:rsidR="002C76B2" w:rsidRPr="00841EA9">
        <w:rPr>
          <w:spacing w:val="-4"/>
          <w:szCs w:val="24"/>
          <w:lang w:val="sq-AL"/>
        </w:rPr>
        <w:t>kërkesës</w:t>
      </w:r>
      <w:r w:rsidR="00110885" w:rsidRPr="00841EA9">
        <w:rPr>
          <w:spacing w:val="-4"/>
          <w:szCs w:val="24"/>
          <w:lang w:val="sq-AL"/>
        </w:rPr>
        <w:t xml:space="preserve">. Në rast se nuk është e disponueshme Eudra GMP, atëherë do të pranohet një kopje e GMP-së e vlefshme në momentin e </w:t>
      </w:r>
      <w:r w:rsidR="002C76B2" w:rsidRPr="00841EA9">
        <w:rPr>
          <w:spacing w:val="-4"/>
          <w:szCs w:val="24"/>
          <w:lang w:val="sq-AL"/>
        </w:rPr>
        <w:t>kërkesës</w:t>
      </w:r>
      <w:r w:rsidR="00110885" w:rsidRPr="00841EA9">
        <w:rPr>
          <w:spacing w:val="-4"/>
          <w:szCs w:val="24"/>
          <w:lang w:val="sq-AL"/>
        </w:rPr>
        <w:t xml:space="preserve"> (fotokopje e noterizuar në vendin që ka lëshuar certifikatën e praktikës së mirë të prodhimit (GMP) ose certifikatën e produktit farmaceutik (CPP). Çdo </w:t>
      </w:r>
      <w:r w:rsidR="00192356" w:rsidRPr="00841EA9">
        <w:rPr>
          <w:spacing w:val="-4"/>
          <w:szCs w:val="24"/>
          <w:lang w:val="sq-AL"/>
        </w:rPr>
        <w:t>kërkues</w:t>
      </w:r>
      <w:r w:rsidR="00110885" w:rsidRPr="00841EA9">
        <w:rPr>
          <w:spacing w:val="-4"/>
          <w:szCs w:val="24"/>
          <w:lang w:val="sq-AL"/>
        </w:rPr>
        <w:t xml:space="preserve">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w:t>
      </w:r>
      <w:r w:rsidR="00F53EBD" w:rsidRPr="00841EA9">
        <w:rPr>
          <w:spacing w:val="-4"/>
          <w:szCs w:val="24"/>
          <w:lang w:val="sq-AL"/>
        </w:rPr>
        <w:t xml:space="preserve">. </w:t>
      </w:r>
      <w:r w:rsidR="00192356" w:rsidRPr="00841EA9">
        <w:rPr>
          <w:szCs w:val="24"/>
          <w:lang w:val="sq-AL"/>
        </w:rPr>
        <w:t>Kërkues</w:t>
      </w:r>
      <w:r w:rsidR="00F53EBD" w:rsidRPr="00841EA9">
        <w:rPr>
          <w:szCs w:val="24"/>
          <w:lang w:val="sq-AL"/>
        </w:rPr>
        <w: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r w:rsidRPr="00841EA9">
        <w:rPr>
          <w:rFonts w:cs="Times New Roman"/>
          <w:spacing w:val="-4"/>
          <w:szCs w:val="24"/>
          <w:lang w:val="sq-AL"/>
        </w:rPr>
        <w:t xml:space="preserve">; </w:t>
      </w:r>
    </w:p>
    <w:p w14:paraId="7A7D4F6B" w14:textId="39F5E579"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Në rastet kur, pavarësisht kryerjes së inspektimit të suksesshëm, nuk është lëshuar GMP-ja, pranohet </w:t>
      </w:r>
      <w:r w:rsidRPr="00841EA9">
        <w:rPr>
          <w:rFonts w:cs="Times New Roman"/>
          <w:spacing w:val="-4"/>
          <w:szCs w:val="24"/>
          <w:lang w:val="sq-AL"/>
        </w:rPr>
        <w:lastRenderedPageBreak/>
        <w:t xml:space="preserve">deklarata zyrtare </w:t>
      </w:r>
      <w:r w:rsidR="00F3292F" w:rsidRPr="00841EA9">
        <w:rPr>
          <w:rFonts w:cs="Times New Roman"/>
          <w:spacing w:val="-4"/>
          <w:szCs w:val="24"/>
          <w:lang w:val="sq-AL"/>
        </w:rPr>
        <w:t xml:space="preserve">në origjinal ose fotokopje e noterizuar në vendin që lëshon GMP apo CPP ose komunikim zyrtar me e-mail nga autoriteti që lëshon GMP, </w:t>
      </w:r>
      <w:r w:rsidRPr="00841EA9">
        <w:rPr>
          <w:rFonts w:cs="Times New Roman"/>
          <w:spacing w:val="-4"/>
          <w:szCs w:val="24"/>
          <w:lang w:val="sq-AL"/>
        </w:rPr>
        <w:t xml:space="preserve">nga autoriteti shëndetësor përkatës; </w:t>
      </w:r>
    </w:p>
    <w:p w14:paraId="7A7D4F6C"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Nëse një autoritet shëndetësor i caktuar nuk lëshon format të mirëfilltë GMP-je, konsiderohet i vlefshëm informacioni online i këtij autoriteti, përsa i përket GMP-së. Agjencia ruan të drejtën të verifikojë informacionin e dorëzuar; </w:t>
      </w:r>
    </w:p>
    <w:p w14:paraId="7A7D4F6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 </w:t>
      </w:r>
      <w:r w:rsidR="00F53EBD" w:rsidRPr="00841EA9">
        <w:rPr>
          <w:szCs w:val="24"/>
          <w:lang w:val="sq-AL"/>
        </w:rPr>
        <w:t>Autorizim tregtimi, certifikatë/vendim në FDA ose nga EMA ose në dy vende të Komunitetit Evropian e përditësuar, ose në dy shtete sipas përcaktimit në ligjin e barnave (kopje e origjinalit, si dhe përkthimi përkatës në anglisht).</w:t>
      </w:r>
      <w:r w:rsidRPr="00841EA9">
        <w:rPr>
          <w:rFonts w:cs="Times New Roman"/>
          <w:spacing w:val="-4"/>
          <w:szCs w:val="24"/>
          <w:lang w:val="sq-AL"/>
        </w:rPr>
        <w:t xml:space="preserve"> </w:t>
      </w:r>
    </w:p>
    <w:p w14:paraId="7A7D4F6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Për të gjitha barnat, përveç dokumentacionit të sipërcituar, duhet: </w:t>
      </w:r>
    </w:p>
    <w:p w14:paraId="7A7D4F6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Përmbledhja e karakteristikave të produktit (versioni i fundit); </w:t>
      </w:r>
    </w:p>
    <w:p w14:paraId="7A7D4F70" w14:textId="77777777" w:rsidR="00EB1DE2" w:rsidRPr="00841EA9" w:rsidRDefault="00F53EBD" w:rsidP="00EB1DE2">
      <w:pPr>
        <w:pStyle w:val="Paragrafi"/>
        <w:rPr>
          <w:rFonts w:cs="Times New Roman"/>
          <w:spacing w:val="-4"/>
          <w:szCs w:val="24"/>
          <w:lang w:val="sq-AL"/>
        </w:rPr>
      </w:pPr>
      <w:r w:rsidRPr="00841EA9">
        <w:rPr>
          <w:rFonts w:cs="Times New Roman"/>
          <w:spacing w:val="-4"/>
          <w:szCs w:val="24"/>
          <w:lang w:val="sq-AL"/>
        </w:rPr>
        <w:t xml:space="preserve">b) </w:t>
      </w:r>
      <w:r w:rsidRPr="00841EA9">
        <w:rPr>
          <w:szCs w:val="24"/>
          <w:lang w:val="sq-AL"/>
        </w:rPr>
        <w:t>Fletudhëzuesin në gjuhën shqipe sipas përcaktimeve të bëra në rregulloren e miratuar nga Agjencia, si dhe ai në gjuhën angleze</w:t>
      </w:r>
      <w:r w:rsidR="00EB1DE2" w:rsidRPr="00841EA9">
        <w:rPr>
          <w:rFonts w:cs="Times New Roman"/>
          <w:spacing w:val="-4"/>
          <w:szCs w:val="24"/>
          <w:lang w:val="sq-AL"/>
        </w:rPr>
        <w:t xml:space="preserve">; </w:t>
      </w:r>
    </w:p>
    <w:p w14:paraId="7A7D4F7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Lista e të gjitha ndryshimeve të strukturës përbërëse të barit si dhe ndryshimet që janë miratuar në Shqipëri gjatë 5 viteve të autorizimit të tregtimit. Një kopje e miratimit të këtyre ndryshimeve; </w:t>
      </w:r>
    </w:p>
    <w:p w14:paraId="7A7D4F7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Paraqitja grafike (mock-up) e paketimit parësor dhe atij të jashtëm; </w:t>
      </w:r>
    </w:p>
    <w:p w14:paraId="7A7D4F73" w14:textId="45DBEF65"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 </w:t>
      </w:r>
      <w:r w:rsidR="00192356" w:rsidRPr="00841EA9">
        <w:rPr>
          <w:rFonts w:cs="Times New Roman"/>
          <w:spacing w:val="-4"/>
          <w:szCs w:val="24"/>
          <w:lang w:val="sq-AL"/>
        </w:rPr>
        <w:t>Kërkues</w:t>
      </w:r>
      <w:r w:rsidRPr="00841EA9">
        <w:rPr>
          <w:rFonts w:cs="Times New Roman"/>
          <w:spacing w:val="-4"/>
          <w:szCs w:val="24"/>
          <w:lang w:val="sq-AL"/>
        </w:rPr>
        <w:t xml:space="preserve">i që kërkon rinovim të autorizimit të tregtimit është i detyruar të dorëzojë mostrat </w:t>
      </w:r>
      <w:r w:rsidR="00931709" w:rsidRPr="00841EA9">
        <w:rPr>
          <w:szCs w:val="24"/>
          <w:lang w:val="sq-AL"/>
        </w:rPr>
        <w:t xml:space="preserve">të shoqëruara me certifikatën e tyre të analizës </w:t>
      </w:r>
      <w:r w:rsidRPr="00841EA9">
        <w:rPr>
          <w:rFonts w:cs="Times New Roman"/>
          <w:spacing w:val="-4"/>
          <w:szCs w:val="24"/>
          <w:lang w:val="sq-AL"/>
        </w:rPr>
        <w:t>e barit për verifikimin e cilësisë së tij, si dhe referencë standard</w:t>
      </w:r>
      <w:r w:rsidR="00931709" w:rsidRPr="00841EA9">
        <w:rPr>
          <w:rFonts w:cs="Times New Roman"/>
          <w:spacing w:val="-4"/>
          <w:szCs w:val="24"/>
          <w:lang w:val="sq-AL"/>
        </w:rPr>
        <w:t xml:space="preserve"> </w:t>
      </w:r>
      <w:r w:rsidR="00931709" w:rsidRPr="00841EA9">
        <w:rPr>
          <w:szCs w:val="24"/>
          <w:lang w:val="sq-AL"/>
        </w:rPr>
        <w:t>vetëm për lëndën aktive të shoqëruar me certifikatën e analizës</w:t>
      </w:r>
      <w:r w:rsidRPr="00841EA9">
        <w:rPr>
          <w:rFonts w:cs="Times New Roman"/>
          <w:spacing w:val="-4"/>
          <w:szCs w:val="24"/>
          <w:lang w:val="sq-AL"/>
        </w:rPr>
        <w:t>, në sasi të mjaftueshme për të kryer dy procedura analitike.</w:t>
      </w:r>
    </w:p>
    <w:p w14:paraId="7A7D4F74" w14:textId="77777777" w:rsidR="00EB1DE2" w:rsidRPr="00841EA9" w:rsidRDefault="00EB1DE2" w:rsidP="00EB1DE2">
      <w:pPr>
        <w:pStyle w:val="Hapesira7"/>
        <w:rPr>
          <w:rFonts w:cs="Times New Roman"/>
          <w:spacing w:val="-4"/>
          <w:sz w:val="24"/>
          <w:lang w:val="sq-AL"/>
        </w:rPr>
      </w:pPr>
    </w:p>
    <w:p w14:paraId="7A7D4F75" w14:textId="77777777" w:rsidR="00EB1DE2" w:rsidRPr="00841EA9" w:rsidRDefault="00EB1DE2" w:rsidP="00EB1DE2">
      <w:pPr>
        <w:pStyle w:val="NeniNr"/>
        <w:rPr>
          <w:rFonts w:cs="Times New Roman"/>
          <w:spacing w:val="-4"/>
          <w:szCs w:val="24"/>
          <w:lang w:val="sq-AL"/>
        </w:rPr>
      </w:pPr>
      <w:r w:rsidRPr="00841EA9">
        <w:rPr>
          <w:rFonts w:cs="Times New Roman"/>
          <w:spacing w:val="-4"/>
          <w:szCs w:val="24"/>
          <w:lang w:val="sq-AL"/>
        </w:rPr>
        <w:t>Neni 10</w:t>
      </w:r>
    </w:p>
    <w:p w14:paraId="7A7D4F76" w14:textId="1AAE7A28" w:rsidR="00EB1DE2" w:rsidRPr="00841EA9" w:rsidRDefault="00EB1DE2" w:rsidP="00EB1DE2">
      <w:pPr>
        <w:pStyle w:val="NeniTitull"/>
        <w:rPr>
          <w:rFonts w:cs="Times New Roman"/>
          <w:szCs w:val="24"/>
          <w:lang w:val="sq-AL"/>
        </w:rPr>
      </w:pPr>
      <w:r w:rsidRPr="00841EA9">
        <w:rPr>
          <w:rFonts w:cs="Times New Roman"/>
          <w:szCs w:val="24"/>
          <w:lang w:val="sq-AL"/>
        </w:rPr>
        <w:t xml:space="preserve">Përmbajtja e </w:t>
      </w:r>
      <w:r w:rsidR="002C76B2" w:rsidRPr="00841EA9">
        <w:rPr>
          <w:rFonts w:cs="Times New Roman"/>
          <w:szCs w:val="24"/>
          <w:lang w:val="sq-AL"/>
        </w:rPr>
        <w:t>kërkesës</w:t>
      </w:r>
    </w:p>
    <w:p w14:paraId="7A7D4F77" w14:textId="77777777" w:rsidR="00EB1DE2" w:rsidRPr="00841EA9" w:rsidRDefault="0080412A" w:rsidP="001A4449">
      <w:pPr>
        <w:jc w:val="center"/>
        <w:rPr>
          <w:rFonts w:ascii="Garamond" w:hAnsi="Garamond"/>
          <w:i/>
          <w:sz w:val="24"/>
          <w:szCs w:val="24"/>
          <w:lang w:val="sq-AL"/>
        </w:rPr>
      </w:pPr>
      <w:r w:rsidRPr="00841EA9">
        <w:rPr>
          <w:rFonts w:ascii="Garamond" w:hAnsi="Garamond"/>
          <w:i/>
          <w:sz w:val="24"/>
          <w:szCs w:val="24"/>
          <w:lang w:val="sq-AL"/>
        </w:rPr>
        <w:t xml:space="preserve">(Ndryshuar me VKM </w:t>
      </w:r>
      <w:r w:rsidRPr="00841EA9">
        <w:rPr>
          <w:rFonts w:ascii="Garamond" w:hAnsi="Garamond"/>
          <w:i/>
          <w:spacing w:val="-4"/>
          <w:sz w:val="24"/>
          <w:szCs w:val="24"/>
          <w:lang w:val="sq-AL"/>
        </w:rPr>
        <w:t>nr.</w:t>
      </w:r>
      <w:r w:rsidR="00645BC9" w:rsidRPr="00841EA9">
        <w:rPr>
          <w:rFonts w:ascii="Garamond" w:hAnsi="Garamond"/>
          <w:i/>
          <w:spacing w:val="-4"/>
          <w:sz w:val="24"/>
          <w:szCs w:val="24"/>
          <w:lang w:val="sq-AL"/>
        </w:rPr>
        <w:t xml:space="preserve"> </w:t>
      </w:r>
      <w:r w:rsidRPr="00841EA9">
        <w:rPr>
          <w:rFonts w:ascii="Garamond" w:hAnsi="Garamond"/>
          <w:i/>
          <w:spacing w:val="-4"/>
          <w:sz w:val="24"/>
          <w:szCs w:val="24"/>
          <w:lang w:val="sq-AL"/>
        </w:rPr>
        <w:t>790 dat</w:t>
      </w:r>
      <w:r w:rsidR="0085526B" w:rsidRPr="00841EA9">
        <w:rPr>
          <w:rFonts w:ascii="Garamond" w:hAnsi="Garamond"/>
          <w:i/>
          <w:spacing w:val="-4"/>
          <w:sz w:val="24"/>
          <w:szCs w:val="24"/>
          <w:lang w:val="sq-AL"/>
        </w:rPr>
        <w:t>ë</w:t>
      </w:r>
      <w:r w:rsidRPr="00841EA9">
        <w:rPr>
          <w:rFonts w:ascii="Garamond" w:hAnsi="Garamond"/>
          <w:i/>
          <w:spacing w:val="-4"/>
          <w:sz w:val="24"/>
          <w:szCs w:val="24"/>
          <w:lang w:val="sq-AL"/>
        </w:rPr>
        <w:t xml:space="preserve"> 22.09.2015)</w:t>
      </w:r>
    </w:p>
    <w:p w14:paraId="7A7D4F78" w14:textId="25066F64" w:rsidR="0080412A" w:rsidRPr="00841EA9" w:rsidRDefault="00EB1DE2" w:rsidP="0080412A">
      <w:pPr>
        <w:pStyle w:val="Paragrafi"/>
        <w:rPr>
          <w:rFonts w:cs="Times New Roman"/>
          <w:szCs w:val="24"/>
          <w:lang w:val="sq-AL"/>
        </w:rPr>
      </w:pPr>
      <w:r w:rsidRPr="00841EA9">
        <w:rPr>
          <w:rFonts w:cs="Times New Roman"/>
          <w:spacing w:val="-4"/>
          <w:szCs w:val="24"/>
          <w:lang w:val="sq-AL"/>
        </w:rPr>
        <w:t xml:space="preserve">1. </w:t>
      </w:r>
      <w:r w:rsidR="0080412A" w:rsidRPr="00841EA9">
        <w:rPr>
          <w:rFonts w:cs="Times New Roman"/>
          <w:szCs w:val="24"/>
          <w:lang w:val="sq-AL"/>
        </w:rPr>
        <w:t xml:space="preserve">Krahas </w:t>
      </w:r>
      <w:r w:rsidR="002C76B2" w:rsidRPr="00841EA9">
        <w:rPr>
          <w:rFonts w:cs="Times New Roman"/>
          <w:szCs w:val="24"/>
          <w:lang w:val="sq-AL"/>
        </w:rPr>
        <w:t>kërkesës</w:t>
      </w:r>
      <w:r w:rsidR="0080412A" w:rsidRPr="00841EA9">
        <w:rPr>
          <w:rFonts w:cs="Times New Roman"/>
          <w:szCs w:val="24"/>
          <w:lang w:val="sq-AL"/>
        </w:rPr>
        <w:t xml:space="preserve"> për rinovimin e autorizimit të tregtimit, </w:t>
      </w:r>
      <w:r w:rsidR="00192356" w:rsidRPr="00841EA9">
        <w:rPr>
          <w:rFonts w:cs="Times New Roman"/>
          <w:szCs w:val="24"/>
          <w:lang w:val="sq-AL"/>
        </w:rPr>
        <w:t>kërkues</w:t>
      </w:r>
      <w:r w:rsidR="0080412A" w:rsidRPr="00841EA9">
        <w:rPr>
          <w:rFonts w:cs="Times New Roman"/>
          <w:szCs w:val="24"/>
          <w:lang w:val="sq-AL"/>
        </w:rPr>
        <w:t>i duhet të paraqesë seksionet e mëposhtme të modulit 2:</w:t>
      </w:r>
    </w:p>
    <w:p w14:paraId="7A7D4F79" w14:textId="77777777" w:rsidR="0080412A" w:rsidRPr="00841EA9" w:rsidRDefault="0080412A" w:rsidP="0080412A">
      <w:pPr>
        <w:pStyle w:val="Paragrafi"/>
        <w:rPr>
          <w:rFonts w:cs="Times New Roman"/>
          <w:szCs w:val="24"/>
          <w:lang w:val="sq-AL"/>
        </w:rPr>
      </w:pPr>
      <w:r w:rsidRPr="00841EA9">
        <w:rPr>
          <w:rFonts w:cs="Times New Roman"/>
          <w:szCs w:val="24"/>
          <w:lang w:val="sq-AL"/>
        </w:rPr>
        <w:t>a) Raportin e ekspertit për cilësinë;</w:t>
      </w:r>
    </w:p>
    <w:p w14:paraId="7A7D4F7A" w14:textId="77777777" w:rsidR="0080412A" w:rsidRPr="00841EA9" w:rsidRDefault="0080412A" w:rsidP="0080412A">
      <w:pPr>
        <w:pStyle w:val="Paragrafi"/>
        <w:rPr>
          <w:rFonts w:cs="Times New Roman"/>
          <w:szCs w:val="24"/>
          <w:lang w:val="sq-AL"/>
        </w:rPr>
      </w:pPr>
      <w:r w:rsidRPr="00841EA9">
        <w:rPr>
          <w:rFonts w:cs="Times New Roman"/>
          <w:szCs w:val="24"/>
          <w:lang w:val="sq-AL"/>
        </w:rPr>
        <w:t>b) Rapo</w:t>
      </w:r>
      <w:r w:rsidR="00931709" w:rsidRPr="00841EA9">
        <w:rPr>
          <w:rFonts w:cs="Times New Roman"/>
          <w:szCs w:val="24"/>
          <w:lang w:val="sq-AL"/>
        </w:rPr>
        <w:t>rtin e ekspertëve për dokumenta</w:t>
      </w:r>
      <w:r w:rsidRPr="00841EA9">
        <w:rPr>
          <w:rFonts w:cs="Times New Roman"/>
          <w:szCs w:val="24"/>
          <w:lang w:val="sq-AL"/>
        </w:rPr>
        <w:t>cionin joklinik, nëse është i aplikueshëm në vendin referent;</w:t>
      </w:r>
    </w:p>
    <w:p w14:paraId="7A7D4F7B" w14:textId="77777777" w:rsidR="0080412A" w:rsidRPr="00841EA9" w:rsidRDefault="0080412A" w:rsidP="0080412A">
      <w:pPr>
        <w:pStyle w:val="Paragrafi"/>
        <w:rPr>
          <w:rFonts w:cs="Times New Roman"/>
          <w:szCs w:val="24"/>
          <w:lang w:val="sq-AL"/>
        </w:rPr>
      </w:pPr>
      <w:r w:rsidRPr="00841EA9">
        <w:rPr>
          <w:rFonts w:cs="Times New Roman"/>
          <w:szCs w:val="24"/>
          <w:lang w:val="sq-AL"/>
        </w:rPr>
        <w:t>c) Raportin e ekspertit për dokumentacionin klinik, nëse është i aplikueshëm në vendin referent.</w:t>
      </w:r>
    </w:p>
    <w:p w14:paraId="7A7D4F7C" w14:textId="375BFAA8" w:rsidR="00EB1DE2" w:rsidRPr="00841EA9" w:rsidRDefault="00EB1DE2" w:rsidP="0080412A">
      <w:pPr>
        <w:pStyle w:val="Paragrafi"/>
        <w:rPr>
          <w:rFonts w:cs="Times New Roman"/>
          <w:spacing w:val="-4"/>
          <w:szCs w:val="24"/>
          <w:lang w:val="sq-AL"/>
        </w:rPr>
      </w:pPr>
      <w:r w:rsidRPr="00841EA9">
        <w:rPr>
          <w:rFonts w:cs="Times New Roman"/>
          <w:spacing w:val="-4"/>
          <w:szCs w:val="24"/>
          <w:lang w:val="sq-AL"/>
        </w:rPr>
        <w:t xml:space="preserve">2. Krahas </w:t>
      </w:r>
      <w:r w:rsidR="002C76B2" w:rsidRPr="00841EA9">
        <w:rPr>
          <w:rFonts w:cs="Times New Roman"/>
          <w:spacing w:val="-4"/>
          <w:szCs w:val="24"/>
          <w:lang w:val="sq-AL"/>
        </w:rPr>
        <w:t>kërkesës</w:t>
      </w:r>
      <w:r w:rsidRPr="00841EA9">
        <w:rPr>
          <w:rFonts w:cs="Times New Roman"/>
          <w:spacing w:val="-4"/>
          <w:szCs w:val="24"/>
          <w:lang w:val="sq-AL"/>
        </w:rPr>
        <w:t xml:space="preserve"> për rinovimin e autorizimit të tregtimit, </w:t>
      </w:r>
      <w:r w:rsidR="00192356" w:rsidRPr="00841EA9">
        <w:rPr>
          <w:rFonts w:cs="Times New Roman"/>
          <w:spacing w:val="-4"/>
          <w:szCs w:val="24"/>
          <w:lang w:val="sq-AL"/>
        </w:rPr>
        <w:t>kërkues</w:t>
      </w:r>
      <w:r w:rsidRPr="00841EA9">
        <w:rPr>
          <w:rFonts w:cs="Times New Roman"/>
          <w:spacing w:val="-4"/>
          <w:szCs w:val="24"/>
          <w:lang w:val="sq-AL"/>
        </w:rPr>
        <w:t>i është i detyruar të paraqesë seksionet e mëposhtme të modulit 3:</w:t>
      </w:r>
    </w:p>
    <w:p w14:paraId="7A7D4F7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a) Përshkrimi dhe përbërja e barit</w:t>
      </w:r>
    </w:p>
    <w:p w14:paraId="7A7D4F7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Duhet të paraqitet përshkrimi dhe përbërja e barit, duke përfshirë informacion mbi formën farmaceutike dhe përbërësit e barit përfundimtar si dhe sasitë e tyre mbi bazë njësie dhe funksioni (rol në formulim) për: </w:t>
      </w:r>
    </w:p>
    <w:p w14:paraId="7A7D4F7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i) lëndën(t) vepruese; </w:t>
      </w:r>
    </w:p>
    <w:p w14:paraId="7A7D4F8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ii) lëndët ndihmëse, cilado qoftë origjina e tyre ose sasia e përdorur, duke përfshirë agjentët ngjyrues, konservuesit, adjuvantët, stabilizuesit, agjentët trashës, emulsifikuesit; </w:t>
      </w:r>
    </w:p>
    <w:p w14:paraId="7A7D4F8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iii) përmirës</w:t>
      </w:r>
      <w:r w:rsidR="00DE054F" w:rsidRPr="00841EA9">
        <w:rPr>
          <w:rFonts w:cs="Times New Roman"/>
          <w:spacing w:val="-4"/>
          <w:szCs w:val="24"/>
          <w:lang w:val="sq-AL"/>
        </w:rPr>
        <w:t>uesit e shijes dhe lëndët aroma</w:t>
      </w:r>
      <w:r w:rsidRPr="00841EA9">
        <w:rPr>
          <w:rFonts w:cs="Times New Roman"/>
          <w:spacing w:val="-4"/>
          <w:szCs w:val="24"/>
          <w:lang w:val="sq-AL"/>
        </w:rPr>
        <w:t xml:space="preserve">tizuese, etj.; </w:t>
      </w:r>
    </w:p>
    <w:p w14:paraId="7A7D4F8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iv) përbërësit e  shtresës së jashtme të barit, që gëlltitet/jepet pacientit (kapsula te forta dhe të buta, kapsula rektale, tableta të veshura dhe tableta të veshura me film, etj.). </w:t>
      </w:r>
    </w:p>
    <w:p w14:paraId="7A7D4F8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b) Procesi i prodhimit</w:t>
      </w:r>
    </w:p>
    <w:p w14:paraId="7A7D4F8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Përshkrimi i metodës së prodhimit duhet të hartohet në mënyrë të tillë që të japë një përmbledhje të tij dhe llojin e operacioneve të prodhimit të përdorura.</w:t>
      </w:r>
    </w:p>
    <w:p w14:paraId="7A7D4F8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Duhet të jepet emri, adresa dhe roli i secilit prodhues në procesin e prodhimit, duke përfshirë kontraktorët dhe listën e të gjitha vendeve të prodhimit apo të objekteve të përfshira në prodhim, si dhe në kontrollin e cilësisë. </w:t>
      </w:r>
    </w:p>
    <w:p w14:paraId="7A7D4F86"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Kontrolli i cilësisë së barit; </w:t>
      </w:r>
    </w:p>
    <w:p w14:paraId="7A7D4F87"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Duhet të jepet informacion i hollësishëm mbi specifikimet (çlirimi i lotit dhe koha e vlefshmërisë) justifikimi për zgjedhjen e tyre, metodat e analizës dhe validimi i tyre.</w:t>
      </w:r>
    </w:p>
    <w:p w14:paraId="7A7D4F88"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ç) Stabiliteti</w:t>
      </w:r>
    </w:p>
    <w:p w14:paraId="7A7D4F89"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Duhet të dorëzohen përmbledhjet e studimeve të stabilitetit (me llojet e studimeve të kryera), protokollet e përdorura dhe rezultatet e studimeve. </w:t>
      </w:r>
    </w:p>
    <w:p w14:paraId="7A7D4F8A" w14:textId="03103BA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Krahas </w:t>
      </w:r>
      <w:r w:rsidR="002C76B2" w:rsidRPr="00841EA9">
        <w:rPr>
          <w:rFonts w:cs="Times New Roman"/>
          <w:spacing w:val="-4"/>
          <w:szCs w:val="24"/>
          <w:lang w:val="sq-AL"/>
        </w:rPr>
        <w:t>kërkesës</w:t>
      </w:r>
      <w:r w:rsidRPr="00841EA9">
        <w:rPr>
          <w:rFonts w:cs="Times New Roman"/>
          <w:spacing w:val="-4"/>
          <w:szCs w:val="24"/>
          <w:lang w:val="sq-AL"/>
        </w:rPr>
        <w:t xml:space="preserve"> për rinovimin e autorizimit të tregtimit, </w:t>
      </w:r>
      <w:r w:rsidR="00192356" w:rsidRPr="00841EA9">
        <w:rPr>
          <w:rFonts w:cs="Times New Roman"/>
          <w:spacing w:val="-4"/>
          <w:szCs w:val="24"/>
          <w:lang w:val="sq-AL"/>
        </w:rPr>
        <w:t>kërkues</w:t>
      </w:r>
      <w:r w:rsidRPr="00841EA9">
        <w:rPr>
          <w:rFonts w:cs="Times New Roman"/>
          <w:spacing w:val="-4"/>
          <w:szCs w:val="24"/>
          <w:lang w:val="sq-AL"/>
        </w:rPr>
        <w:t xml:space="preserve">i mund të raportojë ndryshimet për të </w:t>
      </w:r>
      <w:r w:rsidRPr="00841EA9">
        <w:rPr>
          <w:rFonts w:cs="Times New Roman"/>
          <w:spacing w:val="-4"/>
          <w:szCs w:val="24"/>
          <w:lang w:val="sq-AL"/>
        </w:rPr>
        <w:lastRenderedPageBreak/>
        <w:t xml:space="preserve">cilat ai është i detyruar të paraqesë një </w:t>
      </w:r>
      <w:r w:rsidR="00192356" w:rsidRPr="00841EA9">
        <w:rPr>
          <w:rFonts w:cs="Times New Roman"/>
          <w:spacing w:val="-4"/>
          <w:szCs w:val="24"/>
          <w:lang w:val="sq-AL"/>
        </w:rPr>
        <w:t>kërkesë</w:t>
      </w:r>
      <w:r w:rsidRPr="00841EA9">
        <w:rPr>
          <w:rFonts w:cs="Times New Roman"/>
          <w:spacing w:val="-4"/>
          <w:szCs w:val="24"/>
          <w:lang w:val="sq-AL"/>
        </w:rPr>
        <w:t xml:space="preserve"> të veçantë për miratim në Agjenci. </w:t>
      </w:r>
    </w:p>
    <w:p w14:paraId="7A7D4F8B" w14:textId="7C2B8588"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4. Në rast se Agjencia konstaton se </w:t>
      </w:r>
      <w:r w:rsidR="00192356" w:rsidRPr="00841EA9">
        <w:rPr>
          <w:rFonts w:cs="Times New Roman"/>
          <w:spacing w:val="-4"/>
          <w:szCs w:val="24"/>
          <w:lang w:val="sq-AL"/>
        </w:rPr>
        <w:t>kërkues</w:t>
      </w:r>
      <w:r w:rsidRPr="00841EA9">
        <w:rPr>
          <w:rFonts w:cs="Times New Roman"/>
          <w:spacing w:val="-4"/>
          <w:szCs w:val="24"/>
          <w:lang w:val="sq-AL"/>
        </w:rPr>
        <w:t xml:space="preserve">i nuk ka deklaruar dhe aprovuar në Shqipëri ndryshimet e miratuara në vendin e referencës, gjatë 5 viteve të vlefshmërisë së autorizimit të tregtimit, </w:t>
      </w:r>
      <w:r w:rsidR="002C76B2" w:rsidRPr="00841EA9">
        <w:rPr>
          <w:rFonts w:cs="Times New Roman"/>
          <w:spacing w:val="-4"/>
          <w:szCs w:val="24"/>
          <w:lang w:val="sq-AL"/>
        </w:rPr>
        <w:t>kërkesa</w:t>
      </w:r>
      <w:r w:rsidRPr="00841EA9">
        <w:rPr>
          <w:rFonts w:cs="Times New Roman"/>
          <w:spacing w:val="-4"/>
          <w:szCs w:val="24"/>
          <w:lang w:val="sq-AL"/>
        </w:rPr>
        <w:t xml:space="preserve"> për rinovimin e autorizimit të tregtimit nuk pranohet.</w:t>
      </w:r>
    </w:p>
    <w:p w14:paraId="7A7D4F8C" w14:textId="77777777" w:rsidR="00EB1DE2" w:rsidRPr="00841EA9" w:rsidRDefault="00EB1DE2" w:rsidP="00EB1DE2">
      <w:pPr>
        <w:pStyle w:val="Paragrafi"/>
        <w:rPr>
          <w:rFonts w:cs="Times New Roman"/>
          <w:spacing w:val="-4"/>
          <w:szCs w:val="24"/>
          <w:lang w:val="sq-AL"/>
        </w:rPr>
      </w:pPr>
    </w:p>
    <w:p w14:paraId="7A7D4F8D" w14:textId="77777777" w:rsidR="00EB1DE2" w:rsidRPr="00841EA9" w:rsidRDefault="00EB1DE2" w:rsidP="00EB1DE2">
      <w:pPr>
        <w:pStyle w:val="NeniNr"/>
        <w:rPr>
          <w:rFonts w:cs="Times New Roman"/>
          <w:szCs w:val="24"/>
          <w:lang w:val="sq-AL"/>
        </w:rPr>
      </w:pPr>
      <w:r w:rsidRPr="00841EA9">
        <w:rPr>
          <w:rFonts w:cs="Times New Roman"/>
          <w:szCs w:val="24"/>
          <w:lang w:val="sq-AL"/>
        </w:rPr>
        <w:t>Neni 11</w:t>
      </w:r>
    </w:p>
    <w:p w14:paraId="7A7D4F8E" w14:textId="77777777" w:rsidR="00EB1DE2" w:rsidRPr="00841EA9" w:rsidRDefault="00EB1DE2" w:rsidP="00EB1DE2">
      <w:pPr>
        <w:pStyle w:val="NeniTitull"/>
        <w:rPr>
          <w:rFonts w:cs="Times New Roman"/>
          <w:szCs w:val="24"/>
          <w:lang w:val="sq-AL"/>
        </w:rPr>
      </w:pPr>
      <w:r w:rsidRPr="00841EA9">
        <w:rPr>
          <w:rFonts w:cs="Times New Roman"/>
          <w:szCs w:val="24"/>
          <w:lang w:val="sq-AL"/>
        </w:rPr>
        <w:t>Vlerësimi i dosjes</w:t>
      </w:r>
    </w:p>
    <w:p w14:paraId="7A7D4F90" w14:textId="68B57B71" w:rsidR="00EB1DE2" w:rsidRPr="00841EA9" w:rsidRDefault="0080412A" w:rsidP="004F68A9">
      <w:pPr>
        <w:jc w:val="center"/>
        <w:rPr>
          <w:rFonts w:ascii="Garamond" w:hAnsi="Garamond"/>
          <w:i/>
          <w:sz w:val="24"/>
          <w:szCs w:val="24"/>
          <w:lang w:val="sq-AL"/>
        </w:rPr>
      </w:pPr>
      <w:r w:rsidRPr="00841EA9">
        <w:rPr>
          <w:rFonts w:ascii="Garamond" w:hAnsi="Garamond"/>
          <w:i/>
          <w:sz w:val="24"/>
          <w:szCs w:val="24"/>
          <w:lang w:val="sq-AL"/>
        </w:rPr>
        <w:t xml:space="preserve">(Ndryshuar </w:t>
      </w:r>
      <w:r w:rsidR="004F68A9" w:rsidRPr="00841EA9">
        <w:rPr>
          <w:rFonts w:ascii="Garamond" w:hAnsi="Garamond"/>
          <w:i/>
          <w:sz w:val="24"/>
          <w:szCs w:val="24"/>
          <w:lang w:val="sq-AL"/>
        </w:rPr>
        <w:t xml:space="preserve">pika 5, shfuqizuar pika 8 </w:t>
      </w:r>
      <w:r w:rsidRPr="00841EA9">
        <w:rPr>
          <w:rFonts w:ascii="Garamond" w:hAnsi="Garamond"/>
          <w:i/>
          <w:sz w:val="24"/>
          <w:szCs w:val="24"/>
          <w:lang w:val="sq-AL"/>
        </w:rPr>
        <w:t xml:space="preserve">me VKM </w:t>
      </w:r>
      <w:r w:rsidRPr="00841EA9">
        <w:rPr>
          <w:rFonts w:ascii="Garamond" w:hAnsi="Garamond"/>
          <w:i/>
          <w:spacing w:val="-4"/>
          <w:sz w:val="24"/>
          <w:szCs w:val="24"/>
          <w:lang w:val="sq-AL"/>
        </w:rPr>
        <w:t>nr.</w:t>
      </w:r>
      <w:r w:rsidR="00645BC9" w:rsidRPr="00841EA9">
        <w:rPr>
          <w:rFonts w:ascii="Garamond" w:hAnsi="Garamond"/>
          <w:i/>
          <w:spacing w:val="-4"/>
          <w:sz w:val="24"/>
          <w:szCs w:val="24"/>
          <w:lang w:val="sq-AL"/>
        </w:rPr>
        <w:t xml:space="preserve"> </w:t>
      </w:r>
      <w:r w:rsidRPr="00841EA9">
        <w:rPr>
          <w:rFonts w:ascii="Garamond" w:hAnsi="Garamond"/>
          <w:i/>
          <w:spacing w:val="-4"/>
          <w:sz w:val="24"/>
          <w:szCs w:val="24"/>
          <w:lang w:val="sq-AL"/>
        </w:rPr>
        <w:t>790 dat</w:t>
      </w:r>
      <w:r w:rsidR="0085526B" w:rsidRPr="00841EA9">
        <w:rPr>
          <w:rFonts w:ascii="Garamond" w:hAnsi="Garamond"/>
          <w:i/>
          <w:spacing w:val="-4"/>
          <w:sz w:val="24"/>
          <w:szCs w:val="24"/>
          <w:lang w:val="sq-AL"/>
        </w:rPr>
        <w:t>ë</w:t>
      </w:r>
      <w:r w:rsidRPr="00841EA9">
        <w:rPr>
          <w:rFonts w:ascii="Garamond" w:hAnsi="Garamond"/>
          <w:i/>
          <w:spacing w:val="-4"/>
          <w:sz w:val="24"/>
          <w:szCs w:val="24"/>
          <w:lang w:val="sq-AL"/>
        </w:rPr>
        <w:t xml:space="preserve"> 22.09.2015)</w:t>
      </w:r>
    </w:p>
    <w:p w14:paraId="7A7D4F9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Agjencia miraton ose refuzon rinovimin e autorizimit të tregtimit për barin, sipas procedurës dhe në bazë të verifikimit të dosjes, sipas dispozitave të ligjit “Për barnat dhe shërbimin farmaceutik” dhe akteve nënligjore të dala në zbatim të tij. </w:t>
      </w:r>
    </w:p>
    <w:p w14:paraId="7A7D4F9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Në çdo rast, kur Agjencia refuzon rinovimin e autorizimit të tregtimit për një bar të caktuar, tarifa e parapaguar nuk rikthehet. </w:t>
      </w:r>
    </w:p>
    <w:p w14:paraId="7A7D4F9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Agjencia vlerëson dokumentacionin për rinovimin e autorizimit të tregtimit, brenda 150 ditësh pas fillimit të procedurës, dhe në rast se: </w:t>
      </w:r>
    </w:p>
    <w:p w14:paraId="7A7D4F9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dokumentacioni përmbush kërkesat e kësaj rregulloreje, Agjencia përgatit për ministrin e Shëndetësisë </w:t>
      </w:r>
      <w:r w:rsidR="00D809B4" w:rsidRPr="00841EA9">
        <w:rPr>
          <w:rFonts w:cs="Times New Roman"/>
          <w:spacing w:val="-4"/>
          <w:szCs w:val="24"/>
          <w:lang w:val="sq-AL"/>
        </w:rPr>
        <w:t xml:space="preserve"> </w:t>
      </w:r>
      <w:r w:rsidR="00D809B4" w:rsidRPr="00841EA9">
        <w:rPr>
          <w:szCs w:val="24"/>
          <w:lang w:val="sq-AL"/>
        </w:rPr>
        <w:t>dhe Mbrojtjes Sociale</w:t>
      </w:r>
      <w:r w:rsidR="00D809B4" w:rsidRPr="00841EA9">
        <w:rPr>
          <w:rFonts w:cs="Times New Roman"/>
          <w:spacing w:val="-4"/>
          <w:szCs w:val="24"/>
          <w:lang w:val="sq-AL"/>
        </w:rPr>
        <w:t xml:space="preserve"> </w:t>
      </w:r>
      <w:r w:rsidRPr="00841EA9">
        <w:rPr>
          <w:rFonts w:cs="Times New Roman"/>
          <w:spacing w:val="-4"/>
          <w:szCs w:val="24"/>
          <w:lang w:val="sq-AL"/>
        </w:rPr>
        <w:t xml:space="preserve">propozimin për rinovimin e autorizimit të tregtimit për barin përkatës; </w:t>
      </w:r>
    </w:p>
    <w:p w14:paraId="7A7D4F95" w14:textId="4426A682"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nëse dokumentacioni nuk përmbush kërkesat e rregullores, Agjencia e njofton me shkrim </w:t>
      </w:r>
      <w:r w:rsidR="00192356" w:rsidRPr="00841EA9">
        <w:rPr>
          <w:rFonts w:cs="Times New Roman"/>
          <w:spacing w:val="-4"/>
          <w:szCs w:val="24"/>
          <w:lang w:val="sq-AL"/>
        </w:rPr>
        <w:t>kërkues</w:t>
      </w:r>
      <w:r w:rsidRPr="00841EA9">
        <w:rPr>
          <w:rFonts w:cs="Times New Roman"/>
          <w:spacing w:val="-4"/>
          <w:szCs w:val="24"/>
          <w:lang w:val="sq-AL"/>
        </w:rPr>
        <w:t xml:space="preserve">in, në lidhje me vërejtjet dhe mangësitë e konstatuara. Në këtë rast: </w:t>
      </w:r>
    </w:p>
    <w:p w14:paraId="7A7D4F96" w14:textId="24BA92B9"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i) </w:t>
      </w:r>
      <w:r w:rsidR="00192356" w:rsidRPr="00841EA9">
        <w:rPr>
          <w:rFonts w:cs="Times New Roman"/>
          <w:spacing w:val="-4"/>
          <w:szCs w:val="24"/>
          <w:lang w:val="sq-AL"/>
        </w:rPr>
        <w:t>kërkues</w:t>
      </w:r>
      <w:r w:rsidRPr="00841EA9">
        <w:rPr>
          <w:rFonts w:cs="Times New Roman"/>
          <w:spacing w:val="-4"/>
          <w:szCs w:val="24"/>
          <w:lang w:val="sq-AL"/>
        </w:rPr>
        <w:t xml:space="preserve">i duhet të plotësojë mangësitë ose të paraqesë dokumentacionin shtesë, kur kërkohet, brenda 60 ditëve nga data e njoftimit; </w:t>
      </w:r>
    </w:p>
    <w:p w14:paraId="7A7D4F97" w14:textId="7FC2541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ii) periudha e 60 ditëve mund të zgjatet në 120 ditë, nëse </w:t>
      </w:r>
      <w:r w:rsidR="00192356" w:rsidRPr="00841EA9">
        <w:rPr>
          <w:rFonts w:cs="Times New Roman"/>
          <w:spacing w:val="-4"/>
          <w:szCs w:val="24"/>
          <w:lang w:val="sq-AL"/>
        </w:rPr>
        <w:t>kërkues</w:t>
      </w:r>
      <w:r w:rsidRPr="00841EA9">
        <w:rPr>
          <w:rFonts w:cs="Times New Roman"/>
          <w:spacing w:val="-4"/>
          <w:szCs w:val="24"/>
          <w:lang w:val="sq-AL"/>
        </w:rPr>
        <w:t xml:space="preserve">i paraqet një letër zyrtare, ku kërkon këtë zgjatje kohore; </w:t>
      </w:r>
    </w:p>
    <w:p w14:paraId="7A7D4F98" w14:textId="4290C390"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iii) nëse </w:t>
      </w:r>
      <w:r w:rsidR="00192356" w:rsidRPr="00841EA9">
        <w:rPr>
          <w:rFonts w:cs="Times New Roman"/>
          <w:spacing w:val="-4"/>
          <w:szCs w:val="24"/>
          <w:lang w:val="sq-AL"/>
        </w:rPr>
        <w:t>kërkues</w:t>
      </w:r>
      <w:r w:rsidRPr="00841EA9">
        <w:rPr>
          <w:rFonts w:cs="Times New Roman"/>
          <w:spacing w:val="-4"/>
          <w:szCs w:val="24"/>
          <w:lang w:val="sq-AL"/>
        </w:rPr>
        <w:t xml:space="preserve">i nuk arrin të plotësojë kërkesat brenda kësaj periudhe, procedura për dhënien e rinovimit të autorizimit të tregtimit ndërpritet. Në rast se </w:t>
      </w:r>
      <w:r w:rsidR="00192356" w:rsidRPr="00841EA9">
        <w:rPr>
          <w:rFonts w:cs="Times New Roman"/>
          <w:spacing w:val="-4"/>
          <w:szCs w:val="24"/>
          <w:lang w:val="sq-AL"/>
        </w:rPr>
        <w:t>kërkues</w:t>
      </w:r>
      <w:r w:rsidRPr="00841EA9">
        <w:rPr>
          <w:rFonts w:cs="Times New Roman"/>
          <w:spacing w:val="-4"/>
          <w:szCs w:val="24"/>
          <w:lang w:val="sq-AL"/>
        </w:rPr>
        <w:t xml:space="preserve">i është i interesuar për dhënien e autorizimit për tregtim, është i nevojshëm një </w:t>
      </w:r>
      <w:r w:rsidR="00192356" w:rsidRPr="00841EA9">
        <w:rPr>
          <w:rFonts w:cs="Times New Roman"/>
          <w:spacing w:val="-4"/>
          <w:szCs w:val="24"/>
          <w:lang w:val="sq-AL"/>
        </w:rPr>
        <w:t>kërkesë</w:t>
      </w:r>
      <w:r w:rsidRPr="00841EA9">
        <w:rPr>
          <w:rFonts w:cs="Times New Roman"/>
          <w:spacing w:val="-4"/>
          <w:szCs w:val="24"/>
          <w:lang w:val="sq-AL"/>
        </w:rPr>
        <w:t xml:space="preserve"> i ri nga fillimi. </w:t>
      </w:r>
    </w:p>
    <w:p w14:paraId="7A7D4F99" w14:textId="34FB8A28"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4. Pas dorëzimit të dokumentacionit nga </w:t>
      </w:r>
      <w:r w:rsidR="00192356" w:rsidRPr="00841EA9">
        <w:rPr>
          <w:rFonts w:cs="Times New Roman"/>
          <w:spacing w:val="-4"/>
          <w:szCs w:val="24"/>
          <w:lang w:val="sq-AL"/>
        </w:rPr>
        <w:t>kërkues</w:t>
      </w:r>
      <w:r w:rsidRPr="00841EA9">
        <w:rPr>
          <w:rFonts w:cs="Times New Roman"/>
          <w:spacing w:val="-4"/>
          <w:szCs w:val="24"/>
          <w:lang w:val="sq-AL"/>
        </w:rPr>
        <w:t xml:space="preserve">i, Agjencia e shqyrton atë brenda 60 ditëve nga paraqitja e tij zyrtare. Në rast se: </w:t>
      </w:r>
    </w:p>
    <w:p w14:paraId="7A7D4F9A"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dokumentacioni është i plotë, Agjencia përgatit për ministrin e Shëndetësisë </w:t>
      </w:r>
      <w:r w:rsidR="00D809B4" w:rsidRPr="00841EA9">
        <w:rPr>
          <w:szCs w:val="24"/>
          <w:lang w:val="sq-AL"/>
        </w:rPr>
        <w:t>dhe Mbrojtjes Sociale</w:t>
      </w:r>
      <w:r w:rsidR="00D809B4" w:rsidRPr="00841EA9">
        <w:rPr>
          <w:rFonts w:cs="Times New Roman"/>
          <w:spacing w:val="-4"/>
          <w:szCs w:val="24"/>
          <w:lang w:val="sq-AL"/>
        </w:rPr>
        <w:t xml:space="preserve"> </w:t>
      </w:r>
      <w:r w:rsidRPr="00841EA9">
        <w:rPr>
          <w:rFonts w:cs="Times New Roman"/>
          <w:spacing w:val="-4"/>
          <w:szCs w:val="24"/>
          <w:lang w:val="sq-AL"/>
        </w:rPr>
        <w:t xml:space="preserve">propozimin për rinovimin e autorizimit të tregtimit për barin përkatës; </w:t>
      </w:r>
    </w:p>
    <w:p w14:paraId="7A7D4F9B" w14:textId="73BD550A" w:rsidR="00EB1DE2" w:rsidRPr="00841EA9" w:rsidRDefault="00EB1DE2" w:rsidP="0080412A">
      <w:pPr>
        <w:pStyle w:val="Paragrafi"/>
        <w:rPr>
          <w:rFonts w:cs="Times New Roman"/>
          <w:spacing w:val="-4"/>
          <w:szCs w:val="24"/>
          <w:lang w:val="sq-AL"/>
        </w:rPr>
      </w:pPr>
      <w:r w:rsidRPr="00841EA9">
        <w:rPr>
          <w:rFonts w:cs="Times New Roman"/>
          <w:spacing w:val="-4"/>
          <w:szCs w:val="24"/>
          <w:lang w:val="sq-AL"/>
        </w:rPr>
        <w:t xml:space="preserve">b) dokumentacioni rezulton përsëri i paplotë, procedura për rinovimin e autorizimit të tregtimit ndërpritet. Në rast se </w:t>
      </w:r>
      <w:r w:rsidR="00192356" w:rsidRPr="00841EA9">
        <w:rPr>
          <w:rFonts w:cs="Times New Roman"/>
          <w:spacing w:val="-4"/>
          <w:szCs w:val="24"/>
          <w:lang w:val="sq-AL"/>
        </w:rPr>
        <w:t>kërkues</w:t>
      </w:r>
      <w:r w:rsidRPr="00841EA9">
        <w:rPr>
          <w:rFonts w:cs="Times New Roman"/>
          <w:spacing w:val="-4"/>
          <w:szCs w:val="24"/>
          <w:lang w:val="sq-AL"/>
        </w:rPr>
        <w:t xml:space="preserve">i është i interesuar për dhënien e autorizimit për tregtim, </w:t>
      </w:r>
      <w:r w:rsidR="00192356" w:rsidRPr="00841EA9">
        <w:rPr>
          <w:rFonts w:cs="Times New Roman"/>
          <w:spacing w:val="-4"/>
          <w:szCs w:val="24"/>
          <w:lang w:val="sq-AL"/>
        </w:rPr>
        <w:t>kërkues</w:t>
      </w:r>
      <w:r w:rsidRPr="00841EA9">
        <w:rPr>
          <w:rFonts w:cs="Times New Roman"/>
          <w:spacing w:val="-4"/>
          <w:szCs w:val="24"/>
          <w:lang w:val="sq-AL"/>
        </w:rPr>
        <w:t>i mund të rifillojë procedurat</w:t>
      </w:r>
      <w:r w:rsidR="0080412A" w:rsidRPr="00841EA9">
        <w:rPr>
          <w:rFonts w:cs="Times New Roman"/>
          <w:spacing w:val="-4"/>
          <w:szCs w:val="24"/>
          <w:lang w:val="sq-AL"/>
        </w:rPr>
        <w:t xml:space="preserve"> nëpërmjet një </w:t>
      </w:r>
      <w:r w:rsidR="002C76B2" w:rsidRPr="00841EA9">
        <w:rPr>
          <w:rFonts w:cs="Times New Roman"/>
          <w:spacing w:val="-4"/>
          <w:szCs w:val="24"/>
          <w:lang w:val="sq-AL"/>
        </w:rPr>
        <w:t>kërkese</w:t>
      </w:r>
      <w:r w:rsidR="0080412A" w:rsidRPr="00841EA9">
        <w:rPr>
          <w:rFonts w:cs="Times New Roman"/>
          <w:spacing w:val="-4"/>
          <w:szCs w:val="24"/>
          <w:lang w:val="sq-AL"/>
        </w:rPr>
        <w:t xml:space="preserve"> të ri. </w:t>
      </w:r>
    </w:p>
    <w:p w14:paraId="7A7D4F9C" w14:textId="292C7E0F" w:rsidR="0080412A" w:rsidRPr="00841EA9" w:rsidRDefault="00EB1DE2" w:rsidP="00EB1DE2">
      <w:pPr>
        <w:pStyle w:val="Paragrafi"/>
        <w:rPr>
          <w:rFonts w:cs="Times New Roman"/>
          <w:szCs w:val="24"/>
          <w:lang w:val="sq-AL"/>
        </w:rPr>
      </w:pPr>
      <w:r w:rsidRPr="00841EA9">
        <w:rPr>
          <w:rFonts w:cs="Times New Roman"/>
          <w:spacing w:val="-4"/>
          <w:szCs w:val="24"/>
          <w:lang w:val="sq-AL"/>
        </w:rPr>
        <w:t xml:space="preserve">5. </w:t>
      </w:r>
      <w:r w:rsidR="0080412A" w:rsidRPr="00841EA9">
        <w:rPr>
          <w:rFonts w:cs="Times New Roman"/>
          <w:szCs w:val="24"/>
          <w:lang w:val="sq-AL"/>
        </w:rPr>
        <w:t>Pas daljes së urdhrit të ministrit të Shëndetësisë</w:t>
      </w:r>
      <w:r w:rsidR="00D809B4" w:rsidRPr="00841EA9">
        <w:rPr>
          <w:rFonts w:cs="Times New Roman"/>
          <w:szCs w:val="24"/>
          <w:lang w:val="sq-AL"/>
        </w:rPr>
        <w:t xml:space="preserve"> </w:t>
      </w:r>
      <w:r w:rsidR="00A1102E" w:rsidRPr="00841EA9">
        <w:rPr>
          <w:szCs w:val="24"/>
          <w:lang w:val="sq-AL"/>
        </w:rPr>
        <w:t>dhe Mbrojtjes Sociale</w:t>
      </w:r>
      <w:r w:rsidR="0080412A" w:rsidRPr="00841EA9">
        <w:rPr>
          <w:rFonts w:cs="Times New Roman"/>
          <w:szCs w:val="24"/>
          <w:lang w:val="sq-AL"/>
        </w:rPr>
        <w:t>,</w:t>
      </w:r>
      <w:bookmarkStart w:id="0" w:name="_GoBack"/>
      <w:bookmarkEnd w:id="0"/>
      <w:r w:rsidR="0080412A" w:rsidRPr="00841EA9">
        <w:rPr>
          <w:rFonts w:cs="Times New Roman"/>
          <w:szCs w:val="24"/>
          <w:lang w:val="sq-AL"/>
        </w:rPr>
        <w:t xml:space="preserve"> agjencia, brenda 10 (dhjetë) ditëve, njofton zyrtarisht </w:t>
      </w:r>
      <w:r w:rsidR="00192356" w:rsidRPr="00841EA9">
        <w:rPr>
          <w:rFonts w:cs="Times New Roman"/>
          <w:szCs w:val="24"/>
          <w:lang w:val="sq-AL"/>
        </w:rPr>
        <w:t>kërkues</w:t>
      </w:r>
      <w:r w:rsidR="0080412A" w:rsidRPr="00841EA9">
        <w:rPr>
          <w:rFonts w:cs="Times New Roman"/>
          <w:szCs w:val="24"/>
          <w:lang w:val="sq-AL"/>
        </w:rPr>
        <w:t>in për rinovimin e autorizimit për tregtim, për barin, si dhe për tarifën përkatëse që do të paguhet.</w:t>
      </w:r>
    </w:p>
    <w:p w14:paraId="7A7D4F9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6. Tarifa duhet të paguhet jo më vonë se 30 ditë pas datës kur është lëshuar urdhri i ministrit të Shëndetësisë</w:t>
      </w:r>
      <w:r w:rsidR="00A1102E" w:rsidRPr="00841EA9">
        <w:rPr>
          <w:rFonts w:cs="Times New Roman"/>
          <w:spacing w:val="-4"/>
          <w:szCs w:val="24"/>
          <w:lang w:val="sq-AL"/>
        </w:rPr>
        <w:t xml:space="preserve"> </w:t>
      </w:r>
      <w:r w:rsidR="00A1102E" w:rsidRPr="00841EA9">
        <w:rPr>
          <w:szCs w:val="24"/>
          <w:lang w:val="sq-AL"/>
        </w:rPr>
        <w:t>dhe Mbrojtjes Sociale</w:t>
      </w:r>
      <w:r w:rsidRPr="00841EA9">
        <w:rPr>
          <w:rFonts w:cs="Times New Roman"/>
          <w:spacing w:val="-4"/>
          <w:szCs w:val="24"/>
          <w:lang w:val="sq-AL"/>
        </w:rPr>
        <w:t xml:space="preserve">. </w:t>
      </w:r>
    </w:p>
    <w:p w14:paraId="7A7D4F9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7. Brenda një afati prej 30 ditësh, nga marrja e konfirmimit bankar të pagesës së tarifës përkatëse, Agjencia lëshon certifikatën e rinovimit të autorizimit të tregtimit, sipas urdhrit përkatës të ministrit të Shëndetësisë</w:t>
      </w:r>
      <w:r w:rsidR="00A1102E" w:rsidRPr="00841EA9">
        <w:rPr>
          <w:rFonts w:cs="Times New Roman"/>
          <w:spacing w:val="-4"/>
          <w:szCs w:val="24"/>
          <w:lang w:val="sq-AL"/>
        </w:rPr>
        <w:t xml:space="preserve"> </w:t>
      </w:r>
      <w:r w:rsidR="00A1102E" w:rsidRPr="00841EA9">
        <w:rPr>
          <w:szCs w:val="24"/>
          <w:lang w:val="sq-AL"/>
        </w:rPr>
        <w:t>dhe Mbrojtjes Sociale</w:t>
      </w:r>
      <w:r w:rsidRPr="00841EA9">
        <w:rPr>
          <w:rFonts w:cs="Times New Roman"/>
          <w:spacing w:val="-4"/>
          <w:szCs w:val="24"/>
          <w:lang w:val="sq-AL"/>
        </w:rPr>
        <w:t>, për çdo formë-dozë të barit, për të cilin është dhënë rinovimi i autorizimit për tregtim, i cili është i vlefshëm për 5 vjet, duke filluar nga data në të cilën është lëshuar urdhri i ministrit të Shëndetësisë</w:t>
      </w:r>
      <w:r w:rsidR="00A1102E" w:rsidRPr="00841EA9">
        <w:rPr>
          <w:rFonts w:cs="Times New Roman"/>
          <w:spacing w:val="-4"/>
          <w:szCs w:val="24"/>
          <w:lang w:val="sq-AL"/>
        </w:rPr>
        <w:t xml:space="preserve"> </w:t>
      </w:r>
      <w:r w:rsidR="00A1102E" w:rsidRPr="00841EA9">
        <w:rPr>
          <w:szCs w:val="24"/>
          <w:lang w:val="sq-AL"/>
        </w:rPr>
        <w:t>dhe Mbrojtjes Sociale</w:t>
      </w:r>
      <w:r w:rsidRPr="00841EA9">
        <w:rPr>
          <w:rFonts w:cs="Times New Roman"/>
          <w:spacing w:val="-4"/>
          <w:szCs w:val="24"/>
          <w:lang w:val="sq-AL"/>
        </w:rPr>
        <w:t xml:space="preserve">. </w:t>
      </w:r>
    </w:p>
    <w:p w14:paraId="7A7D4F9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8. </w:t>
      </w:r>
      <w:r w:rsidR="0080412A" w:rsidRPr="00841EA9">
        <w:rPr>
          <w:rFonts w:cs="Times New Roman"/>
          <w:spacing w:val="-4"/>
          <w:szCs w:val="24"/>
          <w:lang w:val="sq-AL"/>
        </w:rPr>
        <w:t>Shfuqizuar.</w:t>
      </w:r>
      <w:r w:rsidRPr="00841EA9">
        <w:rPr>
          <w:rFonts w:cs="Times New Roman"/>
          <w:spacing w:val="-4"/>
          <w:szCs w:val="24"/>
          <w:lang w:val="sq-AL"/>
        </w:rPr>
        <w:t xml:space="preserve"> </w:t>
      </w:r>
    </w:p>
    <w:p w14:paraId="7A7D4FA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9. Në rast se, pas 30 ditësh, subjekti nuk ka paguar tarifën përkatëse, atëherë Agjencia përgatit propozimin për revokimin e autorizimit të tregtimit të barit, i cili dërgohet brenda 15 ditëve për miratim te ministri i Shëndetësisë</w:t>
      </w:r>
      <w:r w:rsidR="00A1102E" w:rsidRPr="00841EA9">
        <w:rPr>
          <w:rFonts w:cs="Times New Roman"/>
          <w:spacing w:val="-4"/>
          <w:szCs w:val="24"/>
          <w:lang w:val="sq-AL"/>
        </w:rPr>
        <w:t xml:space="preserve"> </w:t>
      </w:r>
      <w:r w:rsidR="00A1102E" w:rsidRPr="00841EA9">
        <w:rPr>
          <w:szCs w:val="24"/>
          <w:lang w:val="sq-AL"/>
        </w:rPr>
        <w:t>dhe Mbrojtjes Sociale</w:t>
      </w:r>
      <w:r w:rsidRPr="00841EA9">
        <w:rPr>
          <w:rFonts w:cs="Times New Roman"/>
          <w:spacing w:val="-4"/>
          <w:szCs w:val="24"/>
          <w:lang w:val="sq-AL"/>
        </w:rPr>
        <w:t xml:space="preserve">. </w:t>
      </w:r>
    </w:p>
    <w:p w14:paraId="7A7D4FA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10. Të gjitha tarifat, të cilave u referohemi në këtë rregullore, nuk mund të paguhen nga asnjë subjekt pa u pajisur, paraprakisht, me formatin e pagesës, i cili lëshohet nga Agjencia.</w:t>
      </w:r>
    </w:p>
    <w:p w14:paraId="7A7D4FA2" w14:textId="77777777" w:rsidR="00EB1DE2" w:rsidRPr="00841EA9" w:rsidRDefault="00EB1DE2" w:rsidP="00EB1DE2">
      <w:pPr>
        <w:pStyle w:val="Hapesira7"/>
        <w:rPr>
          <w:rFonts w:cs="Times New Roman"/>
          <w:spacing w:val="-4"/>
          <w:sz w:val="24"/>
          <w:lang w:val="sq-AL"/>
        </w:rPr>
      </w:pPr>
    </w:p>
    <w:p w14:paraId="7A7D4FA3" w14:textId="77777777" w:rsidR="00EB1DE2" w:rsidRPr="00841EA9" w:rsidRDefault="00EB1DE2" w:rsidP="00EB1DE2">
      <w:pPr>
        <w:pStyle w:val="NeniNr"/>
        <w:rPr>
          <w:rFonts w:cs="Times New Roman"/>
          <w:szCs w:val="24"/>
          <w:lang w:val="sq-AL"/>
        </w:rPr>
      </w:pPr>
      <w:r w:rsidRPr="00841EA9">
        <w:rPr>
          <w:rFonts w:cs="Times New Roman"/>
          <w:szCs w:val="24"/>
          <w:lang w:val="sq-AL"/>
        </w:rPr>
        <w:lastRenderedPageBreak/>
        <w:t>KAPITULLI V</w:t>
      </w:r>
    </w:p>
    <w:p w14:paraId="7A7D4FA4" w14:textId="77777777" w:rsidR="00EB1DE2" w:rsidRPr="00841EA9" w:rsidRDefault="00EB1DE2" w:rsidP="00EB1DE2">
      <w:pPr>
        <w:pStyle w:val="NeniNr"/>
        <w:rPr>
          <w:rFonts w:cs="Times New Roman"/>
          <w:szCs w:val="24"/>
          <w:lang w:val="sq-AL"/>
        </w:rPr>
      </w:pPr>
      <w:r w:rsidRPr="00841EA9">
        <w:rPr>
          <w:rFonts w:cs="Times New Roman"/>
          <w:szCs w:val="24"/>
          <w:lang w:val="sq-AL"/>
        </w:rPr>
        <w:t>REVOKIMI I AUTORIZIMIT TË TREGTIMIT</w:t>
      </w:r>
    </w:p>
    <w:p w14:paraId="7A7D4FA5" w14:textId="77777777" w:rsidR="00EB1DE2" w:rsidRPr="00841EA9" w:rsidRDefault="00EB1DE2" w:rsidP="00EB1DE2">
      <w:pPr>
        <w:pStyle w:val="Hapesira7"/>
        <w:rPr>
          <w:rFonts w:cs="Times New Roman"/>
          <w:spacing w:val="-4"/>
          <w:sz w:val="24"/>
          <w:lang w:val="sq-AL"/>
        </w:rPr>
      </w:pPr>
    </w:p>
    <w:p w14:paraId="7A7D4FA6" w14:textId="77777777" w:rsidR="00EB1DE2" w:rsidRPr="00841EA9" w:rsidRDefault="00EB1DE2" w:rsidP="00EB1DE2">
      <w:pPr>
        <w:pStyle w:val="NeniNr"/>
        <w:rPr>
          <w:rFonts w:cs="Times New Roman"/>
          <w:szCs w:val="24"/>
          <w:lang w:val="sq-AL"/>
        </w:rPr>
      </w:pPr>
      <w:r w:rsidRPr="00841EA9">
        <w:rPr>
          <w:rFonts w:cs="Times New Roman"/>
          <w:szCs w:val="24"/>
          <w:lang w:val="sq-AL"/>
        </w:rPr>
        <w:t>Neni 12</w:t>
      </w:r>
    </w:p>
    <w:p w14:paraId="7A7D4FA7" w14:textId="77777777" w:rsidR="00EB1DE2" w:rsidRPr="00841EA9" w:rsidRDefault="00EB1DE2" w:rsidP="00EB1DE2">
      <w:pPr>
        <w:pStyle w:val="NeniTitull"/>
        <w:rPr>
          <w:rFonts w:cs="Times New Roman"/>
          <w:szCs w:val="24"/>
          <w:lang w:val="sq-AL"/>
        </w:rPr>
      </w:pPr>
      <w:r w:rsidRPr="00841EA9">
        <w:rPr>
          <w:rFonts w:cs="Times New Roman"/>
          <w:szCs w:val="24"/>
          <w:lang w:val="sq-AL"/>
        </w:rPr>
        <w:t>Revokimi me kërkesë të mbajtësit të autorizimit për tregtim</w:t>
      </w:r>
    </w:p>
    <w:p w14:paraId="7A7D4FA8" w14:textId="1E55ED9A" w:rsidR="00EB1DE2" w:rsidRPr="00841EA9" w:rsidRDefault="00931709" w:rsidP="00931709">
      <w:pPr>
        <w:jc w:val="center"/>
        <w:rPr>
          <w:rFonts w:ascii="Garamond" w:hAnsi="Garamond"/>
          <w:i/>
          <w:sz w:val="24"/>
          <w:szCs w:val="24"/>
          <w:lang w:val="sq-AL"/>
        </w:rPr>
      </w:pPr>
      <w:r w:rsidRPr="00841EA9">
        <w:rPr>
          <w:rFonts w:ascii="Garamond" w:hAnsi="Garamond"/>
          <w:i/>
          <w:sz w:val="24"/>
          <w:szCs w:val="24"/>
          <w:lang w:val="sq-AL"/>
        </w:rPr>
        <w:t>(Shfuqizuar s</w:t>
      </w:r>
      <w:r w:rsidR="004F68A9" w:rsidRPr="00841EA9">
        <w:rPr>
          <w:rFonts w:ascii="Garamond" w:hAnsi="Garamond"/>
          <w:i/>
          <w:sz w:val="24"/>
          <w:szCs w:val="24"/>
          <w:lang w:val="sq-AL"/>
        </w:rPr>
        <w:t>hkronja “b” e pikës 3, ndryshuar fjalë dhe shtuar fjali</w:t>
      </w:r>
      <w:r w:rsidRPr="00841EA9">
        <w:rPr>
          <w:rFonts w:ascii="Garamond" w:hAnsi="Garamond"/>
          <w:i/>
          <w:sz w:val="24"/>
          <w:szCs w:val="24"/>
          <w:lang w:val="sq-AL"/>
        </w:rPr>
        <w:t xml:space="preserve"> në pikën 4 me VKM nr.</w:t>
      </w:r>
      <w:r w:rsidR="00645BC9" w:rsidRPr="00841EA9">
        <w:rPr>
          <w:rFonts w:ascii="Garamond" w:hAnsi="Garamond"/>
          <w:i/>
          <w:sz w:val="24"/>
          <w:szCs w:val="24"/>
          <w:lang w:val="sq-AL"/>
        </w:rPr>
        <w:t xml:space="preserve"> </w:t>
      </w:r>
      <w:r w:rsidRPr="00841EA9">
        <w:rPr>
          <w:rFonts w:ascii="Garamond" w:hAnsi="Garamond"/>
          <w:i/>
          <w:sz w:val="24"/>
          <w:szCs w:val="24"/>
          <w:lang w:val="sq-AL"/>
        </w:rPr>
        <w:t>579, datë 9.10.2018)</w:t>
      </w:r>
    </w:p>
    <w:p w14:paraId="7A7D4FA9"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Në mbështetje të shkronjës “dh”, të nenit 16, të ligjit 105/2014, “Për barnat dhe shërbimin farmaceutik”, mbajtësi i autorizimit të tregtimit për barin mund të kërkojë revokimin e autorizimit të tregtimit me një kërkesë të argumentuar me shkrim, drejtuar Agjencisë. </w:t>
      </w:r>
    </w:p>
    <w:p w14:paraId="7A7D4FAA"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Kërkesa paraqitet veçmas për çdo formë dhe dozë farmaceutike të barit. </w:t>
      </w:r>
    </w:p>
    <w:p w14:paraId="7A7D4FAB" w14:textId="5A47E22F"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Bashkë me kërkesën, </w:t>
      </w:r>
      <w:r w:rsidR="00192356" w:rsidRPr="00841EA9">
        <w:rPr>
          <w:rFonts w:cs="Times New Roman"/>
          <w:spacing w:val="-4"/>
          <w:szCs w:val="24"/>
          <w:lang w:val="sq-AL"/>
        </w:rPr>
        <w:t>kërkues</w:t>
      </w:r>
      <w:r w:rsidRPr="00841EA9">
        <w:rPr>
          <w:rFonts w:cs="Times New Roman"/>
          <w:spacing w:val="-4"/>
          <w:szCs w:val="24"/>
          <w:lang w:val="sq-AL"/>
        </w:rPr>
        <w:t xml:space="preserve">it i kërkohet të bashkëngjisë edhe: </w:t>
      </w:r>
    </w:p>
    <w:p w14:paraId="7A7D4FAC" w14:textId="77777777" w:rsidR="00EB1DE2" w:rsidRPr="00841EA9" w:rsidRDefault="00EB1DE2" w:rsidP="00931709">
      <w:pPr>
        <w:pStyle w:val="Paragrafi"/>
        <w:rPr>
          <w:rFonts w:cs="Times New Roman"/>
          <w:spacing w:val="-4"/>
          <w:szCs w:val="24"/>
          <w:lang w:val="sq-AL"/>
        </w:rPr>
      </w:pPr>
      <w:r w:rsidRPr="00841EA9">
        <w:rPr>
          <w:rFonts w:cs="Times New Roman"/>
          <w:spacing w:val="-4"/>
          <w:szCs w:val="24"/>
          <w:lang w:val="sq-AL"/>
        </w:rPr>
        <w:t>a) kopje të certifikatave të vlefshm</w:t>
      </w:r>
      <w:r w:rsidR="00931709" w:rsidRPr="00841EA9">
        <w:rPr>
          <w:rFonts w:cs="Times New Roman"/>
          <w:spacing w:val="-4"/>
          <w:szCs w:val="24"/>
          <w:lang w:val="sq-AL"/>
        </w:rPr>
        <w:t xml:space="preserve">e të autorizimit të tregtimit; </w:t>
      </w:r>
    </w:p>
    <w:p w14:paraId="7A7D4FA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w:t>
      </w:r>
      <w:r w:rsidR="00931709" w:rsidRPr="00841EA9">
        <w:rPr>
          <w:rFonts w:cs="Times New Roman"/>
          <w:spacing w:val="-4"/>
          <w:szCs w:val="24"/>
          <w:lang w:val="sq-AL"/>
        </w:rPr>
        <w:t>shfuqizuar</w:t>
      </w:r>
      <w:r w:rsidRPr="00841EA9">
        <w:rPr>
          <w:rFonts w:cs="Times New Roman"/>
          <w:spacing w:val="-4"/>
          <w:szCs w:val="24"/>
          <w:lang w:val="sq-AL"/>
        </w:rPr>
        <w:t xml:space="preserve">; </w:t>
      </w:r>
    </w:p>
    <w:p w14:paraId="7A7D4FAE" w14:textId="1F0547E3"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4. Pasi </w:t>
      </w:r>
      <w:r w:rsidR="00192356" w:rsidRPr="00841EA9">
        <w:rPr>
          <w:rFonts w:cs="Times New Roman"/>
          <w:spacing w:val="-4"/>
          <w:szCs w:val="24"/>
          <w:lang w:val="sq-AL"/>
        </w:rPr>
        <w:t>kërkues</w:t>
      </w:r>
      <w:r w:rsidRPr="00841EA9">
        <w:rPr>
          <w:rFonts w:cs="Times New Roman"/>
          <w:spacing w:val="-4"/>
          <w:szCs w:val="24"/>
          <w:lang w:val="sq-AL"/>
        </w:rPr>
        <w:t xml:space="preserve">i ka përmbushur kriteret që parashikohen në këtë nen, ministri i </w:t>
      </w:r>
      <w:r w:rsidR="00DE054F" w:rsidRPr="00841EA9">
        <w:rPr>
          <w:rFonts w:cs="Times New Roman"/>
          <w:spacing w:val="-4"/>
          <w:szCs w:val="24"/>
          <w:lang w:val="sq-AL"/>
        </w:rPr>
        <w:t>Shëndetësisë</w:t>
      </w:r>
      <w:r w:rsidR="00A1102E" w:rsidRPr="00841EA9">
        <w:rPr>
          <w:rFonts w:cs="Times New Roman"/>
          <w:spacing w:val="-4"/>
          <w:szCs w:val="24"/>
          <w:lang w:val="sq-AL"/>
        </w:rPr>
        <w:t xml:space="preserve"> </w:t>
      </w:r>
      <w:r w:rsidR="00A1102E" w:rsidRPr="00841EA9">
        <w:rPr>
          <w:szCs w:val="24"/>
          <w:lang w:val="sq-AL"/>
        </w:rPr>
        <w:t>dhe Mbrojtjes Sociale</w:t>
      </w:r>
      <w:r w:rsidR="00A1102E" w:rsidRPr="00841EA9">
        <w:rPr>
          <w:rFonts w:cs="Times New Roman"/>
          <w:spacing w:val="-4"/>
          <w:szCs w:val="24"/>
          <w:lang w:val="sq-AL"/>
        </w:rPr>
        <w:t xml:space="preserve"> </w:t>
      </w:r>
      <w:r w:rsidRPr="00841EA9">
        <w:rPr>
          <w:rFonts w:cs="Times New Roman"/>
          <w:spacing w:val="-4"/>
          <w:szCs w:val="24"/>
          <w:lang w:val="sq-AL"/>
        </w:rPr>
        <w:t xml:space="preserve">me propozimin e Agjencisë, merr vendim për revokimin e autorizimit të tregtimit, brenda </w:t>
      </w:r>
      <w:r w:rsidR="00931709" w:rsidRPr="00841EA9">
        <w:rPr>
          <w:rFonts w:cs="Times New Roman"/>
          <w:spacing w:val="-4"/>
          <w:szCs w:val="24"/>
          <w:lang w:val="sq-AL"/>
        </w:rPr>
        <w:t>45</w:t>
      </w:r>
      <w:r w:rsidRPr="00841EA9">
        <w:rPr>
          <w:rFonts w:cs="Times New Roman"/>
          <w:spacing w:val="-4"/>
          <w:szCs w:val="24"/>
          <w:lang w:val="sq-AL"/>
        </w:rPr>
        <w:t xml:space="preserve"> ditëve nga data e dorëzimit të kërkesës.</w:t>
      </w:r>
      <w:r w:rsidR="00931709" w:rsidRPr="00841EA9">
        <w:rPr>
          <w:szCs w:val="24"/>
          <w:lang w:val="sq-AL"/>
        </w:rPr>
        <w:t xml:space="preserve"> Agjencia njofton me shkrim </w:t>
      </w:r>
      <w:r w:rsidR="00192356" w:rsidRPr="00841EA9">
        <w:rPr>
          <w:szCs w:val="24"/>
          <w:lang w:val="sq-AL"/>
        </w:rPr>
        <w:t>kërkues</w:t>
      </w:r>
      <w:r w:rsidR="00931709" w:rsidRPr="00841EA9">
        <w:rPr>
          <w:szCs w:val="24"/>
          <w:lang w:val="sq-AL"/>
        </w:rPr>
        <w:t>in për vendimin e revokimit brenda 30 ditëve nga data e vendimit.</w:t>
      </w:r>
    </w:p>
    <w:p w14:paraId="7A7D4FAF" w14:textId="77777777" w:rsidR="00EB1DE2" w:rsidRPr="00841EA9" w:rsidRDefault="00EB1DE2" w:rsidP="00EB1DE2">
      <w:pPr>
        <w:pStyle w:val="Hapesira7"/>
        <w:rPr>
          <w:rFonts w:cs="Times New Roman"/>
          <w:spacing w:val="-4"/>
          <w:sz w:val="24"/>
          <w:lang w:val="sq-AL"/>
        </w:rPr>
      </w:pPr>
    </w:p>
    <w:p w14:paraId="7A7D4FB0" w14:textId="77777777" w:rsidR="00EB1DE2" w:rsidRPr="00841EA9" w:rsidRDefault="00EB1DE2" w:rsidP="00EB1DE2">
      <w:pPr>
        <w:pStyle w:val="NeniNr"/>
        <w:rPr>
          <w:rFonts w:cs="Times New Roman"/>
          <w:szCs w:val="24"/>
          <w:lang w:val="sq-AL"/>
        </w:rPr>
      </w:pPr>
      <w:r w:rsidRPr="00841EA9">
        <w:rPr>
          <w:rFonts w:cs="Times New Roman"/>
          <w:szCs w:val="24"/>
          <w:lang w:val="sq-AL"/>
        </w:rPr>
        <w:t>Neni 13</w:t>
      </w:r>
    </w:p>
    <w:p w14:paraId="7A7D4FB1" w14:textId="77777777" w:rsidR="00EB1DE2" w:rsidRPr="00841EA9" w:rsidRDefault="00EB1DE2" w:rsidP="00EB1DE2">
      <w:pPr>
        <w:pStyle w:val="NeniTitull"/>
        <w:rPr>
          <w:rFonts w:cs="Times New Roman"/>
          <w:szCs w:val="24"/>
          <w:lang w:val="sq-AL"/>
        </w:rPr>
      </w:pPr>
      <w:r w:rsidRPr="00841EA9">
        <w:rPr>
          <w:rFonts w:cs="Times New Roman"/>
          <w:szCs w:val="24"/>
          <w:lang w:val="sq-AL"/>
        </w:rPr>
        <w:t>Revokimi nga ministri</w:t>
      </w:r>
    </w:p>
    <w:p w14:paraId="7A7D4FB2" w14:textId="77777777" w:rsidR="00EB1DE2" w:rsidRPr="00841EA9" w:rsidRDefault="00EB1DE2" w:rsidP="00EB1DE2">
      <w:pPr>
        <w:pStyle w:val="Hapesira7"/>
        <w:rPr>
          <w:rFonts w:cs="Times New Roman"/>
          <w:spacing w:val="-4"/>
          <w:sz w:val="24"/>
          <w:lang w:val="sq-AL"/>
        </w:rPr>
      </w:pPr>
    </w:p>
    <w:p w14:paraId="7A7D4FB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1. Agjencia duhet të përgatitë, për ministrin e Shëndetësisë</w:t>
      </w:r>
      <w:r w:rsidR="00A1102E" w:rsidRPr="00841EA9">
        <w:rPr>
          <w:rFonts w:cs="Times New Roman"/>
          <w:spacing w:val="-4"/>
          <w:szCs w:val="24"/>
          <w:lang w:val="sq-AL"/>
        </w:rPr>
        <w:t xml:space="preserve"> </w:t>
      </w:r>
      <w:r w:rsidR="00A1102E" w:rsidRPr="00841EA9">
        <w:rPr>
          <w:szCs w:val="24"/>
          <w:lang w:val="sq-AL"/>
        </w:rPr>
        <w:t>dhe Mbrojtjes Sociale</w:t>
      </w:r>
      <w:r w:rsidRPr="00841EA9">
        <w:rPr>
          <w:rFonts w:cs="Times New Roman"/>
          <w:spacing w:val="-4"/>
          <w:szCs w:val="24"/>
          <w:lang w:val="sq-AL"/>
        </w:rPr>
        <w:t xml:space="preserve">, propozimin për revokimin e autorizimit të tregtimit për barin përkatës. </w:t>
      </w:r>
    </w:p>
    <w:p w14:paraId="7A7D4FB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Në rast se Agjencia merr konfirmimin, nga institucioni referent që ka lëshuar certifikatën e produktit farmaceutik, për qëllimin e dhënies së autorizimit të tregtimit, se bari nuk është më i autorizuar dhe/ose nuk tregtohet në atë vend, në mbështetje të shkronjës “a” të nenit 16, të ligjit 105/2014, “Për barnat dhe shërbimin farmaceutik”, Agjencia duhet të përgatitë propozimin për revokimin e autorizimit të tregtimit në Shqipëri. </w:t>
      </w:r>
    </w:p>
    <w:p w14:paraId="7A7D4FB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3. Agjencia i propozon ministrit të Shëndetësisë</w:t>
      </w:r>
      <w:r w:rsidR="00A1102E" w:rsidRPr="00841EA9">
        <w:rPr>
          <w:rFonts w:cs="Times New Roman"/>
          <w:spacing w:val="-4"/>
          <w:szCs w:val="24"/>
          <w:lang w:val="sq-AL"/>
        </w:rPr>
        <w:t xml:space="preserve"> </w:t>
      </w:r>
      <w:r w:rsidR="00A1102E" w:rsidRPr="00841EA9">
        <w:rPr>
          <w:szCs w:val="24"/>
          <w:lang w:val="sq-AL"/>
        </w:rPr>
        <w:t>dhe Mbrojtjes Sociale</w:t>
      </w:r>
      <w:r w:rsidRPr="00841EA9">
        <w:rPr>
          <w:rFonts w:cs="Times New Roman"/>
          <w:spacing w:val="-4"/>
          <w:szCs w:val="24"/>
          <w:lang w:val="sq-AL"/>
        </w:rPr>
        <w:t xml:space="preserve"> revokimin e autorizimit të tregtimit për barin, në mbështetje të shkronjave “b”, “c”, “ç” dhe “d”, të të nenit 16, të ligjit 105/2014,“Për barnat dhe shërbimin farmaceutik”.</w:t>
      </w:r>
    </w:p>
    <w:p w14:paraId="7A7D4FB6" w14:textId="2791FECE"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4. Pas lëshimit të urdhrit të ministrit të Shëndetësisë</w:t>
      </w:r>
      <w:r w:rsidR="00A1102E" w:rsidRPr="00841EA9">
        <w:rPr>
          <w:rFonts w:cs="Times New Roman"/>
          <w:spacing w:val="-4"/>
          <w:szCs w:val="24"/>
          <w:lang w:val="sq-AL"/>
        </w:rPr>
        <w:t xml:space="preserve"> </w:t>
      </w:r>
      <w:r w:rsidR="00A1102E" w:rsidRPr="00841EA9">
        <w:rPr>
          <w:szCs w:val="24"/>
          <w:lang w:val="sq-AL"/>
        </w:rPr>
        <w:t>dhe Mbrojtjes Sociale</w:t>
      </w:r>
      <w:r w:rsidRPr="00841EA9">
        <w:rPr>
          <w:rFonts w:cs="Times New Roman"/>
          <w:spacing w:val="-4"/>
          <w:szCs w:val="24"/>
          <w:lang w:val="sq-AL"/>
        </w:rPr>
        <w:t xml:space="preserve">, Agjencia njofton, zyrtarisht, </w:t>
      </w:r>
      <w:r w:rsidR="00192356" w:rsidRPr="00841EA9">
        <w:rPr>
          <w:rFonts w:cs="Times New Roman"/>
          <w:spacing w:val="-4"/>
          <w:szCs w:val="24"/>
          <w:lang w:val="sq-AL"/>
        </w:rPr>
        <w:t>kërkues</w:t>
      </w:r>
      <w:r w:rsidRPr="00841EA9">
        <w:rPr>
          <w:rFonts w:cs="Times New Roman"/>
          <w:spacing w:val="-4"/>
          <w:szCs w:val="24"/>
          <w:lang w:val="sq-AL"/>
        </w:rPr>
        <w:t>in për revokimin e autorizimit të tregtimit të barit.</w:t>
      </w:r>
    </w:p>
    <w:p w14:paraId="7A7D4FB7" w14:textId="77777777" w:rsidR="00EB1DE2" w:rsidRPr="00841EA9" w:rsidRDefault="00EB1DE2" w:rsidP="00EB1DE2">
      <w:pPr>
        <w:pStyle w:val="Hapesira7"/>
        <w:rPr>
          <w:rFonts w:cs="Times New Roman"/>
          <w:spacing w:val="-4"/>
          <w:sz w:val="24"/>
          <w:lang w:val="sq-AL"/>
        </w:rPr>
      </w:pPr>
    </w:p>
    <w:p w14:paraId="7A7D4FB8" w14:textId="77777777" w:rsidR="00EB1DE2" w:rsidRPr="00841EA9" w:rsidRDefault="00EB1DE2" w:rsidP="00EB1DE2">
      <w:pPr>
        <w:pStyle w:val="NeniNr"/>
        <w:rPr>
          <w:rFonts w:cs="Times New Roman"/>
          <w:szCs w:val="24"/>
          <w:lang w:val="sq-AL"/>
        </w:rPr>
      </w:pPr>
      <w:r w:rsidRPr="00841EA9">
        <w:rPr>
          <w:rFonts w:cs="Times New Roman"/>
          <w:szCs w:val="24"/>
          <w:lang w:val="sq-AL"/>
        </w:rPr>
        <w:t>KAPITULLI VI</w:t>
      </w:r>
    </w:p>
    <w:p w14:paraId="7A7D4FB9" w14:textId="77777777" w:rsidR="00EB1DE2" w:rsidRPr="00841EA9" w:rsidRDefault="00EB1DE2" w:rsidP="00EB1DE2">
      <w:pPr>
        <w:pStyle w:val="NeniNr"/>
        <w:rPr>
          <w:rFonts w:cs="Times New Roman"/>
          <w:szCs w:val="24"/>
          <w:lang w:val="sq-AL"/>
        </w:rPr>
      </w:pPr>
      <w:r w:rsidRPr="00841EA9">
        <w:rPr>
          <w:rFonts w:cs="Times New Roman"/>
          <w:szCs w:val="24"/>
          <w:lang w:val="sq-AL"/>
        </w:rPr>
        <w:t>PAKETIMI, ETIKETIMI DHE FLETËUDHËZUESI</w:t>
      </w:r>
    </w:p>
    <w:p w14:paraId="7A7D4FBA" w14:textId="77777777" w:rsidR="00EB1DE2" w:rsidRPr="00841EA9" w:rsidRDefault="00EB1DE2" w:rsidP="00EB1DE2">
      <w:pPr>
        <w:pStyle w:val="NeniNr"/>
        <w:rPr>
          <w:rFonts w:cs="Times New Roman"/>
          <w:szCs w:val="24"/>
          <w:lang w:val="sq-AL"/>
        </w:rPr>
      </w:pPr>
    </w:p>
    <w:p w14:paraId="7A7D4FBB" w14:textId="77777777" w:rsidR="00EB1DE2" w:rsidRPr="00841EA9" w:rsidRDefault="00EB1DE2" w:rsidP="00EB1DE2">
      <w:pPr>
        <w:pStyle w:val="NeniNr"/>
        <w:rPr>
          <w:rFonts w:cs="Times New Roman"/>
          <w:szCs w:val="24"/>
          <w:lang w:val="sq-AL"/>
        </w:rPr>
      </w:pPr>
      <w:r w:rsidRPr="00841EA9">
        <w:rPr>
          <w:rFonts w:cs="Times New Roman"/>
          <w:szCs w:val="24"/>
          <w:lang w:val="sq-AL"/>
        </w:rPr>
        <w:t>Neni 14</w:t>
      </w:r>
    </w:p>
    <w:p w14:paraId="7A7D4FBC" w14:textId="77777777" w:rsidR="00EB1DE2" w:rsidRPr="00841EA9" w:rsidRDefault="00EB1DE2" w:rsidP="00EB1DE2">
      <w:pPr>
        <w:pStyle w:val="NeniTitull"/>
        <w:rPr>
          <w:rFonts w:cs="Times New Roman"/>
          <w:szCs w:val="24"/>
          <w:lang w:val="sq-AL"/>
        </w:rPr>
      </w:pPr>
      <w:r w:rsidRPr="00841EA9">
        <w:rPr>
          <w:rFonts w:cs="Times New Roman"/>
          <w:szCs w:val="24"/>
          <w:lang w:val="sq-AL"/>
        </w:rPr>
        <w:t>Të përgjithshme</w:t>
      </w:r>
    </w:p>
    <w:p w14:paraId="7A7D4FBD" w14:textId="5728132D" w:rsidR="00EB1DE2" w:rsidRPr="00841EA9" w:rsidRDefault="0080412A" w:rsidP="0080412A">
      <w:pPr>
        <w:jc w:val="center"/>
        <w:rPr>
          <w:rFonts w:ascii="Garamond" w:hAnsi="Garamond"/>
          <w:i/>
          <w:sz w:val="24"/>
          <w:szCs w:val="24"/>
          <w:lang w:val="sq-AL"/>
        </w:rPr>
      </w:pPr>
      <w:r w:rsidRPr="00841EA9">
        <w:rPr>
          <w:rFonts w:ascii="Garamond" w:hAnsi="Garamond"/>
          <w:i/>
          <w:sz w:val="24"/>
          <w:szCs w:val="24"/>
          <w:lang w:val="sq-AL"/>
        </w:rPr>
        <w:t xml:space="preserve">(Shtuar </w:t>
      </w:r>
      <w:r w:rsidR="004F68A9" w:rsidRPr="00841EA9">
        <w:rPr>
          <w:rFonts w:ascii="Garamond" w:hAnsi="Garamond"/>
          <w:i/>
          <w:sz w:val="24"/>
          <w:szCs w:val="24"/>
          <w:lang w:val="sq-AL"/>
        </w:rPr>
        <w:t xml:space="preserve">shkronja “ç” në pikën 3 </w:t>
      </w:r>
      <w:r w:rsidRPr="00841EA9">
        <w:rPr>
          <w:rFonts w:ascii="Garamond" w:hAnsi="Garamond"/>
          <w:i/>
          <w:sz w:val="24"/>
          <w:szCs w:val="24"/>
          <w:lang w:val="sq-AL"/>
        </w:rPr>
        <w:t xml:space="preserve">me VKM </w:t>
      </w:r>
      <w:r w:rsidRPr="00841EA9">
        <w:rPr>
          <w:rFonts w:ascii="Garamond" w:hAnsi="Garamond"/>
          <w:i/>
          <w:spacing w:val="-4"/>
          <w:sz w:val="24"/>
          <w:szCs w:val="24"/>
          <w:lang w:val="sq-AL"/>
        </w:rPr>
        <w:t>nr.</w:t>
      </w:r>
      <w:r w:rsidR="00645BC9" w:rsidRPr="00841EA9">
        <w:rPr>
          <w:rFonts w:ascii="Garamond" w:hAnsi="Garamond"/>
          <w:i/>
          <w:spacing w:val="-4"/>
          <w:sz w:val="24"/>
          <w:szCs w:val="24"/>
          <w:lang w:val="sq-AL"/>
        </w:rPr>
        <w:t xml:space="preserve"> </w:t>
      </w:r>
      <w:r w:rsidRPr="00841EA9">
        <w:rPr>
          <w:rFonts w:ascii="Garamond" w:hAnsi="Garamond"/>
          <w:i/>
          <w:spacing w:val="-4"/>
          <w:sz w:val="24"/>
          <w:szCs w:val="24"/>
          <w:lang w:val="sq-AL"/>
        </w:rPr>
        <w:t>790 dat</w:t>
      </w:r>
      <w:r w:rsidR="0085526B" w:rsidRPr="00841EA9">
        <w:rPr>
          <w:rFonts w:ascii="Garamond" w:hAnsi="Garamond"/>
          <w:i/>
          <w:spacing w:val="-4"/>
          <w:sz w:val="24"/>
          <w:szCs w:val="24"/>
          <w:lang w:val="sq-AL"/>
        </w:rPr>
        <w:t>ë</w:t>
      </w:r>
      <w:r w:rsidRPr="00841EA9">
        <w:rPr>
          <w:rFonts w:ascii="Garamond" w:hAnsi="Garamond"/>
          <w:i/>
          <w:spacing w:val="-4"/>
          <w:sz w:val="24"/>
          <w:szCs w:val="24"/>
          <w:lang w:val="sq-AL"/>
        </w:rPr>
        <w:t xml:space="preserve"> 22.09.2015)</w:t>
      </w:r>
    </w:p>
    <w:p w14:paraId="7A7D4FB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Përmbajtja dhe mënyra e etiketimit të paketimit parësor dhe të  jashtëm të një bari, si dhe përmbajtja e fletëudhëzuesit, duhet të jenë në përputhje me autorizimin e tregtimit dhe nuk duhet të përmbajnë elemente të publicitetit në lidhje me barin. </w:t>
      </w:r>
    </w:p>
    <w:p w14:paraId="7A7D4FB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I gjithë informacioni që gjendet në paketimin e jashtëm dhe në atë parësor, si dhe në fletëudhëzuesin, duhet të paraqitet me ndarje të mjaftueshme midis rreshtave dhe në mënyrë të tillë që të mos ndryshohet, për të siguruar kështu lexueshmëri, qartësi dhe qëndrueshmëri të informacionit. </w:t>
      </w:r>
    </w:p>
    <w:p w14:paraId="7A7D4FC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I gjithë informacioni, i cili i referohet etiketimit të paketimit të jashtëm dhe parësor të një bari, duhet të shkruhet: </w:t>
      </w:r>
    </w:p>
    <w:p w14:paraId="7A7D4FC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në gjuhën shqipe ose gjuhën angleze; </w:t>
      </w:r>
    </w:p>
    <w:p w14:paraId="7A7D4FC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në gjuhën shqipe dhe në një ose më shumë gjuhë të BE-së; </w:t>
      </w:r>
    </w:p>
    <w:p w14:paraId="7A7D4FC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në gjuhën angleze dhe në një ose më shumë gjuhë të BE-së. </w:t>
      </w:r>
    </w:p>
    <w:p w14:paraId="7A7D4FC4" w14:textId="2E46AC47" w:rsidR="0080412A" w:rsidRPr="00841EA9" w:rsidRDefault="0080412A" w:rsidP="00EB1DE2">
      <w:pPr>
        <w:pStyle w:val="Paragrafi"/>
        <w:rPr>
          <w:rFonts w:cs="Times New Roman"/>
          <w:spacing w:val="-4"/>
          <w:szCs w:val="24"/>
          <w:lang w:val="sq-AL"/>
        </w:rPr>
      </w:pPr>
      <w:r w:rsidRPr="00841EA9">
        <w:rPr>
          <w:rFonts w:cs="Times New Roman"/>
          <w:szCs w:val="24"/>
          <w:lang w:val="sq-AL"/>
        </w:rPr>
        <w:t xml:space="preserve">ç) </w:t>
      </w:r>
      <w:r w:rsidR="00353DC3" w:rsidRPr="00841EA9">
        <w:rPr>
          <w:rFonts w:cs="Times New Roman"/>
          <w:szCs w:val="24"/>
          <w:lang w:val="sq-AL"/>
        </w:rPr>
        <w:t>n</w:t>
      </w:r>
      <w:r w:rsidRPr="00841EA9">
        <w:rPr>
          <w:rFonts w:cs="Times New Roman"/>
          <w:szCs w:val="24"/>
          <w:lang w:val="sq-AL"/>
        </w:rPr>
        <w:t>ë një gjuhë të vendeve anëtare të Bashkimit Evropian në latine.</w:t>
      </w:r>
    </w:p>
    <w:p w14:paraId="7A7D4FC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lastRenderedPageBreak/>
        <w:t xml:space="preserve">4. Nëse paketimi i jashtëm dhe ai parësor i një bari përmban informacion në disa gjuhë, informacioni duhet të jetë i njëjtë në të gjitha gjuhët e përdorura. </w:t>
      </w:r>
    </w:p>
    <w:p w14:paraId="7A7D4FC6"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5. Vendoset etiketë ngjitëse shtesë në gjuhën shqipe në paketimin origjinal, informacioni që gjendet në paketimin e jashtëm, vetëm në raste të veçanta, për ato barna që janë alternativë e vetme në treg, alternativë e parë e rimbursueshme apo për nevoja spitalore dhe sasia që importohet nuk e kalon konsumin për një periudhë 4-mujore. Informacioni që përmban etiketa ngjitëse duhet të miratohet, paraprakisht, pranë Agjencisë. </w:t>
      </w:r>
    </w:p>
    <w:p w14:paraId="7A7D4FC7" w14:textId="77777777" w:rsidR="00EB1DE2" w:rsidRPr="00841EA9" w:rsidRDefault="00EB1DE2" w:rsidP="00EB1DE2">
      <w:pPr>
        <w:pStyle w:val="Paragrafi"/>
        <w:rPr>
          <w:rFonts w:cs="Times New Roman"/>
          <w:spacing w:val="-4"/>
          <w:szCs w:val="24"/>
          <w:lang w:val="sq-AL"/>
        </w:rPr>
      </w:pPr>
    </w:p>
    <w:p w14:paraId="7A7D4FC8" w14:textId="77777777" w:rsidR="00EB1DE2" w:rsidRPr="00841EA9" w:rsidRDefault="00EB1DE2" w:rsidP="00EB1DE2">
      <w:pPr>
        <w:pStyle w:val="NeniNr"/>
        <w:rPr>
          <w:rFonts w:cs="Times New Roman"/>
          <w:szCs w:val="24"/>
          <w:lang w:val="sq-AL"/>
        </w:rPr>
      </w:pPr>
      <w:r w:rsidRPr="00841EA9">
        <w:rPr>
          <w:rFonts w:cs="Times New Roman"/>
          <w:szCs w:val="24"/>
          <w:lang w:val="sq-AL"/>
        </w:rPr>
        <w:t>Neni 15</w:t>
      </w:r>
    </w:p>
    <w:p w14:paraId="7A7D4FC9" w14:textId="77777777" w:rsidR="00EB1DE2" w:rsidRPr="00841EA9" w:rsidRDefault="00EB1DE2" w:rsidP="00EB1DE2">
      <w:pPr>
        <w:pStyle w:val="NeniTitull"/>
        <w:rPr>
          <w:rFonts w:cs="Times New Roman"/>
          <w:szCs w:val="24"/>
          <w:lang w:val="sq-AL"/>
        </w:rPr>
      </w:pPr>
      <w:r w:rsidRPr="00841EA9">
        <w:rPr>
          <w:rFonts w:cs="Times New Roman"/>
          <w:szCs w:val="24"/>
          <w:lang w:val="sq-AL"/>
        </w:rPr>
        <w:t>Paketimi i jashtëm</w:t>
      </w:r>
    </w:p>
    <w:p w14:paraId="7A7D4FCA" w14:textId="77777777" w:rsidR="00931709" w:rsidRPr="00841EA9" w:rsidRDefault="00931709" w:rsidP="00931709">
      <w:pPr>
        <w:jc w:val="center"/>
        <w:rPr>
          <w:rFonts w:ascii="Garamond" w:hAnsi="Garamond"/>
          <w:sz w:val="24"/>
          <w:szCs w:val="24"/>
          <w:lang w:val="sq-AL"/>
        </w:rPr>
      </w:pPr>
      <w:r w:rsidRPr="00841EA9">
        <w:rPr>
          <w:rFonts w:ascii="Garamond" w:hAnsi="Garamond"/>
          <w:i/>
          <w:sz w:val="24"/>
          <w:szCs w:val="24"/>
          <w:lang w:val="sq-AL"/>
        </w:rPr>
        <w:t>(Shfuqizuar pika 2 me VKM nr.</w:t>
      </w:r>
      <w:r w:rsidR="00645BC9" w:rsidRPr="00841EA9">
        <w:rPr>
          <w:rFonts w:ascii="Garamond" w:hAnsi="Garamond"/>
          <w:i/>
          <w:sz w:val="24"/>
          <w:szCs w:val="24"/>
          <w:lang w:val="sq-AL"/>
        </w:rPr>
        <w:t xml:space="preserve"> </w:t>
      </w:r>
      <w:r w:rsidRPr="00841EA9">
        <w:rPr>
          <w:rFonts w:ascii="Garamond" w:hAnsi="Garamond"/>
          <w:i/>
          <w:sz w:val="24"/>
          <w:szCs w:val="24"/>
          <w:lang w:val="sq-AL"/>
        </w:rPr>
        <w:t>579, datë 9.10.2018</w:t>
      </w:r>
      <w:r w:rsidR="009B33F7" w:rsidRPr="00841EA9">
        <w:rPr>
          <w:rFonts w:ascii="Garamond" w:hAnsi="Garamond"/>
          <w:i/>
          <w:sz w:val="24"/>
          <w:szCs w:val="24"/>
          <w:lang w:val="sq-AL"/>
        </w:rPr>
        <w:t>)</w:t>
      </w:r>
    </w:p>
    <w:p w14:paraId="7A7D4FCB" w14:textId="77777777" w:rsidR="00EB1DE2" w:rsidRPr="00841EA9" w:rsidRDefault="00EB1DE2" w:rsidP="00EB1DE2">
      <w:pPr>
        <w:pStyle w:val="Hapesira7"/>
        <w:rPr>
          <w:rFonts w:cs="Times New Roman"/>
          <w:spacing w:val="-4"/>
          <w:sz w:val="24"/>
          <w:lang w:val="sq-AL"/>
        </w:rPr>
      </w:pPr>
    </w:p>
    <w:p w14:paraId="7A7D4FCC"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Paketimi i jashtëm i një bari, si dhe paketimi parësor, i cili përfaqëson, në të njëjtën kohë, paketimin e jashtëm të një bari, duhet të përmbajë informacionin, siç përmendet në nenin 49 të ligjit “Për barnat dhe shërbimin farmaceutik”. </w:t>
      </w:r>
    </w:p>
    <w:p w14:paraId="7A7D4FC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2.</w:t>
      </w:r>
      <w:r w:rsidR="009B33F7" w:rsidRPr="00841EA9">
        <w:rPr>
          <w:szCs w:val="24"/>
          <w:lang w:val="sq-AL"/>
        </w:rPr>
        <w:t xml:space="preserve"> Shfuqizuar</w:t>
      </w:r>
      <w:r w:rsidRPr="00841EA9">
        <w:rPr>
          <w:rFonts w:cs="Times New Roman"/>
          <w:spacing w:val="-4"/>
          <w:szCs w:val="24"/>
          <w:lang w:val="sq-AL"/>
        </w:rPr>
        <w:t>.</w:t>
      </w:r>
    </w:p>
    <w:p w14:paraId="7A7D4FCE" w14:textId="77777777" w:rsidR="00EB1DE2" w:rsidRPr="00841EA9" w:rsidRDefault="00EB1DE2" w:rsidP="00EB1DE2">
      <w:pPr>
        <w:pStyle w:val="Hapesira7"/>
        <w:rPr>
          <w:rFonts w:cs="Times New Roman"/>
          <w:spacing w:val="-4"/>
          <w:sz w:val="24"/>
          <w:lang w:val="sq-AL"/>
        </w:rPr>
      </w:pPr>
    </w:p>
    <w:p w14:paraId="7A7D4FCF" w14:textId="77777777" w:rsidR="00EB1DE2" w:rsidRPr="00841EA9" w:rsidRDefault="00EB1DE2" w:rsidP="00EB1DE2">
      <w:pPr>
        <w:pStyle w:val="NeniNr"/>
        <w:rPr>
          <w:rFonts w:cs="Times New Roman"/>
          <w:szCs w:val="24"/>
          <w:lang w:val="sq-AL"/>
        </w:rPr>
      </w:pPr>
      <w:r w:rsidRPr="00841EA9">
        <w:rPr>
          <w:rFonts w:cs="Times New Roman"/>
          <w:szCs w:val="24"/>
          <w:lang w:val="sq-AL"/>
        </w:rPr>
        <w:t>Neni 16</w:t>
      </w:r>
    </w:p>
    <w:p w14:paraId="7A7D4FD0" w14:textId="77777777" w:rsidR="00EB1DE2" w:rsidRPr="00841EA9" w:rsidRDefault="00EB1DE2" w:rsidP="00EB1DE2">
      <w:pPr>
        <w:pStyle w:val="NeniTitull"/>
        <w:rPr>
          <w:rFonts w:cs="Times New Roman"/>
          <w:szCs w:val="24"/>
          <w:lang w:val="sq-AL"/>
        </w:rPr>
      </w:pPr>
      <w:r w:rsidRPr="00841EA9">
        <w:rPr>
          <w:rFonts w:cs="Times New Roman"/>
          <w:szCs w:val="24"/>
          <w:lang w:val="sq-AL"/>
        </w:rPr>
        <w:t>Emri i barit dhe emri i përbashkët ndërkombëtar i çdo lënde vepruese</w:t>
      </w:r>
    </w:p>
    <w:p w14:paraId="7A7D4FD1" w14:textId="77777777" w:rsidR="00EB1DE2" w:rsidRPr="00841EA9" w:rsidRDefault="00EB1DE2" w:rsidP="00EB1DE2">
      <w:pPr>
        <w:pStyle w:val="Hapesira7"/>
        <w:rPr>
          <w:rFonts w:cs="Times New Roman"/>
          <w:spacing w:val="-4"/>
          <w:sz w:val="24"/>
          <w:lang w:val="sq-AL"/>
        </w:rPr>
      </w:pPr>
    </w:p>
    <w:p w14:paraId="7A7D4FD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Paketimi i jashtëm përmban emrin e një bari, që mund të jetë: </w:t>
      </w:r>
    </w:p>
    <w:p w14:paraId="7A7D4FD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emri tregtar; </w:t>
      </w:r>
    </w:p>
    <w:p w14:paraId="7A7D4FD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b)emri i përbashkët ndërkombëtar (EPN) dhe/ose emrin xhenerik, me markë të regjistruar tregtare ose me emrin e prodhuesit, ose me asnjë prej tyre; </w:t>
      </w:r>
    </w:p>
    <w:p w14:paraId="7A7D4FD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emri kimik, me një markë të regjistruar tregtare ose me emrin e prodhuesit, ose me asnjë prej tyre; </w:t>
      </w:r>
    </w:p>
    <w:p w14:paraId="7A7D4FD6"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emri i zakonshëm i njohur, ose në qoftë se nuk ka asnjë të tillë, emri shkencor, me një markë të regjistruar tregtare, ose me emrin e prodhuesit, ose me asnjë prej tyre; </w:t>
      </w:r>
    </w:p>
    <w:p w14:paraId="7A7D4FD7"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d) emri i përbashkët ndërkombëtar (EPN) duhet të jetë emri i përcaktuar nga Organizata Botërore e Shëndetësisë.</w:t>
      </w:r>
    </w:p>
    <w:p w14:paraId="7A7D4FD8" w14:textId="77777777" w:rsidR="00EB1DE2" w:rsidRPr="00841EA9" w:rsidRDefault="00EB1DE2" w:rsidP="00EB1DE2">
      <w:pPr>
        <w:pStyle w:val="Hapesira7"/>
        <w:rPr>
          <w:rFonts w:cs="Times New Roman"/>
          <w:spacing w:val="-4"/>
          <w:sz w:val="24"/>
          <w:lang w:val="sq-AL"/>
        </w:rPr>
      </w:pPr>
    </w:p>
    <w:p w14:paraId="7A7D4FD9" w14:textId="77777777" w:rsidR="00EB1DE2" w:rsidRPr="00841EA9" w:rsidRDefault="00EB1DE2" w:rsidP="00EB1DE2">
      <w:pPr>
        <w:pStyle w:val="NeniNr"/>
        <w:rPr>
          <w:rFonts w:cs="Times New Roman"/>
          <w:szCs w:val="24"/>
          <w:lang w:val="sq-AL"/>
        </w:rPr>
      </w:pPr>
      <w:r w:rsidRPr="00841EA9">
        <w:rPr>
          <w:rFonts w:cs="Times New Roman"/>
          <w:szCs w:val="24"/>
          <w:lang w:val="sq-AL"/>
        </w:rPr>
        <w:t>Neni 17</w:t>
      </w:r>
    </w:p>
    <w:p w14:paraId="7A7D4FDA"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Alfabeti </w:t>
      </w:r>
      <w:r w:rsidRPr="00841EA9">
        <w:rPr>
          <w:rFonts w:cs="Times New Roman"/>
          <w:i/>
          <w:szCs w:val="24"/>
          <w:lang w:val="sq-AL"/>
        </w:rPr>
        <w:t>Braille</w:t>
      </w:r>
    </w:p>
    <w:p w14:paraId="7A7D4FDB" w14:textId="77777777" w:rsidR="00EB1DE2" w:rsidRPr="00841EA9" w:rsidRDefault="00EB1DE2" w:rsidP="00EB1DE2">
      <w:pPr>
        <w:pStyle w:val="Hapesira7"/>
        <w:rPr>
          <w:rFonts w:cs="Times New Roman"/>
          <w:spacing w:val="-4"/>
          <w:sz w:val="24"/>
          <w:lang w:val="sq-AL"/>
        </w:rPr>
      </w:pPr>
    </w:p>
    <w:p w14:paraId="7A7D4FDC"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Emri i një bari, për përdorim nga njerëzit, mund të shprehet, gjithashtu, edhe në alfabetin Braille në paketimin e jashtëm, për personat e verbër ose me shikim të dëmtuar. </w:t>
      </w:r>
    </w:p>
    <w:p w14:paraId="7A7D4FD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Për barnat, për të cilat paketimi parësor është paketim i jashtëm, prodhuesit mund të vendosin, njëkohësisht, edhe emrin e barit në alfabetin Braille, në paketimin parësor. </w:t>
      </w:r>
    </w:p>
    <w:p w14:paraId="7A7D4FD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Shenjat e alfabetit Braille mund të jenë të vendosura kudo në paketimin e jashtëm ose parësor të një bari, në një mënyrë që teksti bazë të jetë lehtësisht i lexueshëm si për personat me shikim normal, ashtu dhe për personat me shikim të rënduar. </w:t>
      </w:r>
    </w:p>
    <w:p w14:paraId="7A7D4FD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4. Pavarësisht paragrafit 1 e 3, të këtij neni, emri i një bari, të përdorur në një institucion të kujdesit shëndetësor, nën kontrollin e një mjeku, ose kur administrohet nga punonjësit e trajnuar të kujdesit shëndetësor, kur rezulton në përputhje me një autorizim tregtimi, ndryshim, shtesë dhe/ose me rinovimin e autorizimit të tregtimit, mund të mos jetë i shkruar edhe në alfabetin Braille.</w:t>
      </w:r>
    </w:p>
    <w:p w14:paraId="7A7D4FE0" w14:textId="77777777" w:rsidR="00EB1DE2" w:rsidRPr="00841EA9" w:rsidRDefault="00EB1DE2" w:rsidP="00EB1DE2">
      <w:pPr>
        <w:pStyle w:val="Hapesira7"/>
        <w:rPr>
          <w:rFonts w:cs="Times New Roman"/>
          <w:sz w:val="24"/>
          <w:lang w:val="sq-AL"/>
        </w:rPr>
      </w:pPr>
    </w:p>
    <w:p w14:paraId="7A7D4FE1" w14:textId="77777777" w:rsidR="001A4449" w:rsidRPr="00841EA9" w:rsidRDefault="001A4449" w:rsidP="00EB1DE2">
      <w:pPr>
        <w:pStyle w:val="Hapesira7"/>
        <w:rPr>
          <w:rFonts w:cs="Times New Roman"/>
          <w:sz w:val="24"/>
          <w:lang w:val="sq-AL"/>
        </w:rPr>
      </w:pPr>
    </w:p>
    <w:p w14:paraId="7A7D4FE2" w14:textId="77777777" w:rsidR="001A4449" w:rsidRPr="00841EA9" w:rsidRDefault="001A4449" w:rsidP="00EB1DE2">
      <w:pPr>
        <w:pStyle w:val="Hapesira7"/>
        <w:rPr>
          <w:rFonts w:cs="Times New Roman"/>
          <w:sz w:val="24"/>
          <w:lang w:val="sq-AL"/>
        </w:rPr>
      </w:pPr>
    </w:p>
    <w:p w14:paraId="7A7D4FE3" w14:textId="77777777" w:rsidR="001A4449" w:rsidRPr="00841EA9" w:rsidRDefault="001A4449" w:rsidP="00EB1DE2">
      <w:pPr>
        <w:pStyle w:val="Hapesira7"/>
        <w:rPr>
          <w:rFonts w:cs="Times New Roman"/>
          <w:sz w:val="24"/>
          <w:lang w:val="sq-AL"/>
        </w:rPr>
      </w:pPr>
    </w:p>
    <w:p w14:paraId="7A7D4FE4" w14:textId="77777777" w:rsidR="00EB1DE2" w:rsidRPr="00841EA9" w:rsidRDefault="00EB1DE2" w:rsidP="00EB1DE2">
      <w:pPr>
        <w:pStyle w:val="NeniNr"/>
        <w:rPr>
          <w:rFonts w:cs="Times New Roman"/>
          <w:szCs w:val="24"/>
          <w:lang w:val="sq-AL"/>
        </w:rPr>
      </w:pPr>
      <w:r w:rsidRPr="00841EA9">
        <w:rPr>
          <w:rFonts w:cs="Times New Roman"/>
          <w:szCs w:val="24"/>
          <w:lang w:val="sq-AL"/>
        </w:rPr>
        <w:t>Neni 18</w:t>
      </w:r>
    </w:p>
    <w:p w14:paraId="7A7D4FE5" w14:textId="77777777" w:rsidR="00EB1DE2" w:rsidRPr="00841EA9" w:rsidRDefault="00EB1DE2" w:rsidP="00EB1DE2">
      <w:pPr>
        <w:pStyle w:val="NeniTitull"/>
        <w:rPr>
          <w:rFonts w:cs="Times New Roman"/>
          <w:szCs w:val="24"/>
          <w:lang w:val="sq-AL"/>
        </w:rPr>
      </w:pPr>
      <w:r w:rsidRPr="00841EA9">
        <w:rPr>
          <w:rFonts w:cs="Times New Roman"/>
          <w:szCs w:val="24"/>
          <w:lang w:val="sq-AL"/>
        </w:rPr>
        <w:t>Lista e lëndëve ndihmëse</w:t>
      </w:r>
    </w:p>
    <w:p w14:paraId="7A7D4FE6" w14:textId="77777777" w:rsidR="00EB1DE2" w:rsidRPr="00841EA9" w:rsidRDefault="00EB1DE2" w:rsidP="00EB1DE2">
      <w:pPr>
        <w:pStyle w:val="Hapesira7"/>
        <w:rPr>
          <w:rFonts w:cs="Times New Roman"/>
          <w:spacing w:val="-4"/>
          <w:sz w:val="24"/>
          <w:lang w:val="sq-AL"/>
        </w:rPr>
      </w:pPr>
    </w:p>
    <w:p w14:paraId="7A7D4FE7"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Paketimi i jashtëm duhet të përmbajë lëndët ndihmëse me një veprim të njohur, siç parashikohet në </w:t>
      </w:r>
      <w:r w:rsidRPr="00841EA9">
        <w:rPr>
          <w:rFonts w:cs="Times New Roman"/>
          <w:spacing w:val="-4"/>
          <w:szCs w:val="24"/>
          <w:lang w:val="sq-AL"/>
        </w:rPr>
        <w:lastRenderedPageBreak/>
        <w:t xml:space="preserve">nenin 49, të ligjit nr.105/2014, “Për barnat dhe shërbimin farmaceutik”. </w:t>
      </w:r>
    </w:p>
    <w:p w14:paraId="7A7D4FE8" w14:textId="1B6EECAB"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Paketimi i jashtëm i një bari që është për injeksion dhe për </w:t>
      </w:r>
      <w:r w:rsidR="00192356" w:rsidRPr="00841EA9">
        <w:rPr>
          <w:rFonts w:cs="Times New Roman"/>
          <w:spacing w:val="-4"/>
          <w:szCs w:val="24"/>
          <w:lang w:val="sq-AL"/>
        </w:rPr>
        <w:t>kërkesë</w:t>
      </w:r>
      <w:r w:rsidRPr="00841EA9">
        <w:rPr>
          <w:rFonts w:cs="Times New Roman"/>
          <w:spacing w:val="-4"/>
          <w:szCs w:val="24"/>
          <w:lang w:val="sq-AL"/>
        </w:rPr>
        <w:t xml:space="preserve"> topik ose okular, duhet të përmbajë të gjitha lëndët ndihmëse. </w:t>
      </w:r>
    </w:p>
    <w:p w14:paraId="7A7D4FE9"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3. Përveç emrit të lëndës ndihmëse, duhet të vendoset edhe numri i lëndës ndihmëse, nëse ka, sipas parashikimeve të direktivave të Bashkimit Evropian shkronja Е e shoqëruar nga një numër përkatës, të cilat, në paketimin e jashtëm mund të shprehen pa emrin e lëndës ndihmëse, nëse fletëudhëzuesi përmban emrin e plotë dhe shkronjën Е të shoqëruar nga një numër përkatës, (kur barnat vijnë nga BE-ja).</w:t>
      </w:r>
    </w:p>
    <w:p w14:paraId="7A7D4FEA" w14:textId="77777777" w:rsidR="00EB1DE2" w:rsidRPr="00841EA9" w:rsidRDefault="00EB1DE2" w:rsidP="00EB1DE2">
      <w:pPr>
        <w:pStyle w:val="Hapesira7"/>
        <w:rPr>
          <w:rFonts w:cs="Times New Roman"/>
          <w:spacing w:val="-4"/>
          <w:sz w:val="24"/>
          <w:lang w:val="sq-AL"/>
        </w:rPr>
      </w:pPr>
    </w:p>
    <w:p w14:paraId="7A7D4FEB" w14:textId="77777777" w:rsidR="00EB1DE2" w:rsidRPr="00841EA9" w:rsidRDefault="00EB1DE2" w:rsidP="00EB1DE2">
      <w:pPr>
        <w:pStyle w:val="NeniNr"/>
        <w:rPr>
          <w:rFonts w:cs="Times New Roman"/>
          <w:szCs w:val="24"/>
          <w:lang w:val="sq-AL"/>
        </w:rPr>
      </w:pPr>
      <w:r w:rsidRPr="00841EA9">
        <w:rPr>
          <w:rFonts w:cs="Times New Roman"/>
          <w:szCs w:val="24"/>
          <w:lang w:val="sq-AL"/>
        </w:rPr>
        <w:t xml:space="preserve">Neni 19 </w:t>
      </w:r>
    </w:p>
    <w:p w14:paraId="7A7D4FEC" w14:textId="77777777" w:rsidR="00EB1DE2" w:rsidRPr="00841EA9" w:rsidRDefault="00EB1DE2" w:rsidP="00EB1DE2">
      <w:pPr>
        <w:pStyle w:val="NeniTitull"/>
        <w:rPr>
          <w:rFonts w:cs="Times New Roman"/>
          <w:szCs w:val="24"/>
          <w:lang w:val="sq-AL"/>
        </w:rPr>
      </w:pPr>
      <w:r w:rsidRPr="00841EA9">
        <w:rPr>
          <w:rFonts w:cs="Times New Roman"/>
          <w:szCs w:val="24"/>
          <w:lang w:val="sq-AL"/>
        </w:rPr>
        <w:t>Përmbajtja dhe mënyra e etiketimit të paketimit parësor të një bari</w:t>
      </w:r>
    </w:p>
    <w:p w14:paraId="7A7D4FED" w14:textId="77777777" w:rsidR="00EB1DE2" w:rsidRPr="00841EA9" w:rsidRDefault="00EB1DE2" w:rsidP="00EB1DE2">
      <w:pPr>
        <w:pStyle w:val="NeniTitull"/>
        <w:rPr>
          <w:rFonts w:cs="Times New Roman"/>
          <w:spacing w:val="-4"/>
          <w:szCs w:val="24"/>
          <w:lang w:val="sq-AL"/>
        </w:rPr>
      </w:pPr>
    </w:p>
    <w:p w14:paraId="7A7D4FE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Paketimi parësor i një bari është paketimi me të cilin bari është në kontakt të drejtpërdrejtë. Në kuptim të kësaj dispozite, paketimi parësor i një bari duhet të përmbajë, të paktën, sa më poshtë vijon: </w:t>
      </w:r>
    </w:p>
    <w:p w14:paraId="7A7D4FE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emrin e barit dhe emrin e përbashkët ndërkombëtar (EPN) të lëndës vepruese, nëse ka, dhe/ose emrin xhenerik ose emrin kimik dhe, nëse nuk ka emër, EPN dhe/ose xhenerik ose kimik, duhet të vendoset emri i zakonshëm i lëndës vepruese; </w:t>
      </w:r>
    </w:p>
    <w:p w14:paraId="7A7D4FF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dozën dhe formën farmaceutike të barit; </w:t>
      </w:r>
    </w:p>
    <w:p w14:paraId="7A7D4FF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datën e skadencës së barit (muajin dhe vitin); </w:t>
      </w:r>
    </w:p>
    <w:p w14:paraId="7A7D4FF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numrin e serisë së barit. </w:t>
      </w:r>
    </w:p>
    <w:p w14:paraId="7A7D4FF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2. Në rast se paketimi parësor është i vogël (ena është me madhësi 10 ml, ose edhe më e vogël, p.sh. shishe, ampulë, etj</w:t>
      </w:r>
      <w:r w:rsidR="00DE054F" w:rsidRPr="00841EA9">
        <w:rPr>
          <w:rFonts w:cs="Times New Roman"/>
          <w:spacing w:val="-4"/>
          <w:szCs w:val="24"/>
          <w:lang w:val="sq-AL"/>
        </w:rPr>
        <w:t>.</w:t>
      </w:r>
      <w:r w:rsidRPr="00841EA9">
        <w:rPr>
          <w:rFonts w:cs="Times New Roman"/>
          <w:spacing w:val="-4"/>
          <w:szCs w:val="24"/>
          <w:lang w:val="sq-AL"/>
        </w:rPr>
        <w:t xml:space="preserve">), si dhe në qoftë se paketimi parësor nuk mund të përmbajë të gjitha të dhënat, paketimi parësor, që vendoset brenda paketimit të jashtëm të një bari, duhet të përmbajë të dhënat e mëposhtme: </w:t>
      </w:r>
    </w:p>
    <w:p w14:paraId="7A7D4FF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emrin e barit dhe emrin e përbashkët ndërkombëtar (EPN) të lëndës vepruese, nëse ka, dhe/ose emrin xhenerik ose emrin kimik dhe, nëse nuk ka emër, EPN dhe/ose xhenerik ose kimik, duhet të vendoset emri i zakonshëm i lëndës vepruese; </w:t>
      </w:r>
    </w:p>
    <w:p w14:paraId="7A7D4FF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metodën e administrimit të barit; </w:t>
      </w:r>
    </w:p>
    <w:p w14:paraId="7A7D4FF6"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sasinë e shprehur në njësi të peshës, njësi të vëllimit ose njësi të dozës; </w:t>
      </w:r>
    </w:p>
    <w:p w14:paraId="7A7D4FF7"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numrin e serisë; </w:t>
      </w:r>
    </w:p>
    <w:p w14:paraId="7A7D4FF8"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d) datën e skadencës së barit (muajin dhe vitin).</w:t>
      </w:r>
    </w:p>
    <w:p w14:paraId="7A7D4FF9" w14:textId="77777777" w:rsidR="00EB1DE2" w:rsidRPr="00841EA9" w:rsidRDefault="00EB1DE2" w:rsidP="00EB1DE2">
      <w:pPr>
        <w:pStyle w:val="Hapesira7"/>
        <w:rPr>
          <w:rFonts w:cs="Times New Roman"/>
          <w:spacing w:val="-4"/>
          <w:sz w:val="24"/>
          <w:lang w:val="sq-AL"/>
        </w:rPr>
      </w:pPr>
    </w:p>
    <w:p w14:paraId="7A7D4FFA" w14:textId="77777777" w:rsidR="00EB1DE2" w:rsidRPr="00841EA9" w:rsidRDefault="00EB1DE2" w:rsidP="00EB1DE2">
      <w:pPr>
        <w:pStyle w:val="NeniNr"/>
        <w:rPr>
          <w:rFonts w:cs="Times New Roman"/>
          <w:szCs w:val="24"/>
          <w:lang w:val="sq-AL"/>
        </w:rPr>
      </w:pPr>
      <w:r w:rsidRPr="00841EA9">
        <w:rPr>
          <w:rFonts w:cs="Times New Roman"/>
          <w:szCs w:val="24"/>
          <w:lang w:val="sq-AL"/>
        </w:rPr>
        <w:t>Neni 20</w:t>
      </w:r>
    </w:p>
    <w:p w14:paraId="7A7D4FFB" w14:textId="77777777" w:rsidR="00EB1DE2" w:rsidRPr="00841EA9" w:rsidRDefault="00EB1DE2" w:rsidP="00EB1DE2">
      <w:pPr>
        <w:pStyle w:val="NeniTitull"/>
        <w:rPr>
          <w:rFonts w:cs="Times New Roman"/>
          <w:szCs w:val="24"/>
          <w:lang w:val="sq-AL"/>
        </w:rPr>
      </w:pPr>
      <w:r w:rsidRPr="00841EA9">
        <w:rPr>
          <w:rFonts w:cs="Times New Roman"/>
          <w:szCs w:val="24"/>
          <w:lang w:val="sq-AL"/>
        </w:rPr>
        <w:t>Fletëudhëzuesi</w:t>
      </w:r>
    </w:p>
    <w:p w14:paraId="7A7D4FFC" w14:textId="77777777" w:rsidR="00EB1DE2" w:rsidRPr="00841EA9" w:rsidRDefault="00EB1DE2" w:rsidP="00EB1DE2">
      <w:pPr>
        <w:pStyle w:val="Hapesira7"/>
        <w:rPr>
          <w:rFonts w:cs="Times New Roman"/>
          <w:spacing w:val="-4"/>
          <w:sz w:val="24"/>
          <w:lang w:val="sq-AL"/>
        </w:rPr>
      </w:pPr>
    </w:p>
    <w:p w14:paraId="7A7D5003" w14:textId="4CAF7426" w:rsidR="00EB1DE2" w:rsidRPr="00841EA9" w:rsidRDefault="00EB1DE2" w:rsidP="00353DC3">
      <w:pPr>
        <w:pStyle w:val="Paragrafi"/>
        <w:rPr>
          <w:rFonts w:cs="Times New Roman"/>
          <w:spacing w:val="-4"/>
          <w:szCs w:val="24"/>
          <w:lang w:val="sq-AL"/>
        </w:rPr>
      </w:pPr>
      <w:r w:rsidRPr="00841EA9">
        <w:rPr>
          <w:rFonts w:cs="Times New Roman"/>
          <w:spacing w:val="-4"/>
          <w:szCs w:val="24"/>
          <w:lang w:val="sq-AL"/>
        </w:rPr>
        <w:t>Fletëudhëzuesi duhet të përmbajë informa-cionin, sipas parashikimeve të nenit 50, të ligjit “Për barnat dhe shërbimin farmaceutik”. Fletëudhëzuesi mund të përmbajnë informacion shtesë, si dhe simbole dhe etiketime, për një kuptim më të mirë, dhe nuk duhet të përmbajë elemen</w:t>
      </w:r>
      <w:r w:rsidR="00353DC3" w:rsidRPr="00841EA9">
        <w:rPr>
          <w:rFonts w:cs="Times New Roman"/>
          <w:spacing w:val="-4"/>
          <w:szCs w:val="24"/>
          <w:lang w:val="sq-AL"/>
        </w:rPr>
        <w:t>te të publicitetit të një bar</w:t>
      </w:r>
    </w:p>
    <w:p w14:paraId="7A7D5004" w14:textId="77777777" w:rsidR="00EB1DE2" w:rsidRPr="00841EA9" w:rsidRDefault="00EB1DE2" w:rsidP="00EB1DE2">
      <w:pPr>
        <w:pStyle w:val="Hapesira7"/>
        <w:rPr>
          <w:rFonts w:cs="Times New Roman"/>
          <w:spacing w:val="-4"/>
          <w:sz w:val="24"/>
          <w:lang w:val="sq-AL"/>
        </w:rPr>
      </w:pPr>
    </w:p>
    <w:p w14:paraId="7A7D5005" w14:textId="77777777" w:rsidR="00EB1DE2" w:rsidRPr="00841EA9" w:rsidRDefault="00EB1DE2" w:rsidP="00EB1DE2">
      <w:pPr>
        <w:pStyle w:val="NeniNr"/>
        <w:rPr>
          <w:rFonts w:cs="Times New Roman"/>
          <w:szCs w:val="24"/>
          <w:lang w:val="sq-AL"/>
        </w:rPr>
      </w:pPr>
      <w:r w:rsidRPr="00841EA9">
        <w:rPr>
          <w:rFonts w:cs="Times New Roman"/>
          <w:szCs w:val="24"/>
          <w:lang w:val="sq-AL"/>
        </w:rPr>
        <w:t>KREU VII</w:t>
      </w:r>
    </w:p>
    <w:p w14:paraId="7A7D5006" w14:textId="77777777" w:rsidR="00EB1DE2" w:rsidRPr="00841EA9" w:rsidRDefault="00EB1DE2" w:rsidP="00EB1DE2">
      <w:pPr>
        <w:pStyle w:val="NeniNr"/>
        <w:rPr>
          <w:rFonts w:cs="Times New Roman"/>
          <w:szCs w:val="24"/>
          <w:lang w:val="sq-AL"/>
        </w:rPr>
      </w:pPr>
      <w:r w:rsidRPr="00841EA9">
        <w:rPr>
          <w:rFonts w:cs="Times New Roman"/>
          <w:szCs w:val="24"/>
          <w:lang w:val="sq-AL"/>
        </w:rPr>
        <w:t>ETIKETIMI I VEÇANTË I PAKETIMIT TË JASHTËM, ATIJ PARËSOR, SI DHE I FLETËUDHËZUESIT TË NJË BARI</w:t>
      </w:r>
    </w:p>
    <w:p w14:paraId="7A7D5007" w14:textId="77777777" w:rsidR="00EB1DE2" w:rsidRPr="00841EA9" w:rsidRDefault="00EB1DE2" w:rsidP="00EB1DE2">
      <w:pPr>
        <w:pStyle w:val="Hapesira7"/>
        <w:rPr>
          <w:rFonts w:cs="Times New Roman"/>
          <w:spacing w:val="-4"/>
          <w:sz w:val="24"/>
          <w:lang w:val="sq-AL"/>
        </w:rPr>
      </w:pPr>
    </w:p>
    <w:p w14:paraId="7A7D5008" w14:textId="77777777" w:rsidR="00EB1DE2" w:rsidRPr="00841EA9" w:rsidRDefault="00EB1DE2" w:rsidP="00EB1DE2">
      <w:pPr>
        <w:pStyle w:val="NeniNr"/>
        <w:rPr>
          <w:rFonts w:cs="Times New Roman"/>
          <w:szCs w:val="24"/>
          <w:lang w:val="sq-AL"/>
        </w:rPr>
      </w:pPr>
      <w:r w:rsidRPr="00841EA9">
        <w:rPr>
          <w:rFonts w:cs="Times New Roman"/>
          <w:szCs w:val="24"/>
          <w:lang w:val="sq-AL"/>
        </w:rPr>
        <w:t>Neni 21</w:t>
      </w:r>
    </w:p>
    <w:p w14:paraId="7A7D5009" w14:textId="77777777" w:rsidR="00EB1DE2" w:rsidRPr="00841EA9" w:rsidRDefault="00EB1DE2" w:rsidP="00EB1DE2">
      <w:pPr>
        <w:pStyle w:val="NeniTitull"/>
        <w:rPr>
          <w:rFonts w:cs="Times New Roman"/>
          <w:szCs w:val="24"/>
          <w:lang w:val="sq-AL"/>
        </w:rPr>
      </w:pPr>
      <w:r w:rsidRPr="00841EA9">
        <w:rPr>
          <w:rFonts w:cs="Times New Roman"/>
          <w:szCs w:val="24"/>
          <w:lang w:val="sq-AL"/>
        </w:rPr>
        <w:t>Barna që përmbajnë lëndë të kontrolluara psikoaktive</w:t>
      </w:r>
    </w:p>
    <w:p w14:paraId="7A7D500A" w14:textId="77777777" w:rsidR="00EB1DE2" w:rsidRPr="00841EA9" w:rsidRDefault="00EB1DE2" w:rsidP="00EB1DE2">
      <w:pPr>
        <w:pStyle w:val="Hapesira7"/>
        <w:rPr>
          <w:rFonts w:cs="Times New Roman"/>
          <w:spacing w:val="-4"/>
          <w:sz w:val="24"/>
          <w:lang w:val="sq-AL"/>
        </w:rPr>
      </w:pPr>
    </w:p>
    <w:p w14:paraId="7A7D500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Paketimi i jashtëm dhe fletëudhëzuesi i një bari, që përmban lëndë të kontrolluara psikoaktive, duhet të përmbajë shenjat e mëposhtme për përkujdesjen dhe paralajmërimet: </w:t>
      </w:r>
    </w:p>
    <w:p w14:paraId="7A7D500C"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Një trekëndësh, sipas parametrave të vendit referent, që tregon: ndalim relativ të drejtimit të mjeteve motorike dhe  përdorimit të makinerive; </w:t>
      </w:r>
    </w:p>
    <w:p w14:paraId="7A7D500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b) Një trekëndësh, sipas parametrave të vendit referent, që tregon: ndalim absolut të drejtimit të mjeteve motorike dhe përdorimit të makinerive.</w:t>
      </w:r>
    </w:p>
    <w:p w14:paraId="7A7D500E" w14:textId="77777777" w:rsidR="00EB1DE2" w:rsidRPr="00841EA9" w:rsidRDefault="00EB1DE2" w:rsidP="00EB1DE2">
      <w:pPr>
        <w:pStyle w:val="Hapesira7"/>
        <w:rPr>
          <w:rFonts w:cs="Times New Roman"/>
          <w:spacing w:val="-4"/>
          <w:sz w:val="24"/>
          <w:lang w:val="sq-AL"/>
        </w:rPr>
      </w:pPr>
    </w:p>
    <w:p w14:paraId="7A7D500F" w14:textId="77777777" w:rsidR="00EB1DE2" w:rsidRPr="00841EA9" w:rsidRDefault="00EB1DE2" w:rsidP="00EB1DE2">
      <w:pPr>
        <w:pStyle w:val="NeniNr"/>
        <w:rPr>
          <w:rFonts w:cs="Times New Roman"/>
          <w:spacing w:val="-4"/>
          <w:szCs w:val="24"/>
          <w:lang w:val="sq-AL"/>
        </w:rPr>
      </w:pPr>
      <w:r w:rsidRPr="00841EA9">
        <w:rPr>
          <w:rStyle w:val="NeniNrChar"/>
          <w:rFonts w:cs="Times New Roman"/>
          <w:szCs w:val="24"/>
          <w:lang w:val="sq-AL"/>
        </w:rPr>
        <w:lastRenderedPageBreak/>
        <w:t>Neni 2</w:t>
      </w:r>
      <w:r w:rsidRPr="00841EA9">
        <w:rPr>
          <w:rFonts w:cs="Times New Roman"/>
          <w:spacing w:val="-4"/>
          <w:szCs w:val="24"/>
          <w:lang w:val="sq-AL"/>
        </w:rPr>
        <w:t>2</w:t>
      </w:r>
    </w:p>
    <w:p w14:paraId="7A7D5010"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Bari biologjik </w:t>
      </w:r>
    </w:p>
    <w:p w14:paraId="7A7D5011" w14:textId="77777777" w:rsidR="00EB1DE2" w:rsidRPr="00841EA9" w:rsidRDefault="00EB1DE2" w:rsidP="00EB1DE2">
      <w:pPr>
        <w:pStyle w:val="Hapesira7"/>
        <w:rPr>
          <w:rFonts w:cs="Times New Roman"/>
          <w:spacing w:val="-4"/>
          <w:sz w:val="24"/>
          <w:lang w:val="sq-AL"/>
        </w:rPr>
      </w:pPr>
    </w:p>
    <w:p w14:paraId="7A7D501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Paketimi i jashtëm i një bari biologjik duhet të përmbajë informacionin që përputhet me parashikimet e nenit 15, të kësaj rregulloreje. </w:t>
      </w:r>
    </w:p>
    <w:p w14:paraId="7A7D501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Përveç informacionit të referuar në pikën 1, të këtij neni, paketimi i jashtëm i një bari biologjik duhet të përmbajë informacion në lidhje me dozën e tij, të shprehur, nëse është e mundur, në njësi të peshës dhe/ose njësi të aktivitetit biologjik, ose njësi ndërkombëtare, në një mënyrë të përshtat-shme për barin. </w:t>
      </w:r>
    </w:p>
    <w:p w14:paraId="7A7D501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3. Paketimi parësor i një bari biologjik duhet të përmbajë informacionin e përcaktuar në nenin 19, të kësaj rregullore.</w:t>
      </w:r>
    </w:p>
    <w:p w14:paraId="7A7D5015" w14:textId="77777777" w:rsidR="00EB1DE2" w:rsidRPr="00841EA9" w:rsidRDefault="00EB1DE2" w:rsidP="00EB1DE2">
      <w:pPr>
        <w:pStyle w:val="Paragrafi"/>
        <w:rPr>
          <w:rFonts w:cs="Times New Roman"/>
          <w:spacing w:val="-4"/>
          <w:szCs w:val="24"/>
          <w:lang w:val="sq-AL"/>
        </w:rPr>
      </w:pPr>
    </w:p>
    <w:p w14:paraId="7A7D5016" w14:textId="77777777" w:rsidR="00EB1DE2" w:rsidRPr="00841EA9" w:rsidRDefault="00EB1DE2" w:rsidP="00EB1DE2">
      <w:pPr>
        <w:pStyle w:val="NeniNr"/>
        <w:rPr>
          <w:rFonts w:cs="Times New Roman"/>
          <w:szCs w:val="24"/>
          <w:lang w:val="sq-AL"/>
        </w:rPr>
      </w:pPr>
      <w:r w:rsidRPr="00841EA9">
        <w:rPr>
          <w:rFonts w:cs="Times New Roman"/>
          <w:szCs w:val="24"/>
          <w:lang w:val="sq-AL"/>
        </w:rPr>
        <w:t>Neni 23</w:t>
      </w:r>
    </w:p>
    <w:p w14:paraId="7A7D5017"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Bari imunologjik </w:t>
      </w:r>
    </w:p>
    <w:p w14:paraId="7A7D5018" w14:textId="77777777" w:rsidR="00EB1DE2" w:rsidRPr="00841EA9" w:rsidRDefault="00EB1DE2" w:rsidP="00EB1DE2">
      <w:pPr>
        <w:pStyle w:val="Hapesira7"/>
        <w:rPr>
          <w:rFonts w:cs="Times New Roman"/>
          <w:spacing w:val="-4"/>
          <w:sz w:val="24"/>
          <w:lang w:val="sq-AL"/>
        </w:rPr>
      </w:pPr>
    </w:p>
    <w:p w14:paraId="7A7D5019"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Paketimi i jashtëm i një bari imunologjik duhet të përmbajë informacionin  që përmbajnë parashikimet e nenit 21, të kësaj rregulloreje. </w:t>
      </w:r>
    </w:p>
    <w:p w14:paraId="7A7D501A"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Përveç informacionit, referuar në pikën 1, të këtij neni, paketimi i jashtëm i një vaksine, duke qenë se është një bar imunologjik, duhet të përmbajë informacion në lidhje me sasinë e lëndës vepruese, e cila duhet të shprehet për një dozë humane  (p.sh. 0,5 ml). </w:t>
      </w:r>
    </w:p>
    <w:p w14:paraId="7A7D501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Nëse vaksina, e përmendur në pikën 2, të këtij neni, përmban adjuvantë, në paketimin e jashtëm duhet të deklarohet përbërja e tyre cilësore dhe sasiore. </w:t>
      </w:r>
    </w:p>
    <w:p w14:paraId="7A7D501C"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4. Paketimi i jashtëm i vaksinës, të përmendur në pikën 2, të këtij neni, duhet, gjithashtu, të përmbajë mbetjet me një rëndësi të veçantë (p.sh. ovalbunim në vaksinat nga embrioni i pulave). </w:t>
      </w:r>
    </w:p>
    <w:p w14:paraId="7A7D501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5. Paketimi parësor i një bari imunologjik duhet të përmbajë informacionin e parashikuar në nenin 19, të kësaj rregulloreje.</w:t>
      </w:r>
    </w:p>
    <w:p w14:paraId="7A7D501E" w14:textId="77777777" w:rsidR="00EB1DE2" w:rsidRPr="00841EA9" w:rsidRDefault="00EB1DE2" w:rsidP="00EB1DE2">
      <w:pPr>
        <w:pStyle w:val="Hapesira7"/>
        <w:rPr>
          <w:rFonts w:cs="Times New Roman"/>
          <w:spacing w:val="-4"/>
          <w:sz w:val="24"/>
          <w:lang w:val="sq-AL"/>
        </w:rPr>
      </w:pPr>
    </w:p>
    <w:p w14:paraId="7A7D501F" w14:textId="77777777" w:rsidR="00EB1DE2" w:rsidRPr="00841EA9" w:rsidRDefault="00EB1DE2" w:rsidP="00EB1DE2">
      <w:pPr>
        <w:pStyle w:val="NeniNr"/>
        <w:rPr>
          <w:rFonts w:cs="Times New Roman"/>
          <w:szCs w:val="24"/>
          <w:lang w:val="sq-AL"/>
        </w:rPr>
      </w:pPr>
      <w:r w:rsidRPr="00841EA9">
        <w:rPr>
          <w:rFonts w:cs="Times New Roman"/>
          <w:szCs w:val="24"/>
          <w:lang w:val="sq-AL"/>
        </w:rPr>
        <w:t>Neni 24</w:t>
      </w:r>
    </w:p>
    <w:p w14:paraId="7A7D5020"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Barna të derivuara nga gjaku i njeriut </w:t>
      </w:r>
    </w:p>
    <w:p w14:paraId="7A7D5021" w14:textId="77777777" w:rsidR="00EB1DE2" w:rsidRPr="00841EA9" w:rsidRDefault="00EB1DE2" w:rsidP="00EB1DE2">
      <w:pPr>
        <w:pStyle w:val="Hapesira7"/>
        <w:rPr>
          <w:rFonts w:cs="Times New Roman"/>
          <w:spacing w:val="-4"/>
          <w:sz w:val="24"/>
          <w:lang w:val="sq-AL"/>
        </w:rPr>
      </w:pPr>
    </w:p>
    <w:p w14:paraId="7A7D502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Paketimi i jashtëm i një bari të derivuar nga gjaku dhe/ose nga komponentët e tij duhet të përmbajë informacion në përputhje me parashikimet e nenit 15, të kësaj rregulloreje. </w:t>
      </w:r>
    </w:p>
    <w:p w14:paraId="7A7D502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2. Përveç informacionit, paketimi i jashtëm i një bari të derivuar nga gjaku dhe/ose nga komponentë të tij, duhet të përmbajë fjalinë: “Bar i derivuar nga gjaku i njeriut. Për më shumë informacion, shih fletëudhëzuesin e paketimit”.</w:t>
      </w:r>
    </w:p>
    <w:p w14:paraId="7A7D5024" w14:textId="77777777" w:rsidR="00EB1DE2" w:rsidRPr="00841EA9" w:rsidRDefault="00EB1DE2" w:rsidP="00EB1DE2">
      <w:pPr>
        <w:pStyle w:val="Hapesira7"/>
        <w:rPr>
          <w:rFonts w:cs="Times New Roman"/>
          <w:spacing w:val="-4"/>
          <w:sz w:val="24"/>
          <w:lang w:val="sq-AL"/>
        </w:rPr>
      </w:pPr>
    </w:p>
    <w:p w14:paraId="7A7D5025" w14:textId="77777777" w:rsidR="00EB1DE2" w:rsidRPr="00841EA9" w:rsidRDefault="00EB1DE2" w:rsidP="00EB1DE2">
      <w:pPr>
        <w:pStyle w:val="NeniNr"/>
        <w:rPr>
          <w:rFonts w:cs="Times New Roman"/>
          <w:szCs w:val="24"/>
          <w:lang w:val="sq-AL"/>
        </w:rPr>
      </w:pPr>
      <w:r w:rsidRPr="00841EA9">
        <w:rPr>
          <w:rFonts w:cs="Times New Roman"/>
          <w:szCs w:val="24"/>
          <w:lang w:val="sq-AL"/>
        </w:rPr>
        <w:t>Neni 25</w:t>
      </w:r>
    </w:p>
    <w:p w14:paraId="7A7D5026"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Bar për prova klinike </w:t>
      </w:r>
    </w:p>
    <w:p w14:paraId="7A7D5027" w14:textId="77777777" w:rsidR="00EB1DE2" w:rsidRPr="00841EA9" w:rsidRDefault="00EB1DE2" w:rsidP="00EB1DE2">
      <w:pPr>
        <w:pStyle w:val="Hapesira7"/>
        <w:rPr>
          <w:rFonts w:cs="Times New Roman"/>
          <w:spacing w:val="-4"/>
          <w:sz w:val="24"/>
          <w:lang w:val="sq-AL"/>
        </w:rPr>
      </w:pPr>
    </w:p>
    <w:p w14:paraId="7A7D5028"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Një bar që është i destinuar për një provë klinike duhet të përmbajë, në paketimin e jashtëm, fjalët: “Për prova klinike”.</w:t>
      </w:r>
    </w:p>
    <w:p w14:paraId="7A7D5029" w14:textId="77777777" w:rsidR="00EB1DE2" w:rsidRPr="00841EA9" w:rsidRDefault="00EB1DE2" w:rsidP="00EB1DE2">
      <w:pPr>
        <w:pStyle w:val="Hapesira7"/>
        <w:rPr>
          <w:rFonts w:cs="Times New Roman"/>
          <w:spacing w:val="-4"/>
          <w:sz w:val="24"/>
          <w:lang w:val="sq-AL"/>
        </w:rPr>
      </w:pPr>
    </w:p>
    <w:p w14:paraId="7A7D502A" w14:textId="77777777" w:rsidR="00EB1DE2" w:rsidRPr="00841EA9" w:rsidRDefault="00EB1DE2" w:rsidP="00EB1DE2">
      <w:pPr>
        <w:pStyle w:val="NeniNr"/>
        <w:rPr>
          <w:rFonts w:cs="Times New Roman"/>
          <w:szCs w:val="24"/>
          <w:lang w:val="sq-AL"/>
        </w:rPr>
      </w:pPr>
      <w:r w:rsidRPr="00841EA9">
        <w:rPr>
          <w:rFonts w:cs="Times New Roman"/>
          <w:szCs w:val="24"/>
          <w:lang w:val="sq-AL"/>
        </w:rPr>
        <w:t>Neni 26</w:t>
      </w:r>
    </w:p>
    <w:p w14:paraId="7A7D502B"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Bar për qëllime të veçanta </w:t>
      </w:r>
    </w:p>
    <w:p w14:paraId="7A7D502C" w14:textId="77777777" w:rsidR="00EB1DE2" w:rsidRPr="00841EA9" w:rsidRDefault="00EB1DE2" w:rsidP="00EB1DE2">
      <w:pPr>
        <w:pStyle w:val="NeniNr"/>
        <w:rPr>
          <w:rFonts w:cs="Times New Roman"/>
          <w:szCs w:val="24"/>
          <w:lang w:val="sq-AL"/>
        </w:rPr>
      </w:pPr>
    </w:p>
    <w:p w14:paraId="7A7D502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Paketimi i jashtëm i një bari, i destinuar për informimin e komunitetit profesional dhe/ose për publicitetin e tij, duhet të përmbajë tekstin: “Bar pa çmim, jo për shitje”.</w:t>
      </w:r>
    </w:p>
    <w:p w14:paraId="7A7D502E" w14:textId="77777777" w:rsidR="00EB1DE2" w:rsidRPr="00841EA9" w:rsidRDefault="00EB1DE2" w:rsidP="00EB1DE2">
      <w:pPr>
        <w:pStyle w:val="Hapesira7"/>
        <w:rPr>
          <w:rFonts w:cs="Times New Roman"/>
          <w:spacing w:val="-4"/>
          <w:sz w:val="24"/>
          <w:lang w:val="sq-AL"/>
        </w:rPr>
      </w:pPr>
    </w:p>
    <w:p w14:paraId="7A7D502F" w14:textId="77777777" w:rsidR="00EB1DE2" w:rsidRPr="00841EA9" w:rsidRDefault="00EB1DE2" w:rsidP="00EB1DE2">
      <w:pPr>
        <w:pStyle w:val="NeniNr"/>
        <w:rPr>
          <w:rFonts w:cs="Times New Roman"/>
          <w:szCs w:val="24"/>
          <w:lang w:val="sq-AL"/>
        </w:rPr>
      </w:pPr>
      <w:r w:rsidRPr="00841EA9">
        <w:rPr>
          <w:rFonts w:cs="Times New Roman"/>
          <w:szCs w:val="24"/>
          <w:lang w:val="sq-AL"/>
        </w:rPr>
        <w:t>Neni 27</w:t>
      </w:r>
    </w:p>
    <w:p w14:paraId="7A7D5030"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Bar tradicional dhe  bar bimor tradicional </w:t>
      </w:r>
    </w:p>
    <w:p w14:paraId="7A7D5031" w14:textId="77777777" w:rsidR="00EB1DE2" w:rsidRPr="00841EA9" w:rsidRDefault="00EB1DE2" w:rsidP="00EB1DE2">
      <w:pPr>
        <w:pStyle w:val="Hapesira7"/>
        <w:rPr>
          <w:rFonts w:cs="Times New Roman"/>
          <w:spacing w:val="-4"/>
          <w:sz w:val="24"/>
          <w:lang w:val="sq-AL"/>
        </w:rPr>
      </w:pPr>
    </w:p>
    <w:p w14:paraId="7A7D503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1. Përveç kërk</w:t>
      </w:r>
      <w:r w:rsidR="00DE054F" w:rsidRPr="00841EA9">
        <w:rPr>
          <w:rFonts w:cs="Times New Roman"/>
          <w:spacing w:val="-4"/>
          <w:szCs w:val="24"/>
          <w:lang w:val="sq-AL"/>
        </w:rPr>
        <w:t>esave për etiketimin e përgjith</w:t>
      </w:r>
      <w:r w:rsidRPr="00841EA9">
        <w:rPr>
          <w:rFonts w:cs="Times New Roman"/>
          <w:spacing w:val="-4"/>
          <w:szCs w:val="24"/>
          <w:lang w:val="sq-AL"/>
        </w:rPr>
        <w:t xml:space="preserve">shëm, në paketimin e jashtëm të një bari tradicional dhe të një bari bimor tradicional, si edhe në fletëudhëzues, duhet të jepet informacioni se bari është një bar tradicional dhe/ose bar bimor tradicional dhe se administrohet, në raste të një indikimi të veçantë, mbi bazën e përvojës </w:t>
      </w:r>
      <w:r w:rsidRPr="00841EA9">
        <w:rPr>
          <w:rFonts w:cs="Times New Roman"/>
          <w:spacing w:val="-4"/>
          <w:szCs w:val="24"/>
          <w:lang w:val="sq-AL"/>
        </w:rPr>
        <w:lastRenderedPageBreak/>
        <w:t xml:space="preserve">së fituar nga përdorimi i tij për një periudhë të gjatë kohore. </w:t>
      </w:r>
    </w:p>
    <w:p w14:paraId="7A7D503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Paketimi i jashtëm i një bari tradicional dhe i një bari bimor tradicional nuk duhet të përmbajë informacion referuar klasifikimit ATC. </w:t>
      </w:r>
    </w:p>
    <w:p w14:paraId="7A7D503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Paketimi i jashtëm i një bari tradicional, si dhe fletëudhëzuesi i tij duhet të përmbajë informacion mbi shkollën terapeutike tradicionale, nga e cila ka origjinën bari, në qoftë se ky informacion është i disponueshëm. </w:t>
      </w:r>
    </w:p>
    <w:p w14:paraId="7A7D503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4. Fletëudhëzuesi i një bari tradicional duhet të përmbajë paralajmërimin se pacienti duhet të kontaktojë një mjek, nëse simptomat vazhdojnë gjatë përdorimit të tij, si dhe në qoftë se ka efekte anësore ndaj barit, të cilat nuk janë specifikuar në fletëudhëzues.</w:t>
      </w:r>
    </w:p>
    <w:p w14:paraId="7A7D5036" w14:textId="77777777" w:rsidR="00EB1DE2" w:rsidRPr="00841EA9" w:rsidRDefault="00EB1DE2" w:rsidP="00EB1DE2">
      <w:pPr>
        <w:pStyle w:val="Hapesira7"/>
        <w:rPr>
          <w:rFonts w:cs="Times New Roman"/>
          <w:spacing w:val="-4"/>
          <w:sz w:val="24"/>
          <w:lang w:val="sq-AL"/>
        </w:rPr>
      </w:pPr>
    </w:p>
    <w:p w14:paraId="7A7D5037" w14:textId="77777777" w:rsidR="00EB1DE2" w:rsidRPr="00841EA9" w:rsidRDefault="00EB1DE2" w:rsidP="00EB1DE2">
      <w:pPr>
        <w:pStyle w:val="NeniNr"/>
        <w:rPr>
          <w:rFonts w:cs="Times New Roman"/>
          <w:szCs w:val="24"/>
          <w:lang w:val="sq-AL"/>
        </w:rPr>
      </w:pPr>
      <w:r w:rsidRPr="00841EA9">
        <w:rPr>
          <w:rFonts w:cs="Times New Roman"/>
          <w:szCs w:val="24"/>
          <w:lang w:val="sq-AL"/>
        </w:rPr>
        <w:t>KAPITULLI VIII</w:t>
      </w:r>
    </w:p>
    <w:p w14:paraId="7A7D5038" w14:textId="77777777" w:rsidR="00EB1DE2" w:rsidRPr="00841EA9" w:rsidRDefault="00EB1DE2" w:rsidP="00EB1DE2">
      <w:pPr>
        <w:pStyle w:val="NeniNr"/>
        <w:rPr>
          <w:rFonts w:cs="Times New Roman"/>
          <w:szCs w:val="24"/>
          <w:lang w:val="sq-AL"/>
        </w:rPr>
      </w:pPr>
      <w:r w:rsidRPr="00841EA9">
        <w:rPr>
          <w:rFonts w:cs="Times New Roman"/>
          <w:szCs w:val="24"/>
          <w:lang w:val="sq-AL"/>
        </w:rPr>
        <w:t>PRODUKTET TRADICIONALE BIMORE</w:t>
      </w:r>
    </w:p>
    <w:p w14:paraId="7A7D5039" w14:textId="77777777" w:rsidR="00EB1DE2" w:rsidRPr="00841EA9" w:rsidRDefault="00EB1DE2" w:rsidP="00EB1DE2">
      <w:pPr>
        <w:pStyle w:val="NeniNr"/>
        <w:rPr>
          <w:rFonts w:cs="Times New Roman"/>
          <w:szCs w:val="24"/>
          <w:lang w:val="sq-AL"/>
        </w:rPr>
      </w:pPr>
    </w:p>
    <w:p w14:paraId="7A7D503A" w14:textId="77777777" w:rsidR="00EB1DE2" w:rsidRPr="00841EA9" w:rsidRDefault="00EB1DE2" w:rsidP="00EB1DE2">
      <w:pPr>
        <w:pStyle w:val="NeniNr"/>
        <w:rPr>
          <w:rFonts w:cs="Times New Roman"/>
          <w:szCs w:val="24"/>
          <w:lang w:val="sq-AL"/>
        </w:rPr>
      </w:pPr>
      <w:r w:rsidRPr="00841EA9">
        <w:rPr>
          <w:rFonts w:cs="Times New Roman"/>
          <w:szCs w:val="24"/>
          <w:lang w:val="sq-AL"/>
        </w:rPr>
        <w:t>Neni 28</w:t>
      </w:r>
    </w:p>
    <w:p w14:paraId="677BADAA" w14:textId="77777777" w:rsidR="003F70FB" w:rsidRPr="00841EA9" w:rsidRDefault="003F70FB" w:rsidP="003F70FB">
      <w:pPr>
        <w:pStyle w:val="Hapesira7"/>
        <w:jc w:val="center"/>
        <w:rPr>
          <w:rFonts w:cs="Times New Roman"/>
          <w:b/>
          <w:bCs/>
          <w:sz w:val="24"/>
          <w:lang w:val="sq-AL"/>
        </w:rPr>
      </w:pPr>
      <w:r w:rsidRPr="00841EA9">
        <w:rPr>
          <w:rFonts w:cs="Times New Roman"/>
          <w:b/>
          <w:bCs/>
          <w:sz w:val="24"/>
          <w:lang w:val="sq-AL"/>
        </w:rPr>
        <w:t xml:space="preserve">Produktet tradicionale bimore </w:t>
      </w:r>
    </w:p>
    <w:p w14:paraId="7A7D503C" w14:textId="7D639216" w:rsidR="00EB1DE2" w:rsidRPr="00841EA9" w:rsidRDefault="00192356" w:rsidP="003F70FB">
      <w:pPr>
        <w:pStyle w:val="Hapesira7"/>
        <w:jc w:val="center"/>
        <w:rPr>
          <w:rFonts w:cs="Times New Roman"/>
          <w:i/>
          <w:spacing w:val="-4"/>
          <w:sz w:val="24"/>
          <w:lang w:val="sq-AL"/>
        </w:rPr>
      </w:pPr>
      <w:r w:rsidRPr="00841EA9">
        <w:rPr>
          <w:rFonts w:cs="Times New Roman"/>
          <w:i/>
          <w:spacing w:val="-4"/>
          <w:sz w:val="24"/>
          <w:lang w:val="sq-AL"/>
        </w:rPr>
        <w:t xml:space="preserve">(ndryshuar titulli, </w:t>
      </w:r>
      <w:r w:rsidR="003F70FB" w:rsidRPr="00841EA9">
        <w:rPr>
          <w:rFonts w:cs="Times New Roman"/>
          <w:i/>
          <w:spacing w:val="-4"/>
          <w:sz w:val="24"/>
          <w:lang w:val="sq-AL"/>
        </w:rPr>
        <w:t xml:space="preserve">fjalia hyrëse, shkronja “ç” dhe shtuar shkronja “d’ me VKM-në </w:t>
      </w:r>
      <w:r w:rsidRPr="00841EA9">
        <w:rPr>
          <w:rFonts w:cs="Times New Roman"/>
          <w:i/>
          <w:spacing w:val="-4"/>
          <w:sz w:val="24"/>
          <w:lang w:val="sq-AL"/>
        </w:rPr>
        <w:t>nr. 459, datë 26.7.2023</w:t>
      </w:r>
      <w:r w:rsidR="003F70FB" w:rsidRPr="00841EA9">
        <w:rPr>
          <w:rFonts w:cs="Times New Roman"/>
          <w:i/>
          <w:spacing w:val="-4"/>
          <w:sz w:val="24"/>
          <w:lang w:val="sq-AL"/>
        </w:rPr>
        <w:t>)</w:t>
      </w:r>
    </w:p>
    <w:p w14:paraId="691B1FB3" w14:textId="77777777" w:rsidR="003F70FB" w:rsidRPr="00841EA9" w:rsidRDefault="003F70FB" w:rsidP="00EB1DE2">
      <w:pPr>
        <w:pStyle w:val="Hapesira7"/>
        <w:rPr>
          <w:rFonts w:cs="Times New Roman"/>
          <w:spacing w:val="-4"/>
          <w:sz w:val="24"/>
          <w:lang w:val="sq-AL"/>
        </w:rPr>
      </w:pPr>
    </w:p>
    <w:p w14:paraId="7A7D503D" w14:textId="7C2A1CAC"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w:t>
      </w:r>
      <w:r w:rsidR="003F70FB" w:rsidRPr="00841EA9">
        <w:rPr>
          <w:rFonts w:cs="Times New Roman"/>
          <w:spacing w:val="-4"/>
          <w:szCs w:val="24"/>
          <w:lang w:val="sq-AL"/>
        </w:rPr>
        <w:t>Procedura e pajisjes me autorizim tregtimi për produktet tradicionale bimore zbatohet për produktet tradicionale bimore, të cilat përmbushin të gjitha kriteret e mëposhtme</w:t>
      </w:r>
      <w:r w:rsidRPr="00841EA9">
        <w:rPr>
          <w:rFonts w:cs="Times New Roman"/>
          <w:spacing w:val="-4"/>
          <w:szCs w:val="24"/>
          <w:lang w:val="sq-AL"/>
        </w:rPr>
        <w:t xml:space="preserve">: </w:t>
      </w:r>
    </w:p>
    <w:p w14:paraId="7A7D503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kanë indikime veçanërisht të përshtatshme dhe për shkak të përbërjes dhe qëllimit të tyre të përdorimit, janë të parashikuara dhe përcaktuara për t’u përdorur pa kontrollin e një profesionisti të kujdesit shëndetësor; për kryerjen e diagnozës, për përshkrim ose për monitorimin e trajtimit; </w:t>
      </w:r>
    </w:p>
    <w:p w14:paraId="7A7D503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ruhen dhe administrohen në një dozë speci-fike dhe në një mënyrë të veçantë përdorimi; </w:t>
      </w:r>
    </w:p>
    <w:p w14:paraId="7A7D504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janë përgatesa për përdorim nga goja, për përdorim të jashtëm  dhe/ose për inhalacion; </w:t>
      </w:r>
    </w:p>
    <w:p w14:paraId="76830D00" w14:textId="4F242CED" w:rsidR="003F70FB" w:rsidRPr="00841EA9" w:rsidRDefault="00EB1DE2" w:rsidP="003F70FB">
      <w:pPr>
        <w:pStyle w:val="Paragrafi"/>
        <w:rPr>
          <w:rFonts w:cs="Times New Roman"/>
          <w:spacing w:val="-4"/>
          <w:szCs w:val="24"/>
          <w:lang w:val="sq-AL"/>
        </w:rPr>
      </w:pPr>
      <w:r w:rsidRPr="00841EA9">
        <w:rPr>
          <w:rFonts w:cs="Times New Roman"/>
          <w:spacing w:val="-4"/>
          <w:szCs w:val="24"/>
          <w:lang w:val="sq-AL"/>
        </w:rPr>
        <w:t xml:space="preserve">ç)  </w:t>
      </w:r>
      <w:r w:rsidR="003F70FB" w:rsidRPr="00841EA9">
        <w:rPr>
          <w:rFonts w:cs="Times New Roman"/>
          <w:spacing w:val="-4"/>
          <w:szCs w:val="24"/>
          <w:lang w:val="sq-AL"/>
        </w:rPr>
        <w:t>periudha e përdorimit tradicional ka përfunduar;</w:t>
      </w:r>
    </w:p>
    <w:p w14:paraId="39DC4FF9" w14:textId="25C8C8BB" w:rsidR="003F70FB" w:rsidRPr="00841EA9" w:rsidRDefault="003F70FB" w:rsidP="003F70FB">
      <w:pPr>
        <w:pStyle w:val="Paragrafi"/>
        <w:rPr>
          <w:rFonts w:cs="Times New Roman"/>
          <w:spacing w:val="-4"/>
          <w:szCs w:val="24"/>
          <w:lang w:val="sq-AL"/>
        </w:rPr>
      </w:pPr>
      <w:r w:rsidRPr="00841EA9">
        <w:rPr>
          <w:rFonts w:cs="Times New Roman"/>
          <w:spacing w:val="-4"/>
          <w:szCs w:val="24"/>
          <w:lang w:val="sq-AL"/>
        </w:rPr>
        <w:t>d) të dhënat për përdorimin tradicional të produktit janë të mjaftueshme, në veçanti duhet të jetë provuar se produkti nuk është i dëmshëm në kushte të veçanta përdorimi dhe efektet farmakologjike ose efektshmëria e tij është e besueshme, bazuar në përvojë dhe në kohën e gjatë të përdorimit.</w:t>
      </w:r>
    </w:p>
    <w:p w14:paraId="3F0098AF" w14:textId="0936984F" w:rsidR="003F70FB" w:rsidRPr="00841EA9" w:rsidRDefault="003F70FB" w:rsidP="00353DC3">
      <w:pPr>
        <w:pStyle w:val="Paragrafi"/>
        <w:ind w:firstLine="0"/>
        <w:rPr>
          <w:rFonts w:cs="Times New Roman"/>
          <w:spacing w:val="-4"/>
          <w:szCs w:val="24"/>
          <w:lang w:val="sq-AL"/>
        </w:rPr>
      </w:pPr>
    </w:p>
    <w:p w14:paraId="214358C9" w14:textId="77777777" w:rsidR="003F70FB" w:rsidRPr="00841EA9" w:rsidRDefault="003F70FB" w:rsidP="003F70FB">
      <w:pPr>
        <w:pStyle w:val="Paragrafi"/>
        <w:rPr>
          <w:rFonts w:cs="Times New Roman"/>
          <w:spacing w:val="-4"/>
          <w:szCs w:val="24"/>
          <w:lang w:val="sq-AL"/>
        </w:rPr>
      </w:pPr>
    </w:p>
    <w:p w14:paraId="7A7D5043" w14:textId="62476EB0" w:rsidR="00EB1DE2" w:rsidRPr="00841EA9" w:rsidRDefault="00EB1DE2" w:rsidP="003F70FB">
      <w:pPr>
        <w:pStyle w:val="Paragrafi"/>
        <w:jc w:val="center"/>
        <w:rPr>
          <w:rFonts w:cs="Times New Roman"/>
          <w:szCs w:val="24"/>
          <w:lang w:val="sq-AL"/>
        </w:rPr>
      </w:pPr>
      <w:r w:rsidRPr="00841EA9">
        <w:rPr>
          <w:rFonts w:cs="Times New Roman"/>
          <w:szCs w:val="24"/>
          <w:lang w:val="sq-AL"/>
        </w:rPr>
        <w:t>Neni 29</w:t>
      </w:r>
    </w:p>
    <w:p w14:paraId="4A964FEF" w14:textId="4BA1EF08" w:rsidR="003F70FB" w:rsidRPr="00841EA9" w:rsidRDefault="003F70FB" w:rsidP="003F70FB">
      <w:pPr>
        <w:pStyle w:val="Hapesira7"/>
        <w:jc w:val="center"/>
        <w:rPr>
          <w:rFonts w:cs="Times New Roman"/>
          <w:i/>
          <w:spacing w:val="-4"/>
          <w:sz w:val="24"/>
          <w:lang w:val="sq-AL"/>
        </w:rPr>
      </w:pPr>
      <w:r w:rsidRPr="00841EA9">
        <w:rPr>
          <w:rFonts w:cs="Times New Roman"/>
          <w:i/>
          <w:spacing w:val="-4"/>
          <w:sz w:val="24"/>
          <w:lang w:val="sq-AL"/>
        </w:rPr>
        <w:t>(ndryshuar me VKM-në nr. 459, datë 26.7.2023)</w:t>
      </w:r>
    </w:p>
    <w:p w14:paraId="696E425B" w14:textId="1F91DD3E" w:rsidR="003F70FB" w:rsidRPr="00841EA9" w:rsidRDefault="003F70FB" w:rsidP="003F70FB">
      <w:pPr>
        <w:pStyle w:val="Paragrafi"/>
        <w:ind w:firstLine="0"/>
        <w:rPr>
          <w:rFonts w:cs="Times New Roman"/>
          <w:szCs w:val="24"/>
          <w:lang w:val="sq-AL"/>
        </w:rPr>
      </w:pPr>
    </w:p>
    <w:p w14:paraId="6C9A982C" w14:textId="77777777" w:rsidR="003F70FB" w:rsidRPr="00841EA9" w:rsidRDefault="003F70FB" w:rsidP="003F70FB">
      <w:pPr>
        <w:autoSpaceDE w:val="0"/>
        <w:autoSpaceDN w:val="0"/>
        <w:adjustRightInd w:val="0"/>
        <w:spacing w:after="0"/>
        <w:rPr>
          <w:rFonts w:ascii="Garamond" w:eastAsiaTheme="minorHAnsi" w:hAnsi="Garamond"/>
          <w:sz w:val="24"/>
          <w:szCs w:val="24"/>
          <w:lang w:val="sq-AL"/>
        </w:rPr>
      </w:pPr>
      <w:r w:rsidRPr="00841EA9">
        <w:rPr>
          <w:rFonts w:ascii="Garamond" w:eastAsiaTheme="minorHAnsi" w:hAnsi="Garamond"/>
          <w:sz w:val="24"/>
          <w:szCs w:val="24"/>
          <w:lang w:val="sq-AL"/>
        </w:rPr>
        <w:t>1. Dispozitat e këtij Kapitulli zbatohen për produktet tradicionale bimore të cilat përmbushin kriteret e parashikuara në nenin 28, të kësaj rregulloreje.</w:t>
      </w:r>
    </w:p>
    <w:p w14:paraId="01CCCE2B" w14:textId="77777777" w:rsidR="003F70FB" w:rsidRPr="00841EA9" w:rsidRDefault="003F70FB" w:rsidP="003F70FB">
      <w:pPr>
        <w:autoSpaceDE w:val="0"/>
        <w:autoSpaceDN w:val="0"/>
        <w:adjustRightInd w:val="0"/>
        <w:spacing w:after="0"/>
        <w:rPr>
          <w:rFonts w:ascii="Garamond" w:eastAsiaTheme="minorHAnsi" w:hAnsi="Garamond"/>
          <w:sz w:val="24"/>
          <w:szCs w:val="24"/>
          <w:lang w:val="sq-AL"/>
        </w:rPr>
      </w:pPr>
      <w:r w:rsidRPr="00841EA9">
        <w:rPr>
          <w:rFonts w:ascii="Garamond" w:eastAsiaTheme="minorHAnsi" w:hAnsi="Garamond"/>
          <w:sz w:val="24"/>
          <w:szCs w:val="24"/>
          <w:lang w:val="sq-AL"/>
        </w:rPr>
        <w:t>2. Prania e vitaminave ose mineraleve në barin me prejardhje bimore, për sigurinë e të cilave ekzistojnë të dhëna të plota dhe të dokumentuara, nuk përbën pengesë për regjistrimin e produktit në përputhje me nenin 28, të kësaj rregulloreje, me kusht që veprimi i vitaminave ose mineraleve të jetë ndihmës në veprimin e lëndëve vepruese të barit me prejardhje bimore, e lidhur kjo me indikimin/indikimet e caktuara të deklaruara.</w:t>
      </w:r>
    </w:p>
    <w:p w14:paraId="7A7D5045" w14:textId="5457D972" w:rsidR="00EB1DE2" w:rsidRPr="00841EA9" w:rsidRDefault="003F70FB" w:rsidP="003F70FB">
      <w:pPr>
        <w:pStyle w:val="Hapesira7"/>
        <w:rPr>
          <w:rFonts w:cs="Times New Roman"/>
          <w:spacing w:val="-4"/>
          <w:sz w:val="24"/>
          <w:lang w:val="sq-AL"/>
        </w:rPr>
      </w:pPr>
      <w:r w:rsidRPr="00841EA9">
        <w:rPr>
          <w:rFonts w:eastAsiaTheme="minorHAnsi"/>
          <w:sz w:val="24"/>
          <w:lang w:val="sq-AL"/>
        </w:rPr>
        <w:t>3. Në rastet kur Agjencia Kombëtare e Barnave dhe e Pajisjeve Mjekësore vlerëson se një produkt tradicional bimor plotëson kriteret për autorizim, në përputhje me dispozitat e kapitujve I, II dhe III, të kësaj rregulloreje dhe vendimit nr. 664, datë 13.10.2022, të Këshillit të Ministrave, “Për miratimin e rregullave procedurale të marrjes së autorizimit të tregtimit të barnave homeopatike”, dispozitat e këtij kapitulli nuk do të zbatohen.</w:t>
      </w:r>
    </w:p>
    <w:p w14:paraId="7A7D5052" w14:textId="77777777" w:rsidR="00EB1DE2" w:rsidRPr="00841EA9" w:rsidRDefault="00EB1DE2" w:rsidP="00EB1DE2">
      <w:pPr>
        <w:pStyle w:val="Hapesira7"/>
        <w:rPr>
          <w:rFonts w:cs="Times New Roman"/>
          <w:spacing w:val="-4"/>
          <w:sz w:val="24"/>
          <w:lang w:val="sq-AL"/>
        </w:rPr>
      </w:pPr>
    </w:p>
    <w:p w14:paraId="7A7D5053" w14:textId="77777777" w:rsidR="00EB1DE2" w:rsidRPr="00841EA9" w:rsidRDefault="00EB1DE2" w:rsidP="00EB1DE2">
      <w:pPr>
        <w:pStyle w:val="NeniNr"/>
        <w:rPr>
          <w:rFonts w:cs="Times New Roman"/>
          <w:szCs w:val="24"/>
          <w:lang w:val="sq-AL"/>
        </w:rPr>
      </w:pPr>
      <w:r w:rsidRPr="00841EA9">
        <w:rPr>
          <w:rFonts w:cs="Times New Roman"/>
          <w:szCs w:val="24"/>
          <w:lang w:val="sq-AL"/>
        </w:rPr>
        <w:t>Neni 30</w:t>
      </w:r>
    </w:p>
    <w:p w14:paraId="7A7D5054"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Produktet tradicionale bimore </w:t>
      </w:r>
    </w:p>
    <w:p w14:paraId="6CA42A09" w14:textId="49704BE8" w:rsidR="003F70FB" w:rsidRPr="00841EA9" w:rsidRDefault="003F70FB" w:rsidP="003F70FB">
      <w:pPr>
        <w:pStyle w:val="Hapesira7"/>
        <w:jc w:val="center"/>
        <w:rPr>
          <w:rFonts w:cs="Times New Roman"/>
          <w:i/>
          <w:spacing w:val="-4"/>
          <w:sz w:val="24"/>
          <w:lang w:val="sq-AL"/>
        </w:rPr>
      </w:pPr>
      <w:r w:rsidRPr="00841EA9">
        <w:rPr>
          <w:rFonts w:cs="Times New Roman"/>
          <w:i/>
          <w:spacing w:val="-4"/>
          <w:sz w:val="24"/>
          <w:lang w:val="sq-AL"/>
        </w:rPr>
        <w:t>(shfuqizuar me VKM-në nr. 459, datë 26.7.2023)</w:t>
      </w:r>
    </w:p>
    <w:p w14:paraId="7A7D5055" w14:textId="77777777" w:rsidR="00EB1DE2" w:rsidRPr="00841EA9" w:rsidRDefault="00EB1DE2" w:rsidP="00EB1DE2">
      <w:pPr>
        <w:pStyle w:val="Hapesira7"/>
        <w:rPr>
          <w:rFonts w:cs="Times New Roman"/>
          <w:spacing w:val="-4"/>
          <w:sz w:val="24"/>
          <w:lang w:val="sq-AL"/>
        </w:rPr>
      </w:pPr>
    </w:p>
    <w:p w14:paraId="7A7D5059" w14:textId="77777777" w:rsidR="00EB1DE2" w:rsidRPr="00841EA9" w:rsidRDefault="00EB1DE2" w:rsidP="00EB1DE2">
      <w:pPr>
        <w:pStyle w:val="NeniNr"/>
        <w:rPr>
          <w:rFonts w:cs="Times New Roman"/>
          <w:szCs w:val="24"/>
          <w:lang w:val="sq-AL"/>
        </w:rPr>
      </w:pPr>
      <w:r w:rsidRPr="00841EA9">
        <w:rPr>
          <w:rFonts w:cs="Times New Roman"/>
          <w:szCs w:val="24"/>
          <w:lang w:val="sq-AL"/>
        </w:rPr>
        <w:t>Neni 31</w:t>
      </w:r>
    </w:p>
    <w:p w14:paraId="7A7D505A"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Procedura për autorizimin për tregtim </w:t>
      </w:r>
    </w:p>
    <w:p w14:paraId="1E97141F" w14:textId="161CB7C2" w:rsidR="003F70FB" w:rsidRPr="00841EA9" w:rsidRDefault="003F70FB" w:rsidP="003F70FB">
      <w:pPr>
        <w:pStyle w:val="Hapesira7"/>
        <w:jc w:val="center"/>
        <w:rPr>
          <w:rFonts w:cs="Times New Roman"/>
          <w:i/>
          <w:spacing w:val="-4"/>
          <w:sz w:val="24"/>
          <w:lang w:val="sq-AL"/>
        </w:rPr>
      </w:pPr>
      <w:r w:rsidRPr="00841EA9">
        <w:rPr>
          <w:rFonts w:cs="Times New Roman"/>
          <w:i/>
          <w:spacing w:val="-4"/>
          <w:sz w:val="24"/>
          <w:lang w:val="sq-AL"/>
        </w:rPr>
        <w:t>(ndryshuar fjalia e parë e pikës 1, pika 2</w:t>
      </w:r>
      <w:r w:rsidR="00B0621D" w:rsidRPr="00841EA9">
        <w:rPr>
          <w:rFonts w:cs="Times New Roman"/>
          <w:i/>
          <w:spacing w:val="-4"/>
          <w:sz w:val="24"/>
          <w:lang w:val="sq-AL"/>
        </w:rPr>
        <w:t xml:space="preserve">, shkronja “dh” e pikës 4, shfuqizuar shkronjat “dh”, “e” të pikës 5 </w:t>
      </w:r>
      <w:r w:rsidRPr="00841EA9">
        <w:rPr>
          <w:rFonts w:cs="Times New Roman"/>
          <w:i/>
          <w:spacing w:val="-4"/>
          <w:sz w:val="24"/>
          <w:lang w:val="sq-AL"/>
        </w:rPr>
        <w:t>me VKM-</w:t>
      </w:r>
      <w:r w:rsidRPr="00841EA9">
        <w:rPr>
          <w:rFonts w:cs="Times New Roman"/>
          <w:i/>
          <w:spacing w:val="-4"/>
          <w:sz w:val="24"/>
          <w:lang w:val="sq-AL"/>
        </w:rPr>
        <w:lastRenderedPageBreak/>
        <w:t>në nr. 459, datë 26.7.2023)</w:t>
      </w:r>
    </w:p>
    <w:p w14:paraId="7A7D505B" w14:textId="77777777" w:rsidR="00EB1DE2" w:rsidRPr="00841EA9" w:rsidRDefault="00EB1DE2" w:rsidP="00EB1DE2">
      <w:pPr>
        <w:pStyle w:val="Hapesira7"/>
        <w:rPr>
          <w:rFonts w:cs="Times New Roman"/>
          <w:spacing w:val="-4"/>
          <w:sz w:val="24"/>
          <w:lang w:val="sq-AL"/>
        </w:rPr>
      </w:pPr>
    </w:p>
    <w:p w14:paraId="7A7D505C" w14:textId="0928A864"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w:t>
      </w:r>
      <w:r w:rsidR="00B0621D" w:rsidRPr="00841EA9">
        <w:rPr>
          <w:rFonts w:cs="Times New Roman"/>
          <w:spacing w:val="-4"/>
          <w:szCs w:val="24"/>
          <w:lang w:val="sq-AL"/>
        </w:rPr>
        <w:t xml:space="preserve">Një produkt tradicional bimor tregtohet në vendin tonë nëse ka dëshmi bibliografike ose ekspertizë, që produkti tradicional bimor në fjalë apo një produkt korrespondues me të është në përdorim mjekësor gjatë një periudhe prej të paktën 30 (tridhjetë) vjetësh para datës së kërkesës, prej të cilave të paktën 15 (pesëmbëdhjetë) vite brenda Komunitetit Evropian. </w:t>
      </w:r>
      <w:r w:rsidRPr="00841EA9">
        <w:rPr>
          <w:rFonts w:cs="Times New Roman"/>
          <w:spacing w:val="-4"/>
          <w:szCs w:val="24"/>
          <w:lang w:val="sq-AL"/>
        </w:rPr>
        <w:t xml:space="preserve">Kërkesa që bari duhet të jetë përdorur gjatë gjithë kësaj periudhe quhet e plotësuar edhe kur tregtimi i produktit nuk është bërë, bazuar në një autorizim të veçantë. Kjo kërkesë quhet gjerësisht e plotësuar kur numri dhe sasia e përbërësve të produktit mjekësor është zvogëluar gjatë periudhës së përmendur në këtë nen. </w:t>
      </w:r>
    </w:p>
    <w:p w14:paraId="661FDB1B" w14:textId="77777777" w:rsidR="00B0621D" w:rsidRPr="00841EA9" w:rsidRDefault="00B0621D" w:rsidP="00B0621D">
      <w:pPr>
        <w:pStyle w:val="Paragrafi"/>
        <w:rPr>
          <w:rFonts w:cs="Times New Roman"/>
          <w:spacing w:val="-4"/>
          <w:szCs w:val="24"/>
          <w:lang w:val="sq-AL"/>
        </w:rPr>
      </w:pPr>
      <w:r w:rsidRPr="00841EA9">
        <w:rPr>
          <w:rFonts w:cs="Times New Roman"/>
          <w:spacing w:val="-4"/>
          <w:szCs w:val="24"/>
          <w:lang w:val="sq-AL"/>
        </w:rPr>
        <w:t>2. Për të provuar përdorimin e produktit tradicional bimor gjatë periudhës prej të paktën 30 (tridhjetë) vjetësh para datës së kërkesës, prej të cilave të paktën 15 (pesëmbëdhjetë) vite brenda Komunitetit Evropian, kërkuesi paraqet:</w:t>
      </w:r>
    </w:p>
    <w:p w14:paraId="6F258EB8" w14:textId="77777777" w:rsidR="00B0621D" w:rsidRPr="00841EA9" w:rsidRDefault="00B0621D" w:rsidP="00B0621D">
      <w:pPr>
        <w:pStyle w:val="Paragrafi"/>
        <w:rPr>
          <w:rFonts w:cs="Times New Roman"/>
          <w:spacing w:val="-4"/>
          <w:szCs w:val="24"/>
          <w:lang w:val="sq-AL"/>
        </w:rPr>
      </w:pPr>
      <w:r w:rsidRPr="00841EA9">
        <w:rPr>
          <w:rFonts w:cs="Times New Roman"/>
          <w:spacing w:val="-4"/>
          <w:szCs w:val="24"/>
          <w:lang w:val="sq-AL"/>
        </w:rPr>
        <w:t>a) një dëshmi të përdorimit të produktit për një periudhë prej të paktën 30 (tridhjetë) vjetësh para datës së kërkesës në vende brenda apo jashtë Komunitetit Evropian;</w:t>
      </w:r>
    </w:p>
    <w:p w14:paraId="2F7591C2" w14:textId="77777777" w:rsidR="00B0621D" w:rsidRPr="00841EA9" w:rsidRDefault="00B0621D" w:rsidP="00B0621D">
      <w:pPr>
        <w:pStyle w:val="Paragrafi"/>
        <w:rPr>
          <w:rFonts w:cs="Times New Roman"/>
          <w:spacing w:val="-4"/>
          <w:szCs w:val="24"/>
          <w:lang w:val="sq-AL"/>
        </w:rPr>
      </w:pPr>
      <w:r w:rsidRPr="00841EA9">
        <w:rPr>
          <w:rFonts w:cs="Times New Roman"/>
          <w:spacing w:val="-4"/>
          <w:szCs w:val="24"/>
          <w:lang w:val="sq-AL"/>
        </w:rPr>
        <w:t>b) një dëshmi të përdorimit të produktit prej të paktën 15 (pesëmbëdhjetë) vjetësh brenda Komunitetit Evropian.</w:t>
      </w:r>
    </w:p>
    <w:p w14:paraId="7A7D5060" w14:textId="781096C9" w:rsidR="00EB1DE2" w:rsidRPr="00841EA9" w:rsidRDefault="00EB1DE2" w:rsidP="00B0621D">
      <w:pPr>
        <w:pStyle w:val="Paragrafi"/>
        <w:rPr>
          <w:rFonts w:cs="Times New Roman"/>
          <w:spacing w:val="-4"/>
          <w:szCs w:val="24"/>
          <w:lang w:val="sq-AL"/>
        </w:rPr>
      </w:pPr>
      <w:r w:rsidRPr="00841EA9">
        <w:rPr>
          <w:rFonts w:cs="Times New Roman"/>
          <w:spacing w:val="-4"/>
          <w:szCs w:val="24"/>
          <w:lang w:val="sq-AL"/>
        </w:rPr>
        <w:t xml:space="preserve">3. Procedura për të nxjerrë vendime, në lidhje me autorizimin për tregtim të produktet tradicionale bimore, fillon me një kërkesë me shkrim, shoqëruar nga formulari i </w:t>
      </w:r>
      <w:r w:rsidR="002C76B2" w:rsidRPr="00841EA9">
        <w:rPr>
          <w:rFonts w:cs="Times New Roman"/>
          <w:spacing w:val="-4"/>
          <w:szCs w:val="24"/>
          <w:lang w:val="sq-AL"/>
        </w:rPr>
        <w:t>kërkesës</w:t>
      </w:r>
      <w:r w:rsidRPr="00841EA9">
        <w:rPr>
          <w:rFonts w:cs="Times New Roman"/>
          <w:spacing w:val="-4"/>
          <w:szCs w:val="24"/>
          <w:lang w:val="sq-AL"/>
        </w:rPr>
        <w:t xml:space="preserve">, sipas parashikimeve në aneksin II. </w:t>
      </w:r>
    </w:p>
    <w:p w14:paraId="7A7D5061" w14:textId="04B8E36F"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4. Krahas detyrimit të parashikuar në pikën 1, të këtij neni, </w:t>
      </w:r>
      <w:r w:rsidR="00192356" w:rsidRPr="00841EA9">
        <w:rPr>
          <w:rFonts w:cs="Times New Roman"/>
          <w:spacing w:val="-4"/>
          <w:szCs w:val="24"/>
          <w:lang w:val="sq-AL"/>
        </w:rPr>
        <w:t>kërkues</w:t>
      </w:r>
      <w:r w:rsidRPr="00841EA9">
        <w:rPr>
          <w:rFonts w:cs="Times New Roman"/>
          <w:spacing w:val="-4"/>
          <w:szCs w:val="24"/>
          <w:lang w:val="sq-AL"/>
        </w:rPr>
        <w:t xml:space="preserve">i është i detyruar të bashkëngjitë: </w:t>
      </w:r>
    </w:p>
    <w:p w14:paraId="7A7D506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a) të dhënat administrative (emri i produktit, përbërja, prodhuesi(t) etj</w:t>
      </w:r>
      <w:r w:rsidR="00DE054F" w:rsidRPr="00841EA9">
        <w:rPr>
          <w:rFonts w:cs="Times New Roman"/>
          <w:spacing w:val="-4"/>
          <w:szCs w:val="24"/>
          <w:lang w:val="sq-AL"/>
        </w:rPr>
        <w:t>.</w:t>
      </w:r>
      <w:r w:rsidRPr="00841EA9">
        <w:rPr>
          <w:rFonts w:cs="Times New Roman"/>
          <w:spacing w:val="-4"/>
          <w:szCs w:val="24"/>
          <w:lang w:val="sq-AL"/>
        </w:rPr>
        <w:t xml:space="preserve">); </w:t>
      </w:r>
    </w:p>
    <w:p w14:paraId="7A7D506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përmbledhjen e karakteristikave të produktit (SPC); </w:t>
      </w:r>
    </w:p>
    <w:p w14:paraId="7A7D5064" w14:textId="6257D8F4"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të dhëna për çdo autorizim për tregtim të produktit, të cilat janë siguruar nga </w:t>
      </w:r>
      <w:r w:rsidR="00192356" w:rsidRPr="00841EA9">
        <w:rPr>
          <w:rFonts w:cs="Times New Roman"/>
          <w:spacing w:val="-4"/>
          <w:szCs w:val="24"/>
          <w:lang w:val="sq-AL"/>
        </w:rPr>
        <w:t>kërkues</w:t>
      </w:r>
      <w:r w:rsidRPr="00841EA9">
        <w:rPr>
          <w:rFonts w:cs="Times New Roman"/>
          <w:spacing w:val="-4"/>
          <w:szCs w:val="24"/>
          <w:lang w:val="sq-AL"/>
        </w:rPr>
        <w:t xml:space="preserve">i nga vendet e BE-së, ose vende të tjera, vendimet për refuzim, anulim ose revokim të autorizimit të tregtimit, si dhe arsyet për marrjen e këtyre vendimeve (nëse ka të tillë); </w:t>
      </w:r>
    </w:p>
    <w:p w14:paraId="7A7D5065" w14:textId="0B6D584A"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autorizimi i prodhimit ose shpërndarjes së </w:t>
      </w:r>
      <w:r w:rsidR="00192356" w:rsidRPr="00841EA9">
        <w:rPr>
          <w:rFonts w:cs="Times New Roman"/>
          <w:spacing w:val="-4"/>
          <w:szCs w:val="24"/>
          <w:lang w:val="sq-AL"/>
        </w:rPr>
        <w:t>kërkues</w:t>
      </w:r>
      <w:r w:rsidRPr="00841EA9">
        <w:rPr>
          <w:rFonts w:cs="Times New Roman"/>
          <w:spacing w:val="-4"/>
          <w:szCs w:val="24"/>
          <w:lang w:val="sq-AL"/>
        </w:rPr>
        <w:t xml:space="preserve">it, i cili duhet të disponohet nga çdo subjekt që prodhon një produkt tradicional bimor të autorizuar për tregtim, sipas kësaj rregulloreje, duhet të ketë një autorizim për prodhim të lëshuar nga autoriteti përgjegjës, në përputhje me legjislacionin kombëtar; </w:t>
      </w:r>
    </w:p>
    <w:p w14:paraId="7A7D5066"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 kopje të etiketimit të propozuar dhe fletëudhëzuesin; </w:t>
      </w:r>
    </w:p>
    <w:p w14:paraId="68586A99" w14:textId="77777777" w:rsidR="00B0621D" w:rsidRPr="00841EA9" w:rsidRDefault="00B0621D" w:rsidP="00EB1DE2">
      <w:pPr>
        <w:pStyle w:val="Paragrafi"/>
        <w:rPr>
          <w:rFonts w:cs="Times New Roman"/>
          <w:spacing w:val="-4"/>
          <w:szCs w:val="24"/>
          <w:lang w:val="sq-AL"/>
        </w:rPr>
      </w:pPr>
      <w:r w:rsidRPr="00841EA9">
        <w:rPr>
          <w:rFonts w:cs="Times New Roman"/>
          <w:spacing w:val="-4"/>
          <w:szCs w:val="24"/>
          <w:lang w:val="sq-AL"/>
        </w:rPr>
        <w:t>dh) dëshmi bibliografike ose ekspertizë që produkti tradicional bimor apo një produkt korrespondues me të është në përdorim mjekësor gjatë një periudhe prej të paktën 30 (tridhjetë) vjetësh para datës së kërkesës, prej të cilave të paktën 15 (pesëmbëdhjetë) vite brenda Komunitetit Evropian.</w:t>
      </w:r>
    </w:p>
    <w:p w14:paraId="7A7D5068" w14:textId="47822F2B"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e)  një dosje të plotë mbi cilësinë; </w:t>
      </w:r>
    </w:p>
    <w:p w14:paraId="7A7D5069"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ë) një përmbledhje bibliografike të të dhënave për sigurinë. Për produktet e kombinuara, këto të dhëna duhet të kenë të bëjnë me kombinimin specifik që është përdorur. Të dhënat duhet të kenë të bëjnë vetëm me lëndën vepruese, kur këto të fundit nuk janë të njohura aq sa duhet; </w:t>
      </w:r>
    </w:p>
    <w:p w14:paraId="7A7D506A"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f) evidenca që mbështetin statusin tradicional të produktit dhe përdorimin tradicional të propozuar; </w:t>
      </w:r>
    </w:p>
    <w:p w14:paraId="7A7D506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g) raportin e ekspertit që jep në detaje, shpjegon, justifikon dhe vlerëson informacionin e dorëzuar, të paraqitur në shkronjat “dh” – “f”, më sipër. </w:t>
      </w:r>
    </w:p>
    <w:p w14:paraId="7A7D506C" w14:textId="5719C33F"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5. Kërkesa për autorizimin e tregtimit të një produkti tradicional bimor refuzohet dhe doku-mentacioni i kthehet </w:t>
      </w:r>
      <w:r w:rsidR="00192356" w:rsidRPr="00841EA9">
        <w:rPr>
          <w:rFonts w:cs="Times New Roman"/>
          <w:spacing w:val="-4"/>
          <w:szCs w:val="24"/>
          <w:lang w:val="sq-AL"/>
        </w:rPr>
        <w:t>kërkues</w:t>
      </w:r>
      <w:r w:rsidRPr="00841EA9">
        <w:rPr>
          <w:rFonts w:cs="Times New Roman"/>
          <w:spacing w:val="-4"/>
          <w:szCs w:val="24"/>
          <w:lang w:val="sq-AL"/>
        </w:rPr>
        <w:t xml:space="preserve">it, nëse: </w:t>
      </w:r>
    </w:p>
    <w:p w14:paraId="7A7D506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produkti nuk i plotëson kërkesat e kësaj rregulloreje; </w:t>
      </w:r>
    </w:p>
    <w:p w14:paraId="7A7D506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përbërja cilësore dhe sasiore nuk është ashtu siç është deklaruar; </w:t>
      </w:r>
    </w:p>
    <w:p w14:paraId="7A7D506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indikimet e propozuara nuk  përmbushin kërkesat e kësaj rregulloreje; </w:t>
      </w:r>
    </w:p>
    <w:p w14:paraId="7A7D507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produkti mund të jetë i dëmshëm, në kushtet normale të përdorimit; </w:t>
      </w:r>
    </w:p>
    <w:p w14:paraId="7A7D507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 informacioni për përdorimin tradicional është i pamjaftueshëm, sidomos kur efektet farma-kologjike ose efektshmëria nuk janë bindëse, në lidhje me përdorimin afatgjatë dhe përvojën; </w:t>
      </w:r>
    </w:p>
    <w:p w14:paraId="7A7D5072" w14:textId="0D2BA8C2"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dh) </w:t>
      </w:r>
      <w:r w:rsidR="00B0621D" w:rsidRPr="00841EA9">
        <w:rPr>
          <w:rFonts w:cs="Times New Roman"/>
          <w:spacing w:val="-4"/>
          <w:szCs w:val="24"/>
          <w:lang w:val="sq-AL"/>
        </w:rPr>
        <w:t>shfuqizuar</w:t>
      </w:r>
      <w:r w:rsidRPr="00841EA9">
        <w:rPr>
          <w:rFonts w:cs="Times New Roman"/>
          <w:spacing w:val="-4"/>
          <w:szCs w:val="24"/>
          <w:lang w:val="sq-AL"/>
        </w:rPr>
        <w:t xml:space="preserve">; </w:t>
      </w:r>
    </w:p>
    <w:p w14:paraId="7A7D5073" w14:textId="2379768A"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e) </w:t>
      </w:r>
      <w:r w:rsidR="00B0621D" w:rsidRPr="00841EA9">
        <w:rPr>
          <w:rFonts w:cs="Times New Roman"/>
          <w:spacing w:val="-4"/>
          <w:szCs w:val="24"/>
          <w:lang w:val="sq-AL"/>
        </w:rPr>
        <w:t>shfuqizuar</w:t>
      </w:r>
      <w:r w:rsidRPr="00841EA9">
        <w:rPr>
          <w:rFonts w:cs="Times New Roman"/>
          <w:spacing w:val="-4"/>
          <w:szCs w:val="24"/>
          <w:lang w:val="sq-AL"/>
        </w:rPr>
        <w:t xml:space="preserve">; </w:t>
      </w:r>
    </w:p>
    <w:p w14:paraId="7A7D507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ë)   cilësia farmaceutike nuk është demonstruar në mënyrë të mjaftueshme. </w:t>
      </w:r>
    </w:p>
    <w:p w14:paraId="7A7D5075" w14:textId="27602361"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6. Agjencia njofton zyrtarisht, me shkrim, </w:t>
      </w:r>
      <w:r w:rsidR="00192356" w:rsidRPr="00841EA9">
        <w:rPr>
          <w:rFonts w:cs="Times New Roman"/>
          <w:spacing w:val="-4"/>
          <w:szCs w:val="24"/>
          <w:lang w:val="sq-AL"/>
        </w:rPr>
        <w:t>kërkues</w:t>
      </w:r>
      <w:r w:rsidRPr="00841EA9">
        <w:rPr>
          <w:rFonts w:cs="Times New Roman"/>
          <w:spacing w:val="-4"/>
          <w:szCs w:val="24"/>
          <w:lang w:val="sq-AL"/>
        </w:rPr>
        <w:t>in për arsyet e refuzimit.</w:t>
      </w:r>
    </w:p>
    <w:p w14:paraId="7A7D5076" w14:textId="77777777" w:rsidR="00EB1DE2" w:rsidRPr="00841EA9" w:rsidRDefault="00EB1DE2" w:rsidP="00EB1DE2">
      <w:pPr>
        <w:pStyle w:val="Hapesira7"/>
        <w:rPr>
          <w:rFonts w:cs="Times New Roman"/>
          <w:spacing w:val="-4"/>
          <w:sz w:val="24"/>
          <w:lang w:val="sq-AL"/>
        </w:rPr>
      </w:pPr>
    </w:p>
    <w:p w14:paraId="7A7D5077" w14:textId="77777777" w:rsidR="00EB1DE2" w:rsidRPr="00841EA9" w:rsidRDefault="00EB1DE2" w:rsidP="00EB1DE2">
      <w:pPr>
        <w:pStyle w:val="NeniNr"/>
        <w:rPr>
          <w:rFonts w:cs="Times New Roman"/>
          <w:szCs w:val="24"/>
          <w:lang w:val="sq-AL"/>
        </w:rPr>
      </w:pPr>
      <w:r w:rsidRPr="00841EA9">
        <w:rPr>
          <w:rFonts w:cs="Times New Roman"/>
          <w:szCs w:val="24"/>
          <w:lang w:val="sq-AL"/>
        </w:rPr>
        <w:lastRenderedPageBreak/>
        <w:t>Neni 32</w:t>
      </w:r>
    </w:p>
    <w:p w14:paraId="7A7D5078"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Etiketimi dhe fletëudhëzuesi </w:t>
      </w:r>
    </w:p>
    <w:p w14:paraId="7A7D5079" w14:textId="77777777" w:rsidR="00EB1DE2" w:rsidRPr="00841EA9" w:rsidRDefault="00EB1DE2" w:rsidP="00EB1DE2">
      <w:pPr>
        <w:pStyle w:val="Hapesira7"/>
        <w:rPr>
          <w:rFonts w:cs="Times New Roman"/>
          <w:spacing w:val="-4"/>
          <w:sz w:val="24"/>
          <w:lang w:val="sq-AL"/>
        </w:rPr>
      </w:pPr>
    </w:p>
    <w:p w14:paraId="7A7D507A"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Çdo etiketë dhe fletëudhëzues në paketim duhet të përmbajë një deklaratë se: </w:t>
      </w:r>
    </w:p>
    <w:p w14:paraId="7A7D507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produkti është një produkt tradicional bimor, për përdorim në indikime të veçanta, bazuar vetëm në përdorimin afatgjatë;  dhe </w:t>
      </w:r>
    </w:p>
    <w:p w14:paraId="7A7D507C"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b) në qoftë se simptomat vazhdojnë, gjatë përdorimit të produktit mjekësor ose ndodhin efekte të padëshiruara, të cilat nuk janë përmendur në fletëudhëzuesin e paketimit, përdoruesi duhet të konsultohet me një mjek ose me një punonjës të kujdesit shëndetësor.</w:t>
      </w:r>
    </w:p>
    <w:p w14:paraId="7A7D507D" w14:textId="77777777" w:rsidR="00EB1DE2" w:rsidRPr="00841EA9" w:rsidRDefault="00EB1DE2" w:rsidP="00EB1DE2">
      <w:pPr>
        <w:pStyle w:val="Hapesira7"/>
        <w:rPr>
          <w:rFonts w:cs="Times New Roman"/>
          <w:spacing w:val="-4"/>
          <w:sz w:val="24"/>
          <w:lang w:val="sq-AL"/>
        </w:rPr>
      </w:pPr>
    </w:p>
    <w:p w14:paraId="7A7D507E" w14:textId="77777777" w:rsidR="00EB1DE2" w:rsidRPr="00841EA9" w:rsidRDefault="00EB1DE2" w:rsidP="00EB1DE2">
      <w:pPr>
        <w:pStyle w:val="NeniNr"/>
        <w:rPr>
          <w:rFonts w:cs="Times New Roman"/>
          <w:szCs w:val="24"/>
          <w:lang w:val="sq-AL"/>
        </w:rPr>
      </w:pPr>
      <w:r w:rsidRPr="00841EA9">
        <w:rPr>
          <w:rFonts w:cs="Times New Roman"/>
          <w:szCs w:val="24"/>
          <w:lang w:val="sq-AL"/>
        </w:rPr>
        <w:t>Neni 33</w:t>
      </w:r>
    </w:p>
    <w:p w14:paraId="7A7D507F"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Publiciteti </w:t>
      </w:r>
    </w:p>
    <w:p w14:paraId="7A7D5080" w14:textId="77777777" w:rsidR="00EB1DE2" w:rsidRPr="00841EA9" w:rsidRDefault="00EB1DE2" w:rsidP="00EB1DE2">
      <w:pPr>
        <w:pStyle w:val="Hapesira7"/>
        <w:rPr>
          <w:rFonts w:cs="Times New Roman"/>
          <w:spacing w:val="-4"/>
          <w:sz w:val="24"/>
          <w:lang w:val="sq-AL"/>
        </w:rPr>
      </w:pPr>
    </w:p>
    <w:p w14:paraId="7A7D508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Publiciteti i produkteve tradicionale bimore, të autorizuara sipas kësaj rregulloreje, duhet të plotësojë kërkesat për publicitetin e barnave. </w:t>
      </w:r>
    </w:p>
    <w:p w14:paraId="7A7D508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Në publicitetin e një produkti tradicional bimor, të autorizuar sipas kësaj rregulloreje, duhet të përfshihet se: </w:t>
      </w:r>
    </w:p>
    <w:p w14:paraId="7A7D5083" w14:textId="77777777" w:rsidR="00EB1DE2" w:rsidRPr="00841EA9" w:rsidRDefault="00EB1DE2" w:rsidP="00EB1DE2">
      <w:pPr>
        <w:pStyle w:val="Paragrafi"/>
        <w:rPr>
          <w:rFonts w:cs="Times New Roman"/>
          <w:szCs w:val="24"/>
          <w:lang w:val="sq-AL"/>
        </w:rPr>
      </w:pPr>
      <w:r w:rsidRPr="00841EA9">
        <w:rPr>
          <w:rFonts w:cs="Times New Roman"/>
          <w:szCs w:val="24"/>
          <w:lang w:val="sq-AL"/>
        </w:rPr>
        <w:t xml:space="preserve">a) produkti është një produkt tradicional bimor, i përdorur për një indikim të veçantë, efektshmëria e të cilit bazohet vetëm në përdorimin afatgjatë; </w:t>
      </w:r>
    </w:p>
    <w:p w14:paraId="7A7D508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b) përdoruesi duhet të konsultohet me një mjek ose një person tjetër të kualifikuar, nëse simptomat vazhdojnë gjatë përdorimit të këtij produkti.</w:t>
      </w:r>
    </w:p>
    <w:p w14:paraId="7A7D5085" w14:textId="77777777" w:rsidR="00EB1DE2" w:rsidRPr="00841EA9" w:rsidRDefault="00EB1DE2" w:rsidP="00EB1DE2">
      <w:pPr>
        <w:pStyle w:val="Hapesira7"/>
        <w:rPr>
          <w:rFonts w:cs="Times New Roman"/>
          <w:spacing w:val="-4"/>
          <w:sz w:val="24"/>
          <w:lang w:val="sq-AL"/>
        </w:rPr>
      </w:pPr>
    </w:p>
    <w:p w14:paraId="7A7D5086" w14:textId="77777777" w:rsidR="00EB1DE2" w:rsidRPr="00841EA9" w:rsidRDefault="00EB1DE2" w:rsidP="00EB1DE2">
      <w:pPr>
        <w:pStyle w:val="NeniNr"/>
        <w:rPr>
          <w:rFonts w:cs="Times New Roman"/>
          <w:szCs w:val="24"/>
          <w:lang w:val="sq-AL"/>
        </w:rPr>
      </w:pPr>
      <w:r w:rsidRPr="00841EA9">
        <w:rPr>
          <w:rFonts w:cs="Times New Roman"/>
          <w:szCs w:val="24"/>
          <w:lang w:val="sq-AL"/>
        </w:rPr>
        <w:t>Neni 34</w:t>
      </w:r>
    </w:p>
    <w:p w14:paraId="7A7D5087" w14:textId="3AE93919" w:rsidR="00EB1DE2" w:rsidRPr="00841EA9" w:rsidRDefault="002C76B2" w:rsidP="00EB1DE2">
      <w:pPr>
        <w:pStyle w:val="NeniTitull"/>
        <w:rPr>
          <w:rFonts w:cs="Times New Roman"/>
          <w:szCs w:val="24"/>
          <w:lang w:val="sq-AL"/>
        </w:rPr>
      </w:pPr>
      <w:r w:rsidRPr="00841EA9">
        <w:rPr>
          <w:rFonts w:cs="Times New Roman"/>
          <w:szCs w:val="24"/>
          <w:lang w:val="sq-AL"/>
        </w:rPr>
        <w:t>Kërkesa</w:t>
      </w:r>
      <w:r w:rsidR="00EB1DE2" w:rsidRPr="00841EA9">
        <w:rPr>
          <w:rFonts w:cs="Times New Roman"/>
          <w:szCs w:val="24"/>
          <w:lang w:val="sq-AL"/>
        </w:rPr>
        <w:t xml:space="preserve"> për autorizim për tregtim </w:t>
      </w:r>
    </w:p>
    <w:p w14:paraId="7A7D5088" w14:textId="77777777" w:rsidR="00EB1DE2" w:rsidRPr="00841EA9" w:rsidRDefault="00EB1DE2" w:rsidP="00EB1DE2">
      <w:pPr>
        <w:pStyle w:val="Hapesira7"/>
        <w:rPr>
          <w:rFonts w:cs="Times New Roman"/>
          <w:spacing w:val="-4"/>
          <w:sz w:val="24"/>
          <w:lang w:val="sq-AL"/>
        </w:rPr>
      </w:pPr>
    </w:p>
    <w:p w14:paraId="7A7D5089" w14:textId="204042C2"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Agjencia konfirmon vlefshmërinë e </w:t>
      </w:r>
      <w:r w:rsidR="002C76B2" w:rsidRPr="00841EA9">
        <w:rPr>
          <w:rFonts w:cs="Times New Roman"/>
          <w:spacing w:val="-4"/>
          <w:szCs w:val="24"/>
          <w:lang w:val="sq-AL"/>
        </w:rPr>
        <w:t>kërkesës</w:t>
      </w:r>
      <w:r w:rsidRPr="00841EA9">
        <w:rPr>
          <w:rFonts w:cs="Times New Roman"/>
          <w:spacing w:val="-4"/>
          <w:szCs w:val="24"/>
          <w:lang w:val="sq-AL"/>
        </w:rPr>
        <w:t xml:space="preserve"> të paraqitur dhe vlerëson dokumentacionin e paraqitur të produktit tradicional bimor, në përputhje me dispozitat e ligjit dhe të kësaj rregulloreje, brenda 30 ditëve. </w:t>
      </w:r>
    </w:p>
    <w:p w14:paraId="7A7D508A"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Në rast se dokumentacioni, pas vlerësimit paraprak: </w:t>
      </w:r>
    </w:p>
    <w:p w14:paraId="7A7D508B" w14:textId="05D38545"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përmbush kërkesat e kësaj rregulloreje, Agjencia informon </w:t>
      </w:r>
      <w:r w:rsidR="00192356" w:rsidRPr="00841EA9">
        <w:rPr>
          <w:rFonts w:cs="Times New Roman"/>
          <w:spacing w:val="-4"/>
          <w:szCs w:val="24"/>
          <w:lang w:val="sq-AL"/>
        </w:rPr>
        <w:t>kërkues</w:t>
      </w:r>
      <w:r w:rsidRPr="00841EA9">
        <w:rPr>
          <w:rFonts w:cs="Times New Roman"/>
          <w:spacing w:val="-4"/>
          <w:szCs w:val="24"/>
          <w:lang w:val="sq-AL"/>
        </w:rPr>
        <w:t xml:space="preserve">in me shkrim, duke i bashkëngjitur edhe formularin e </w:t>
      </w:r>
      <w:r w:rsidR="002C76B2" w:rsidRPr="00841EA9">
        <w:rPr>
          <w:rFonts w:cs="Times New Roman"/>
          <w:spacing w:val="-4"/>
          <w:szCs w:val="24"/>
          <w:lang w:val="sq-AL"/>
        </w:rPr>
        <w:t>kërkesës</w:t>
      </w:r>
      <w:r w:rsidRPr="00841EA9">
        <w:rPr>
          <w:rFonts w:cs="Times New Roman"/>
          <w:spacing w:val="-4"/>
          <w:szCs w:val="24"/>
          <w:lang w:val="sq-AL"/>
        </w:rPr>
        <w:t xml:space="preserve">; </w:t>
      </w:r>
    </w:p>
    <w:p w14:paraId="7A7D508C" w14:textId="0AB41535"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nuk i përmbush kërkesat e kësaj rregulloreje, Agjencia informon </w:t>
      </w:r>
      <w:r w:rsidR="00192356" w:rsidRPr="00841EA9">
        <w:rPr>
          <w:rFonts w:cs="Times New Roman"/>
          <w:spacing w:val="-4"/>
          <w:szCs w:val="24"/>
          <w:lang w:val="sq-AL"/>
        </w:rPr>
        <w:t>kërkues</w:t>
      </w:r>
      <w:r w:rsidRPr="00841EA9">
        <w:rPr>
          <w:rFonts w:cs="Times New Roman"/>
          <w:spacing w:val="-4"/>
          <w:szCs w:val="24"/>
          <w:lang w:val="sq-AL"/>
        </w:rPr>
        <w:t xml:space="preserve">in me shkrim se kërkesa e tij refuzohet, duke  përcaktuar, </w:t>
      </w:r>
      <w:r w:rsidR="00DE054F" w:rsidRPr="00841EA9">
        <w:rPr>
          <w:rFonts w:cs="Times New Roman"/>
          <w:spacing w:val="-4"/>
          <w:szCs w:val="24"/>
          <w:lang w:val="sq-AL"/>
        </w:rPr>
        <w:t>gjithashtu</w:t>
      </w:r>
      <w:r w:rsidRPr="00841EA9">
        <w:rPr>
          <w:rFonts w:cs="Times New Roman"/>
          <w:spacing w:val="-4"/>
          <w:szCs w:val="24"/>
          <w:lang w:val="sq-AL"/>
        </w:rPr>
        <w:t xml:space="preserve">, dhe vërejtjet apo mungesat e konstatuara, dhe, në këtë rast, është i nevojshëm një </w:t>
      </w:r>
      <w:r w:rsidR="00192356" w:rsidRPr="00841EA9">
        <w:rPr>
          <w:rFonts w:cs="Times New Roman"/>
          <w:i/>
          <w:spacing w:val="-4"/>
          <w:szCs w:val="24"/>
          <w:lang w:val="sq-AL"/>
        </w:rPr>
        <w:t>kërkesë</w:t>
      </w:r>
      <w:r w:rsidRPr="00841EA9">
        <w:rPr>
          <w:rFonts w:cs="Times New Roman"/>
          <w:i/>
          <w:spacing w:val="-4"/>
          <w:szCs w:val="24"/>
          <w:lang w:val="sq-AL"/>
        </w:rPr>
        <w:t xml:space="preserve"> </w:t>
      </w:r>
      <w:r w:rsidR="00192356" w:rsidRPr="00841EA9">
        <w:rPr>
          <w:rFonts w:cs="Times New Roman"/>
          <w:spacing w:val="-4"/>
          <w:szCs w:val="24"/>
          <w:lang w:val="sq-AL"/>
        </w:rPr>
        <w:t>e re</w:t>
      </w:r>
      <w:r w:rsidRPr="00841EA9">
        <w:rPr>
          <w:rFonts w:cs="Times New Roman"/>
          <w:spacing w:val="-4"/>
          <w:szCs w:val="24"/>
          <w:lang w:val="sq-AL"/>
        </w:rPr>
        <w:t xml:space="preserve">. Në këtë rast tarifa e parapaguar nga </w:t>
      </w:r>
      <w:r w:rsidR="00192356" w:rsidRPr="00841EA9">
        <w:rPr>
          <w:rFonts w:cs="Times New Roman"/>
          <w:spacing w:val="-4"/>
          <w:szCs w:val="24"/>
          <w:lang w:val="sq-AL"/>
        </w:rPr>
        <w:t>kërkues</w:t>
      </w:r>
      <w:r w:rsidRPr="00841EA9">
        <w:rPr>
          <w:rFonts w:cs="Times New Roman"/>
          <w:spacing w:val="-4"/>
          <w:szCs w:val="24"/>
          <w:lang w:val="sq-AL"/>
        </w:rPr>
        <w:t xml:space="preserve">i nuk rikthehet. </w:t>
      </w:r>
    </w:p>
    <w:p w14:paraId="7A7D508D" w14:textId="31F155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Data e fillimit të procedurës për dhënien e autorizimit të tregtimit konsiderohet data e dorëzimit të dokumentacionit pranë Agjencisë, kur </w:t>
      </w:r>
      <w:r w:rsidR="002C76B2" w:rsidRPr="00841EA9">
        <w:rPr>
          <w:rFonts w:cs="Times New Roman"/>
          <w:spacing w:val="-4"/>
          <w:szCs w:val="24"/>
          <w:lang w:val="sq-AL"/>
        </w:rPr>
        <w:t>kërkesa</w:t>
      </w:r>
      <w:r w:rsidRPr="00841EA9">
        <w:rPr>
          <w:rFonts w:cs="Times New Roman"/>
          <w:spacing w:val="-4"/>
          <w:szCs w:val="24"/>
          <w:lang w:val="sq-AL"/>
        </w:rPr>
        <w:t xml:space="preserve"> është konsideruar i vlefshëm, sipas parashikimeve të shkronjës  “a”, të pikës 2, të këtij neni.</w:t>
      </w:r>
    </w:p>
    <w:p w14:paraId="7A7D508E" w14:textId="77777777" w:rsidR="00EB1DE2" w:rsidRPr="00841EA9" w:rsidRDefault="00EB1DE2" w:rsidP="00EB1DE2">
      <w:pPr>
        <w:pStyle w:val="Hapesira7"/>
        <w:rPr>
          <w:rFonts w:cs="Times New Roman"/>
          <w:spacing w:val="-4"/>
          <w:sz w:val="24"/>
          <w:lang w:val="sq-AL"/>
        </w:rPr>
      </w:pPr>
    </w:p>
    <w:p w14:paraId="7A7D508F" w14:textId="77777777" w:rsidR="00EB1DE2" w:rsidRPr="00841EA9" w:rsidRDefault="00EB1DE2" w:rsidP="00EB1DE2">
      <w:pPr>
        <w:pStyle w:val="NeniNr"/>
        <w:rPr>
          <w:rFonts w:cs="Times New Roman"/>
          <w:szCs w:val="24"/>
          <w:lang w:val="sq-AL"/>
        </w:rPr>
      </w:pPr>
      <w:r w:rsidRPr="00841EA9">
        <w:rPr>
          <w:rFonts w:cs="Times New Roman"/>
          <w:szCs w:val="24"/>
          <w:lang w:val="sq-AL"/>
        </w:rPr>
        <w:t>Neni 35</w:t>
      </w:r>
    </w:p>
    <w:p w14:paraId="7A7D5090"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Vlerësimi i Agjencisë </w:t>
      </w:r>
    </w:p>
    <w:p w14:paraId="0B3495B5" w14:textId="3AD1BC80" w:rsidR="00B0621D" w:rsidRPr="00841EA9" w:rsidRDefault="00B0621D" w:rsidP="00B0621D">
      <w:pPr>
        <w:pStyle w:val="Hapesira7"/>
        <w:jc w:val="center"/>
        <w:rPr>
          <w:rFonts w:cs="Times New Roman"/>
          <w:i/>
          <w:spacing w:val="-4"/>
          <w:sz w:val="24"/>
          <w:lang w:val="sq-AL"/>
        </w:rPr>
      </w:pPr>
      <w:r w:rsidRPr="00841EA9">
        <w:rPr>
          <w:rFonts w:cs="Times New Roman"/>
          <w:i/>
          <w:spacing w:val="-4"/>
          <w:sz w:val="24"/>
          <w:lang w:val="sq-AL"/>
        </w:rPr>
        <w:t>(ndryshuar fjalë</w:t>
      </w:r>
      <w:r w:rsidR="00054279" w:rsidRPr="00841EA9">
        <w:rPr>
          <w:rFonts w:cs="Times New Roman"/>
          <w:i/>
          <w:spacing w:val="-4"/>
          <w:sz w:val="24"/>
          <w:lang w:val="sq-AL"/>
        </w:rPr>
        <w:t xml:space="preserve"> në fjalinë e parë, shkronjat “c” e “ç” të pikës 3, ndryshuar fjalë në pikën 4 në shkronjat </w:t>
      </w:r>
      <w:r w:rsidRPr="00841EA9">
        <w:rPr>
          <w:rFonts w:cs="Times New Roman"/>
          <w:i/>
          <w:spacing w:val="-4"/>
          <w:sz w:val="24"/>
          <w:lang w:val="sq-AL"/>
        </w:rPr>
        <w:t>me VKM-në nr. 459, datë 26.7.2023)</w:t>
      </w:r>
    </w:p>
    <w:p w14:paraId="7A7D5091" w14:textId="77777777" w:rsidR="00EB1DE2" w:rsidRPr="00841EA9" w:rsidRDefault="00EB1DE2" w:rsidP="00EB1DE2">
      <w:pPr>
        <w:pStyle w:val="Hapesira7"/>
        <w:rPr>
          <w:rFonts w:cs="Times New Roman"/>
          <w:spacing w:val="-4"/>
          <w:sz w:val="24"/>
          <w:lang w:val="sq-AL"/>
        </w:rPr>
      </w:pPr>
    </w:p>
    <w:p w14:paraId="7A7D5092"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Agjencia jep apo refuzon autorizimin e tregtimit për produktin bimor mjekësor sipas procedurës dhe verifikimit të dosjes, në përputhje me dispozitat ligjore dhe akteve nënligjore për zbatim. </w:t>
      </w:r>
    </w:p>
    <w:p w14:paraId="7A7D5093" w14:textId="09A6546F"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Në të gjitha ato raste kur Agjencia refuzon autorizimin e tregtimit, për produktin tradicional bimor, sipas dispozitave të ligjit dhe rregullores, tarifa e parapaguar për regjistrim nuk i rikthehet </w:t>
      </w:r>
      <w:r w:rsidR="00192356" w:rsidRPr="00841EA9">
        <w:rPr>
          <w:rFonts w:cs="Times New Roman"/>
          <w:spacing w:val="-4"/>
          <w:szCs w:val="24"/>
          <w:lang w:val="sq-AL"/>
        </w:rPr>
        <w:t>kërkues</w:t>
      </w:r>
      <w:r w:rsidRPr="00841EA9">
        <w:rPr>
          <w:rFonts w:cs="Times New Roman"/>
          <w:spacing w:val="-4"/>
          <w:szCs w:val="24"/>
          <w:lang w:val="sq-AL"/>
        </w:rPr>
        <w:t xml:space="preserve">it. </w:t>
      </w:r>
    </w:p>
    <w:p w14:paraId="7A7D5094" w14:textId="25FA0118"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Agjencia vlerëson dokumentacionin për autorizim të tregtimit, </w:t>
      </w:r>
      <w:r w:rsidR="00054279" w:rsidRPr="00841EA9">
        <w:rPr>
          <w:rFonts w:cs="Times New Roman"/>
          <w:spacing w:val="-4"/>
          <w:szCs w:val="24"/>
          <w:lang w:val="sq-AL"/>
        </w:rPr>
        <w:t xml:space="preserve">brenda 120 (njëqind e njëzet) ditësh nga data e fillimit të procedurës </w:t>
      </w:r>
      <w:r w:rsidRPr="00841EA9">
        <w:rPr>
          <w:rFonts w:cs="Times New Roman"/>
          <w:spacing w:val="-4"/>
          <w:szCs w:val="24"/>
          <w:lang w:val="sq-AL"/>
        </w:rPr>
        <w:t xml:space="preserve">dhe, në rast se: </w:t>
      </w:r>
    </w:p>
    <w:p w14:paraId="7A7D509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a) dokumentacioni përmbush kërkesat e kësaj rregulloreje, Agjencia përgatit për ministrin e Shëndetësisë</w:t>
      </w:r>
      <w:r w:rsidR="00A1102E" w:rsidRPr="00841EA9">
        <w:rPr>
          <w:i/>
          <w:szCs w:val="24"/>
          <w:lang w:val="sq-AL"/>
        </w:rPr>
        <w:t xml:space="preserve"> dhe Mbrojtjes Sociale</w:t>
      </w:r>
      <w:r w:rsidRPr="00841EA9">
        <w:rPr>
          <w:rFonts w:cs="Times New Roman"/>
          <w:spacing w:val="-4"/>
          <w:szCs w:val="24"/>
          <w:lang w:val="sq-AL"/>
        </w:rPr>
        <w:t xml:space="preserve"> propozimin për dhënien e autorizimit të tregtimit për produktin tradicional bimor përkatës; </w:t>
      </w:r>
    </w:p>
    <w:p w14:paraId="7A7D5096" w14:textId="5C608FE2"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dokumentacioni nuk përmbush kërkesat e rregullores, Agjencia e njofton me shkrim </w:t>
      </w:r>
      <w:r w:rsidR="00192356" w:rsidRPr="00841EA9">
        <w:rPr>
          <w:rFonts w:cs="Times New Roman"/>
          <w:spacing w:val="-4"/>
          <w:szCs w:val="24"/>
          <w:lang w:val="sq-AL"/>
        </w:rPr>
        <w:t>kërkues</w:t>
      </w:r>
      <w:r w:rsidRPr="00841EA9">
        <w:rPr>
          <w:rFonts w:cs="Times New Roman"/>
          <w:spacing w:val="-4"/>
          <w:szCs w:val="24"/>
          <w:lang w:val="sq-AL"/>
        </w:rPr>
        <w:t xml:space="preserve">in, në lidhje me vërejtjet dhe mungesat e vërejtura; </w:t>
      </w:r>
    </w:p>
    <w:p w14:paraId="7A7D5097" w14:textId="4BD618AA"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c) </w:t>
      </w:r>
      <w:r w:rsidR="00192356" w:rsidRPr="00841EA9">
        <w:rPr>
          <w:rFonts w:cs="Times New Roman"/>
          <w:spacing w:val="-4"/>
          <w:szCs w:val="24"/>
          <w:lang w:val="sq-AL"/>
        </w:rPr>
        <w:t>kërkues</w:t>
      </w:r>
      <w:r w:rsidRPr="00841EA9">
        <w:rPr>
          <w:rFonts w:cs="Times New Roman"/>
          <w:spacing w:val="-4"/>
          <w:szCs w:val="24"/>
          <w:lang w:val="sq-AL"/>
        </w:rPr>
        <w:t xml:space="preserve">i duhet të plotësojë mungesat ose të paraqesë dokumentacionin plotësues, kur kërkohet, brenda </w:t>
      </w:r>
      <w:r w:rsidR="00054279" w:rsidRPr="00841EA9">
        <w:rPr>
          <w:rFonts w:cs="Times New Roman"/>
          <w:spacing w:val="-4"/>
          <w:szCs w:val="24"/>
          <w:lang w:val="sq-AL"/>
        </w:rPr>
        <w:lastRenderedPageBreak/>
        <w:t xml:space="preserve">30 (tridhjetë) ditëve </w:t>
      </w:r>
      <w:r w:rsidRPr="00841EA9">
        <w:rPr>
          <w:rFonts w:cs="Times New Roman"/>
          <w:spacing w:val="-4"/>
          <w:szCs w:val="24"/>
          <w:lang w:val="sq-AL"/>
        </w:rPr>
        <w:t xml:space="preserve">nga data e njoftimit; </w:t>
      </w:r>
    </w:p>
    <w:p w14:paraId="7A7D5098" w14:textId="5F554A3C"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ç) </w:t>
      </w:r>
      <w:r w:rsidR="00054279" w:rsidRPr="00841EA9">
        <w:rPr>
          <w:rFonts w:cs="Times New Roman"/>
          <w:spacing w:val="-4"/>
          <w:szCs w:val="24"/>
          <w:lang w:val="sq-AL"/>
        </w:rPr>
        <w:t>periudha 30-ditësheditëshe (tridhjetë) mund të zgjatet deri në 90 (nëntëdhjetë) ditë</w:t>
      </w:r>
      <w:r w:rsidRPr="00841EA9">
        <w:rPr>
          <w:rFonts w:cs="Times New Roman"/>
          <w:spacing w:val="-4"/>
          <w:szCs w:val="24"/>
          <w:lang w:val="sq-AL"/>
        </w:rPr>
        <w:t xml:space="preserve">, nëse </w:t>
      </w:r>
      <w:r w:rsidR="00192356" w:rsidRPr="00841EA9">
        <w:rPr>
          <w:rFonts w:cs="Times New Roman"/>
          <w:spacing w:val="-4"/>
          <w:szCs w:val="24"/>
          <w:lang w:val="sq-AL"/>
        </w:rPr>
        <w:t>kërkues</w:t>
      </w:r>
      <w:r w:rsidRPr="00841EA9">
        <w:rPr>
          <w:rFonts w:cs="Times New Roman"/>
          <w:spacing w:val="-4"/>
          <w:szCs w:val="24"/>
          <w:lang w:val="sq-AL"/>
        </w:rPr>
        <w:t xml:space="preserve">i paraqet një kërkesë zyrtare, duke motivuar nevojën e shtyrjes së afatit; </w:t>
      </w:r>
    </w:p>
    <w:p w14:paraId="7A7D5099" w14:textId="06E60D99"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d) në rast se </w:t>
      </w:r>
      <w:r w:rsidR="00192356" w:rsidRPr="00841EA9">
        <w:rPr>
          <w:rFonts w:cs="Times New Roman"/>
          <w:spacing w:val="-4"/>
          <w:szCs w:val="24"/>
          <w:lang w:val="sq-AL"/>
        </w:rPr>
        <w:t>kërkues</w:t>
      </w:r>
      <w:r w:rsidRPr="00841EA9">
        <w:rPr>
          <w:rFonts w:cs="Times New Roman"/>
          <w:spacing w:val="-4"/>
          <w:szCs w:val="24"/>
          <w:lang w:val="sq-AL"/>
        </w:rPr>
        <w:t xml:space="preserve">i nuk arrin të plotësojë kërkesat brenda kësaj periudhe, procedura për dhënien e autorizimit të tregtimit ndërpritet. </w:t>
      </w:r>
    </w:p>
    <w:p w14:paraId="7A7D509A" w14:textId="4E8A3384"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4. Pas dorëzimit të dokumentacionit nga </w:t>
      </w:r>
      <w:r w:rsidR="00192356" w:rsidRPr="00841EA9">
        <w:rPr>
          <w:rFonts w:cs="Times New Roman"/>
          <w:spacing w:val="-4"/>
          <w:szCs w:val="24"/>
          <w:lang w:val="sq-AL"/>
        </w:rPr>
        <w:t>kërkues</w:t>
      </w:r>
      <w:r w:rsidRPr="00841EA9">
        <w:rPr>
          <w:rFonts w:cs="Times New Roman"/>
          <w:spacing w:val="-4"/>
          <w:szCs w:val="24"/>
          <w:lang w:val="sq-AL"/>
        </w:rPr>
        <w:t xml:space="preserve">i, Agjencia e shqyrton atë </w:t>
      </w:r>
      <w:r w:rsidR="00054279" w:rsidRPr="00841EA9">
        <w:rPr>
          <w:rFonts w:cs="Times New Roman"/>
          <w:spacing w:val="-4"/>
          <w:szCs w:val="24"/>
          <w:lang w:val="sq-AL"/>
        </w:rPr>
        <w:t>brenda 30 (tridhjetë) ditëve</w:t>
      </w:r>
      <w:r w:rsidRPr="00841EA9">
        <w:rPr>
          <w:rFonts w:cs="Times New Roman"/>
          <w:spacing w:val="-4"/>
          <w:szCs w:val="24"/>
          <w:lang w:val="sq-AL"/>
        </w:rPr>
        <w:t xml:space="preserve"> nga paraqitja e tij zyrtare dhe: </w:t>
      </w:r>
    </w:p>
    <w:p w14:paraId="7A7D509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në rast se dokumentacioni është i plotë, Agjencia përgatit për ministrin e Shëndetësisë </w:t>
      </w:r>
      <w:r w:rsidR="00A1102E" w:rsidRPr="00841EA9">
        <w:rPr>
          <w:szCs w:val="24"/>
          <w:lang w:val="sq-AL"/>
        </w:rPr>
        <w:t>dhe Mbrojtjes Sociale</w:t>
      </w:r>
      <w:r w:rsidR="00A1102E" w:rsidRPr="00841EA9">
        <w:rPr>
          <w:rFonts w:cs="Times New Roman"/>
          <w:spacing w:val="-4"/>
          <w:szCs w:val="24"/>
          <w:lang w:val="sq-AL"/>
        </w:rPr>
        <w:t xml:space="preserve"> </w:t>
      </w:r>
      <w:r w:rsidRPr="00841EA9">
        <w:rPr>
          <w:rFonts w:cs="Times New Roman"/>
          <w:spacing w:val="-4"/>
          <w:szCs w:val="24"/>
          <w:lang w:val="sq-AL"/>
        </w:rPr>
        <w:t xml:space="preserve">propozimin për dhënien e autorizimit të tregtimit për produktin tradicional bimor përkatës; </w:t>
      </w:r>
    </w:p>
    <w:p w14:paraId="7A7D509C" w14:textId="316D7928"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në rast se dokumentacioni është përsëri i paplotë, procedura për dhënien e autorizimit të tregtimit ndërpritet. Në rast se </w:t>
      </w:r>
      <w:r w:rsidR="00192356" w:rsidRPr="00841EA9">
        <w:rPr>
          <w:rFonts w:cs="Times New Roman"/>
          <w:spacing w:val="-4"/>
          <w:szCs w:val="24"/>
          <w:lang w:val="sq-AL"/>
        </w:rPr>
        <w:t>kërkues</w:t>
      </w:r>
      <w:r w:rsidRPr="00841EA9">
        <w:rPr>
          <w:rFonts w:cs="Times New Roman"/>
          <w:spacing w:val="-4"/>
          <w:szCs w:val="24"/>
          <w:lang w:val="sq-AL"/>
        </w:rPr>
        <w:t xml:space="preserve">i është i interesuar për dhënien e autorizimit për tregtim, është i nevojshëm një </w:t>
      </w:r>
      <w:r w:rsidR="00192356" w:rsidRPr="00841EA9">
        <w:rPr>
          <w:rFonts w:cs="Times New Roman"/>
          <w:spacing w:val="-4"/>
          <w:szCs w:val="24"/>
          <w:lang w:val="sq-AL"/>
        </w:rPr>
        <w:t>kërkesë</w:t>
      </w:r>
      <w:r w:rsidRPr="00841EA9">
        <w:rPr>
          <w:rFonts w:cs="Times New Roman"/>
          <w:spacing w:val="-4"/>
          <w:szCs w:val="24"/>
          <w:lang w:val="sq-AL"/>
        </w:rPr>
        <w:t xml:space="preserve"> i ri, nga fillimi. </w:t>
      </w:r>
    </w:p>
    <w:p w14:paraId="7A7D509D" w14:textId="24CB2D01"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5. Pas daljes së urdhrit të ministrit të Shëndetësisë</w:t>
      </w:r>
      <w:r w:rsidR="00A1102E" w:rsidRPr="00841EA9">
        <w:rPr>
          <w:szCs w:val="24"/>
          <w:lang w:val="sq-AL"/>
        </w:rPr>
        <w:t xml:space="preserve"> dhe Mbrojtjes Sociale</w:t>
      </w:r>
      <w:r w:rsidRPr="00841EA9">
        <w:rPr>
          <w:rFonts w:cs="Times New Roman"/>
          <w:spacing w:val="-4"/>
          <w:szCs w:val="24"/>
          <w:lang w:val="sq-AL"/>
        </w:rPr>
        <w:t xml:space="preserve">, Agjencia njofton zyrtarisht </w:t>
      </w:r>
      <w:r w:rsidR="00192356" w:rsidRPr="00841EA9">
        <w:rPr>
          <w:rFonts w:cs="Times New Roman"/>
          <w:spacing w:val="-4"/>
          <w:szCs w:val="24"/>
          <w:lang w:val="sq-AL"/>
        </w:rPr>
        <w:t>kërkues</w:t>
      </w:r>
      <w:r w:rsidRPr="00841EA9">
        <w:rPr>
          <w:rFonts w:cs="Times New Roman"/>
          <w:spacing w:val="-4"/>
          <w:szCs w:val="24"/>
          <w:lang w:val="sq-AL"/>
        </w:rPr>
        <w:t xml:space="preserve">in për dhënien e autorizimit për tregtim për produktet tradicionale bimore si dhe për tarifën përkatëse që duhet të paguhet. </w:t>
      </w:r>
    </w:p>
    <w:p w14:paraId="7A7D509E"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6. Tarifa duhet të paguhet jo më vonë se 30 ditë pas datës kur ka dalë urdhri i ministrit. </w:t>
      </w:r>
    </w:p>
    <w:p w14:paraId="7A7D509F"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7. Brenda 30 ditëve pas konfirmimit bankar të pagesës së tarifës përkatëse Agjencia lëshon certifikatën e autorizimit të tregtimit, sipas urdhrit përkatës të ministrit, për çdo formë-dozë të produktit mjekësor, për të cilin është dhënë autorizimi për tregtim, i cili është i vlefshëm për 5 vjet, duke filluar nga data në të cilën ka dalë urdhri i ministrit të Shëndetësisë</w:t>
      </w:r>
      <w:r w:rsidR="00A1102E" w:rsidRPr="00841EA9">
        <w:rPr>
          <w:rFonts w:cs="Times New Roman"/>
          <w:spacing w:val="-4"/>
          <w:szCs w:val="24"/>
          <w:lang w:val="sq-AL"/>
        </w:rPr>
        <w:t xml:space="preserve"> </w:t>
      </w:r>
      <w:r w:rsidR="00A1102E" w:rsidRPr="00841EA9">
        <w:rPr>
          <w:szCs w:val="24"/>
          <w:lang w:val="sq-AL"/>
        </w:rPr>
        <w:t>dhe Mbrojtjes Sociale</w:t>
      </w:r>
      <w:r w:rsidRPr="00841EA9">
        <w:rPr>
          <w:rFonts w:cs="Times New Roman"/>
          <w:spacing w:val="-4"/>
          <w:szCs w:val="24"/>
          <w:lang w:val="sq-AL"/>
        </w:rPr>
        <w:t xml:space="preserve">. </w:t>
      </w:r>
    </w:p>
    <w:p w14:paraId="7A7D50A0"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8. Shoqëria nuk mund të aplikojë për asnjë procedurë tjetër administrative, për sa kohë nuk është pajisur me certifikatën e autorizimit të tregtimit nga Agjencia. </w:t>
      </w:r>
    </w:p>
    <w:p w14:paraId="7A7D50A1"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9. Në rast se pas 30 ditësh shoqëria nuk ka paguar tarifën përkatëse, atëherë Agjencia, brenda 15 ditëve, përgatit propozimin për revokimin e autorizimit të tregtimit të produktit mjekësor, i cili dërgohet për miratim te ministri i Shëndetësisë</w:t>
      </w:r>
      <w:r w:rsidR="00A1102E" w:rsidRPr="00841EA9">
        <w:rPr>
          <w:rFonts w:cs="Times New Roman"/>
          <w:spacing w:val="-4"/>
          <w:szCs w:val="24"/>
          <w:lang w:val="sq-AL"/>
        </w:rPr>
        <w:t xml:space="preserve"> </w:t>
      </w:r>
      <w:r w:rsidR="00A1102E" w:rsidRPr="00841EA9">
        <w:rPr>
          <w:szCs w:val="24"/>
          <w:lang w:val="sq-AL"/>
        </w:rPr>
        <w:t>dhe Mbrojtjes Sociale</w:t>
      </w:r>
      <w:r w:rsidRPr="00841EA9">
        <w:rPr>
          <w:rFonts w:cs="Times New Roman"/>
          <w:spacing w:val="-4"/>
          <w:szCs w:val="24"/>
          <w:lang w:val="sq-AL"/>
        </w:rPr>
        <w:t>.</w:t>
      </w:r>
    </w:p>
    <w:p w14:paraId="7A7D50A2" w14:textId="77777777" w:rsidR="00EB1DE2" w:rsidRPr="00841EA9" w:rsidRDefault="00EB1DE2" w:rsidP="00EB1DE2">
      <w:pPr>
        <w:pStyle w:val="Hapesira7"/>
        <w:rPr>
          <w:rFonts w:cs="Times New Roman"/>
          <w:spacing w:val="-4"/>
          <w:sz w:val="24"/>
          <w:lang w:val="sq-AL"/>
        </w:rPr>
      </w:pPr>
    </w:p>
    <w:p w14:paraId="7A7D50A3" w14:textId="77777777" w:rsidR="00EB1DE2" w:rsidRPr="00841EA9" w:rsidRDefault="00EB1DE2" w:rsidP="00EB1DE2">
      <w:pPr>
        <w:pStyle w:val="NeniNr"/>
        <w:rPr>
          <w:rFonts w:cs="Times New Roman"/>
          <w:szCs w:val="24"/>
          <w:lang w:val="sq-AL"/>
        </w:rPr>
      </w:pPr>
      <w:r w:rsidRPr="00841EA9">
        <w:rPr>
          <w:rFonts w:cs="Times New Roman"/>
          <w:szCs w:val="24"/>
          <w:lang w:val="sq-AL"/>
        </w:rPr>
        <w:t>KAPITULLI</w:t>
      </w:r>
      <w:r w:rsidR="00903E9F" w:rsidRPr="00841EA9">
        <w:rPr>
          <w:rFonts w:cs="Times New Roman"/>
          <w:szCs w:val="24"/>
          <w:lang w:val="sq-AL"/>
        </w:rPr>
        <w:t xml:space="preserve"> </w:t>
      </w:r>
      <w:r w:rsidRPr="00841EA9">
        <w:rPr>
          <w:rFonts w:cs="Times New Roman"/>
          <w:szCs w:val="24"/>
          <w:lang w:val="sq-AL"/>
        </w:rPr>
        <w:t>IX</w:t>
      </w:r>
    </w:p>
    <w:p w14:paraId="7A7D50A4" w14:textId="5AA20733" w:rsidR="00EB1DE2" w:rsidRPr="00841EA9" w:rsidRDefault="00EB1DE2" w:rsidP="00EB1DE2">
      <w:pPr>
        <w:pStyle w:val="NeniNr"/>
        <w:rPr>
          <w:rFonts w:cs="Times New Roman"/>
          <w:szCs w:val="24"/>
          <w:lang w:val="sq-AL"/>
        </w:rPr>
      </w:pPr>
      <w:r w:rsidRPr="00841EA9">
        <w:rPr>
          <w:rFonts w:cs="Times New Roman"/>
          <w:szCs w:val="24"/>
          <w:lang w:val="sq-AL"/>
        </w:rPr>
        <w:t>DISPOZITA TË PËRGJITHSHME MBI NDRYSHIMET(VARIACIONET)</w:t>
      </w:r>
      <w:r w:rsidR="00840E98" w:rsidRPr="00841EA9">
        <w:rPr>
          <w:rStyle w:val="FootnoteReference"/>
          <w:rFonts w:cs="Times New Roman"/>
          <w:szCs w:val="24"/>
          <w:lang w:val="sq-AL"/>
        </w:rPr>
        <w:footnoteReference w:id="2"/>
      </w:r>
    </w:p>
    <w:p w14:paraId="7A7D50A5" w14:textId="77777777" w:rsidR="00EB1DE2" w:rsidRPr="00841EA9" w:rsidRDefault="00EB1DE2" w:rsidP="00EB1DE2">
      <w:pPr>
        <w:pStyle w:val="Hapesira7"/>
        <w:rPr>
          <w:rFonts w:cs="Times New Roman"/>
          <w:spacing w:val="-4"/>
          <w:sz w:val="24"/>
          <w:lang w:val="sq-AL"/>
        </w:rPr>
      </w:pPr>
    </w:p>
    <w:p w14:paraId="7A7D50A6" w14:textId="77777777" w:rsidR="00EB1DE2" w:rsidRPr="00841EA9" w:rsidRDefault="00EB1DE2" w:rsidP="00EB1DE2">
      <w:pPr>
        <w:pStyle w:val="NeniNr"/>
        <w:rPr>
          <w:rFonts w:cs="Times New Roman"/>
          <w:szCs w:val="24"/>
          <w:lang w:val="sq-AL"/>
        </w:rPr>
      </w:pPr>
      <w:r w:rsidRPr="00841EA9">
        <w:rPr>
          <w:rFonts w:cs="Times New Roman"/>
          <w:szCs w:val="24"/>
          <w:lang w:val="sq-AL"/>
        </w:rPr>
        <w:t>Neni 36</w:t>
      </w:r>
    </w:p>
    <w:p w14:paraId="7A7D50A7" w14:textId="77777777" w:rsidR="00EB1DE2" w:rsidRPr="00841EA9" w:rsidRDefault="00EB1DE2" w:rsidP="00EB1DE2">
      <w:pPr>
        <w:pStyle w:val="NeniTitull"/>
        <w:rPr>
          <w:rFonts w:cs="Times New Roman"/>
          <w:szCs w:val="24"/>
          <w:lang w:val="sq-AL"/>
        </w:rPr>
      </w:pPr>
      <w:r w:rsidRPr="00841EA9">
        <w:rPr>
          <w:rFonts w:cs="Times New Roman"/>
          <w:szCs w:val="24"/>
          <w:lang w:val="sq-AL"/>
        </w:rPr>
        <w:t xml:space="preserve">Klasifikimi i ndryshimeve </w:t>
      </w:r>
    </w:p>
    <w:p w14:paraId="7A7D50A8" w14:textId="77777777" w:rsidR="004B0B56" w:rsidRPr="00841EA9" w:rsidRDefault="004B0B56" w:rsidP="004B0B56">
      <w:pPr>
        <w:jc w:val="center"/>
        <w:rPr>
          <w:rFonts w:ascii="Garamond" w:hAnsi="Garamond"/>
          <w:sz w:val="24"/>
          <w:szCs w:val="24"/>
          <w:lang w:val="sq-AL"/>
        </w:rPr>
      </w:pPr>
      <w:r w:rsidRPr="00841EA9">
        <w:rPr>
          <w:rFonts w:ascii="Garamond" w:hAnsi="Garamond"/>
          <w:i/>
          <w:sz w:val="24"/>
          <w:szCs w:val="24"/>
          <w:lang w:val="sq-AL"/>
        </w:rPr>
        <w:t>(Shtuar fjali me VKM nr.</w:t>
      </w:r>
      <w:r w:rsidR="00645BC9" w:rsidRPr="00841EA9">
        <w:rPr>
          <w:rFonts w:ascii="Garamond" w:hAnsi="Garamond"/>
          <w:i/>
          <w:sz w:val="24"/>
          <w:szCs w:val="24"/>
          <w:lang w:val="sq-AL"/>
        </w:rPr>
        <w:t xml:space="preserve"> </w:t>
      </w:r>
      <w:r w:rsidRPr="00841EA9">
        <w:rPr>
          <w:rFonts w:ascii="Garamond" w:hAnsi="Garamond"/>
          <w:i/>
          <w:sz w:val="24"/>
          <w:szCs w:val="24"/>
          <w:lang w:val="sq-AL"/>
        </w:rPr>
        <w:t>579, datë 9.10.2018</w:t>
      </w:r>
      <w:r w:rsidRPr="00841EA9">
        <w:rPr>
          <w:rFonts w:ascii="Garamond" w:hAnsi="Garamond"/>
          <w:i/>
          <w:spacing w:val="-4"/>
          <w:sz w:val="24"/>
          <w:szCs w:val="24"/>
          <w:lang w:val="sq-AL"/>
        </w:rPr>
        <w:t>)</w:t>
      </w:r>
    </w:p>
    <w:p w14:paraId="7A7D50A9" w14:textId="77777777" w:rsidR="00EB1DE2" w:rsidRPr="00841EA9" w:rsidRDefault="00EB1DE2" w:rsidP="00EB1DE2">
      <w:pPr>
        <w:pStyle w:val="Hapesira7"/>
        <w:rPr>
          <w:rFonts w:cs="Times New Roman"/>
          <w:spacing w:val="-4"/>
          <w:sz w:val="24"/>
          <w:lang w:val="sq-AL"/>
        </w:rPr>
      </w:pPr>
    </w:p>
    <w:p w14:paraId="7A7D50AA"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Ndryshimet e barnave klasifikohen, si më</w:t>
      </w:r>
      <w:r w:rsidR="00DE054F" w:rsidRPr="00841EA9">
        <w:rPr>
          <w:rFonts w:cs="Times New Roman"/>
          <w:spacing w:val="-4"/>
          <w:szCs w:val="24"/>
          <w:lang w:val="sq-AL"/>
        </w:rPr>
        <w:t xml:space="preserve"> </w:t>
      </w:r>
      <w:r w:rsidRPr="00841EA9">
        <w:rPr>
          <w:rFonts w:cs="Times New Roman"/>
          <w:spacing w:val="-4"/>
          <w:szCs w:val="24"/>
          <w:lang w:val="sq-AL"/>
        </w:rPr>
        <w:t xml:space="preserve">poshtë: </w:t>
      </w:r>
    </w:p>
    <w:p w14:paraId="7A7D50A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a) Ndryshime minore të tipit IA (A- ndryshime administrative)</w:t>
      </w:r>
      <w:r w:rsidR="00645BC9" w:rsidRPr="00841EA9">
        <w:rPr>
          <w:rFonts w:cs="Times New Roman"/>
          <w:spacing w:val="-4"/>
          <w:szCs w:val="24"/>
          <w:lang w:val="sq-AL"/>
        </w:rPr>
        <w:t xml:space="preserve">. </w:t>
      </w:r>
      <w:r w:rsidR="00645BC9" w:rsidRPr="00841EA9">
        <w:rPr>
          <w:szCs w:val="24"/>
          <w:lang w:val="sq-AL"/>
        </w:rPr>
        <w:t>Nëse ndonjëri nga kushtet nuk plotësohet, atëherë ndryshimi do të konsiderohet si ndryshim minor i tipit IB, sipas kapitullit të klasifikimit të ndryshimeve.</w:t>
      </w:r>
    </w:p>
    <w:p w14:paraId="7A7D50AC"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Ndryshime minore të tipit IB (B- ndryshime të cilësisë); </w:t>
      </w:r>
    </w:p>
    <w:p w14:paraId="7A7D50AD"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c) Ndryshime madhore të tipit II.</w:t>
      </w:r>
    </w:p>
    <w:p w14:paraId="7A7D50AE" w14:textId="77777777" w:rsidR="00EB1DE2" w:rsidRPr="00841EA9" w:rsidRDefault="00EB1DE2" w:rsidP="00EB1DE2">
      <w:pPr>
        <w:pStyle w:val="Hapesira7"/>
        <w:rPr>
          <w:rFonts w:cs="Times New Roman"/>
          <w:spacing w:val="-4"/>
          <w:sz w:val="24"/>
          <w:lang w:val="sq-AL"/>
        </w:rPr>
      </w:pPr>
    </w:p>
    <w:p w14:paraId="7A7D50AF" w14:textId="77777777" w:rsidR="00EB1DE2" w:rsidRPr="00841EA9" w:rsidRDefault="00EB1DE2" w:rsidP="00EB1DE2">
      <w:pPr>
        <w:pStyle w:val="NeniNr"/>
        <w:rPr>
          <w:rFonts w:cs="Times New Roman"/>
          <w:szCs w:val="24"/>
          <w:lang w:val="sq-AL"/>
        </w:rPr>
      </w:pPr>
      <w:r w:rsidRPr="00841EA9">
        <w:rPr>
          <w:rFonts w:cs="Times New Roman"/>
          <w:szCs w:val="24"/>
          <w:lang w:val="sq-AL"/>
        </w:rPr>
        <w:t>Neni 37</w:t>
      </w:r>
    </w:p>
    <w:p w14:paraId="7A7D50B0" w14:textId="7CCF17A3" w:rsidR="00EB1DE2" w:rsidRPr="00841EA9" w:rsidRDefault="00EB1DE2" w:rsidP="00EB1DE2">
      <w:pPr>
        <w:pStyle w:val="NeniTitull"/>
        <w:rPr>
          <w:rFonts w:cs="Times New Roman"/>
          <w:szCs w:val="24"/>
          <w:lang w:val="sq-AL"/>
        </w:rPr>
      </w:pPr>
      <w:r w:rsidRPr="00841EA9">
        <w:rPr>
          <w:rFonts w:cs="Times New Roman"/>
          <w:szCs w:val="24"/>
          <w:lang w:val="sq-AL"/>
        </w:rPr>
        <w:t xml:space="preserve">Kërkesa </w:t>
      </w:r>
    </w:p>
    <w:p w14:paraId="7A7D50B2" w14:textId="2CBE3A9E" w:rsidR="00EB1DE2" w:rsidRPr="00841EA9" w:rsidRDefault="009B33F7" w:rsidP="00353DC3">
      <w:pPr>
        <w:jc w:val="center"/>
        <w:rPr>
          <w:rFonts w:ascii="Garamond" w:hAnsi="Garamond"/>
          <w:sz w:val="24"/>
          <w:szCs w:val="24"/>
          <w:lang w:val="sq-AL"/>
        </w:rPr>
      </w:pPr>
      <w:r w:rsidRPr="00841EA9">
        <w:rPr>
          <w:rFonts w:ascii="Garamond" w:hAnsi="Garamond"/>
          <w:i/>
          <w:sz w:val="24"/>
          <w:szCs w:val="24"/>
          <w:lang w:val="sq-AL"/>
        </w:rPr>
        <w:t>(Ndryshuar pika 10 me VKM nr.</w:t>
      </w:r>
      <w:r w:rsidR="00645BC9" w:rsidRPr="00841EA9">
        <w:rPr>
          <w:rFonts w:ascii="Garamond" w:hAnsi="Garamond"/>
          <w:i/>
          <w:sz w:val="24"/>
          <w:szCs w:val="24"/>
          <w:lang w:val="sq-AL"/>
        </w:rPr>
        <w:t xml:space="preserve"> </w:t>
      </w:r>
      <w:r w:rsidRPr="00841EA9">
        <w:rPr>
          <w:rFonts w:ascii="Garamond" w:hAnsi="Garamond"/>
          <w:i/>
          <w:sz w:val="24"/>
          <w:szCs w:val="24"/>
          <w:lang w:val="sq-AL"/>
        </w:rPr>
        <w:t>579, datë 9.10.2018)</w:t>
      </w:r>
    </w:p>
    <w:p w14:paraId="7A7D50B3" w14:textId="6A2D7AE4"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 Me qëllim që të aplikojë për një ndryshim, lidhur me autorizimin për tregtim ose dokumentacionin teknik të barit, </w:t>
      </w:r>
      <w:r w:rsidR="00192356" w:rsidRPr="00841EA9">
        <w:rPr>
          <w:rFonts w:cs="Times New Roman"/>
          <w:spacing w:val="-4"/>
          <w:szCs w:val="24"/>
          <w:lang w:val="sq-AL"/>
        </w:rPr>
        <w:t>kërkues</w:t>
      </w:r>
      <w:r w:rsidRPr="00841EA9">
        <w:rPr>
          <w:rFonts w:cs="Times New Roman"/>
          <w:spacing w:val="-4"/>
          <w:szCs w:val="24"/>
          <w:lang w:val="sq-AL"/>
        </w:rPr>
        <w:t xml:space="preserve">i duhet të paraqesë pranë Agjencisë një kërkesë me shkrim, në përputhje me parashikimet e bëra në këtë rregullore, si dhe mandatin e lëshuar nga banka për kryerjen e pagesës. Të ardhurat nga këto tarifa </w:t>
      </w:r>
      <w:r w:rsidRPr="00841EA9">
        <w:rPr>
          <w:rFonts w:cs="Times New Roman"/>
          <w:spacing w:val="-4"/>
          <w:szCs w:val="24"/>
          <w:lang w:val="sq-AL"/>
        </w:rPr>
        <w:lastRenderedPageBreak/>
        <w:t xml:space="preserve">derdhen në buxhetin e shtetit. </w:t>
      </w:r>
    </w:p>
    <w:p w14:paraId="7A7D50B4" w14:textId="5D4D172A"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2. Kërkesa për ndryshim për barin në Republikën e Shqipërisë do të dorëzohet nga </w:t>
      </w:r>
      <w:r w:rsidR="00192356" w:rsidRPr="00841EA9">
        <w:rPr>
          <w:rFonts w:cs="Times New Roman"/>
          <w:spacing w:val="-4"/>
          <w:szCs w:val="24"/>
          <w:lang w:val="sq-AL"/>
        </w:rPr>
        <w:t>kërkues</w:t>
      </w:r>
      <w:r w:rsidRPr="00841EA9">
        <w:rPr>
          <w:rFonts w:cs="Times New Roman"/>
          <w:spacing w:val="-4"/>
          <w:szCs w:val="24"/>
          <w:lang w:val="sq-AL"/>
        </w:rPr>
        <w:t xml:space="preserve">i (mbajtësi i autorizimit për tregtim/zyra e përfaqësimit në Republikën e Shqipërisë, nëse një zyrë e tillë është e regjistruar, sipas parashikimeve të nenit 9, të ligjit nr.9901, datë 14.4.2008, “Për tregtarët dhe shoqëritë tregtare”, të ndryshuar, si dhe të neneve 26, pika 4, 28, pika 5, dhe 37, të ligjit nr.9723, datë 3.5.2007, “Për Qendrën Kombëtare të Regjistrimit”, si dokument origjinal në gjuhën shqipe ose atë angleze. </w:t>
      </w:r>
    </w:p>
    <w:p w14:paraId="7A7D50B5" w14:textId="1CF0F1A9"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3. Kërkesa për ndryshim, referuar pikës 1, të këtij neni, paraqitet veçmas për çdo formë farmaceutike dhe dozë të barit, e shoqëruar nga formulari i </w:t>
      </w:r>
      <w:r w:rsidR="002C76B2" w:rsidRPr="00841EA9">
        <w:rPr>
          <w:rFonts w:cs="Times New Roman"/>
          <w:spacing w:val="-4"/>
          <w:szCs w:val="24"/>
          <w:lang w:val="sq-AL"/>
        </w:rPr>
        <w:t>kërkesës</w:t>
      </w:r>
      <w:r w:rsidRPr="00841EA9">
        <w:rPr>
          <w:rFonts w:cs="Times New Roman"/>
          <w:spacing w:val="-4"/>
          <w:szCs w:val="24"/>
          <w:lang w:val="sq-AL"/>
        </w:rPr>
        <w:t xml:space="preserve">, sipas shtojcës 4, të plotësuar nga </w:t>
      </w:r>
      <w:r w:rsidR="00192356" w:rsidRPr="00841EA9">
        <w:rPr>
          <w:rFonts w:cs="Times New Roman"/>
          <w:spacing w:val="-4"/>
          <w:szCs w:val="24"/>
          <w:lang w:val="sq-AL"/>
        </w:rPr>
        <w:t>kërkues</w:t>
      </w:r>
      <w:r w:rsidRPr="00841EA9">
        <w:rPr>
          <w:rFonts w:cs="Times New Roman"/>
          <w:spacing w:val="-4"/>
          <w:szCs w:val="24"/>
          <w:lang w:val="sq-AL"/>
        </w:rPr>
        <w:t xml:space="preserve">i. </w:t>
      </w:r>
    </w:p>
    <w:p w14:paraId="7A7D50B6" w14:textId="618E2526"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4. Kërkesa për ndryshim, për një bar, përmban: </w:t>
      </w:r>
    </w:p>
    <w:p w14:paraId="7A7D50B7"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kërkesën nga mbajtësi i autorizimit për tregtim/zyra e përfaqësisë në Republikën e Shqipërisë; </w:t>
      </w:r>
    </w:p>
    <w:p w14:paraId="7A7D50B8" w14:textId="4C108664"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formularin e plotësuar të kërkesës për ndryshim (botuar në shtojcën 4), duke përfshirë detajet e mbajtësit të autorizimit për tregtim, si edhe një përshkrim të të gjitha ndryshimeve, të dorëzuara së bashku. Kur një ndryshim është rrjedhojë e/ose e lidhur me një ndryshim tjetër, një përshkrim i lidhjes ndërmjet këtyre ndryshimeve duhet të përshkruhet në pjesën përkatëse të formularit të </w:t>
      </w:r>
      <w:r w:rsidR="002C76B2" w:rsidRPr="00841EA9">
        <w:rPr>
          <w:rFonts w:cs="Times New Roman"/>
          <w:spacing w:val="-4"/>
          <w:szCs w:val="24"/>
          <w:lang w:val="sq-AL"/>
        </w:rPr>
        <w:t>kërkesës</w:t>
      </w:r>
      <w:r w:rsidRPr="00841EA9">
        <w:rPr>
          <w:rFonts w:cs="Times New Roman"/>
          <w:spacing w:val="-4"/>
          <w:szCs w:val="24"/>
          <w:lang w:val="sq-AL"/>
        </w:rPr>
        <w:t xml:space="preserve">; </w:t>
      </w:r>
    </w:p>
    <w:p w14:paraId="7A7D50B9"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c) tipin e ndryshimit, siç përcaktohet në këtë rregullore, duke treguar se të gjitha kushtet dhe kërkesat për dokumentacionin janë plotësuar. I gjithë dokumentacioni i kërkuar është specifikuar në këtë rregullore.</w:t>
      </w:r>
    </w:p>
    <w:p w14:paraId="7A7D50BA"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5. Në rast se ndryshimet prekin përmbledhjen e karakteristikave të produktit, etiketimin ose fletë udhëzuesin, informacioni i përditësuar i barit duhet të paraqitet në formatin e duhur, si dhe me përkthimin përkatës. Aty ku grafika e përgjithshme dhe lexueshmëria e paketimit të jashtëm dhe parësor të barit ose fletëudhëzuesi ndikohet nga ndryshim minor i tipit II, duhet që dokumentacioni të shoqërohet edhe me prezantimin e paketimin grafik të paketimit të jashtëm. </w:t>
      </w:r>
    </w:p>
    <w:p w14:paraId="7A7D50BB"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6. Agjencia do të kryejë një vlerësim formal të dokumentacionit të ndryshimeve të dorëzuar brenda 15 ditëve. </w:t>
      </w:r>
    </w:p>
    <w:p w14:paraId="7A7D50BC"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7. Në rast se dokumentacioni, pas vlerësimit paraprak: </w:t>
      </w:r>
    </w:p>
    <w:p w14:paraId="7A7D50BD" w14:textId="0B40F28B"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a) përmbush kërkesat e kësaj rregulloreje, Agjencia informon me shkrim </w:t>
      </w:r>
      <w:r w:rsidR="00192356" w:rsidRPr="00841EA9">
        <w:rPr>
          <w:rFonts w:cs="Times New Roman"/>
          <w:spacing w:val="-4"/>
          <w:szCs w:val="24"/>
          <w:lang w:val="sq-AL"/>
        </w:rPr>
        <w:t>kërkues</w:t>
      </w:r>
      <w:r w:rsidRPr="00841EA9">
        <w:rPr>
          <w:rFonts w:cs="Times New Roman"/>
          <w:spacing w:val="-4"/>
          <w:szCs w:val="24"/>
          <w:lang w:val="sq-AL"/>
        </w:rPr>
        <w:t xml:space="preserve">in; </w:t>
      </w:r>
    </w:p>
    <w:p w14:paraId="7A7D50BE" w14:textId="48096402"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b) nuk përmbush kërkesat e kësaj rregulloreje, Agjencia informon me shkrim </w:t>
      </w:r>
      <w:r w:rsidR="00192356" w:rsidRPr="00841EA9">
        <w:rPr>
          <w:rFonts w:cs="Times New Roman"/>
          <w:spacing w:val="-4"/>
          <w:szCs w:val="24"/>
          <w:lang w:val="sq-AL"/>
        </w:rPr>
        <w:t>kërkues</w:t>
      </w:r>
      <w:r w:rsidRPr="00841EA9">
        <w:rPr>
          <w:rFonts w:cs="Times New Roman"/>
          <w:spacing w:val="-4"/>
          <w:szCs w:val="24"/>
          <w:lang w:val="sq-AL"/>
        </w:rPr>
        <w:t xml:space="preserve">in se dokumentacioni refuzohet, duke specifikuar arsyet e këtij vendimi. Në këtë rast është nevojshme një kërkesë e re si dhe tarifa e pagesës nuk rikthehet. </w:t>
      </w:r>
    </w:p>
    <w:p w14:paraId="7A7D50BF" w14:textId="7B50EEE6"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8. Nëse </w:t>
      </w:r>
      <w:r w:rsidR="00192356" w:rsidRPr="00841EA9">
        <w:rPr>
          <w:rFonts w:cs="Times New Roman"/>
          <w:spacing w:val="-4"/>
          <w:szCs w:val="24"/>
          <w:lang w:val="sq-AL"/>
        </w:rPr>
        <w:t>kërkues</w:t>
      </w:r>
      <w:r w:rsidRPr="00841EA9">
        <w:rPr>
          <w:rFonts w:cs="Times New Roman"/>
          <w:spacing w:val="-4"/>
          <w:szCs w:val="24"/>
          <w:lang w:val="sq-AL"/>
        </w:rPr>
        <w:t xml:space="preserve">i propozon një ndryshim minor, tip “I” (A ose B), ai do të miratohet brenda 45 ditëve. Data e fillimit të procedurës për miratimin e ndryshimit konsiderohet data e dorëzimit të dokumentacionit pranë Agjencisë, kur </w:t>
      </w:r>
      <w:r w:rsidR="002C76B2" w:rsidRPr="00841EA9">
        <w:rPr>
          <w:rFonts w:cs="Times New Roman"/>
          <w:spacing w:val="-4"/>
          <w:szCs w:val="24"/>
          <w:lang w:val="sq-AL"/>
        </w:rPr>
        <w:t>kërkesa</w:t>
      </w:r>
      <w:r w:rsidRPr="00841EA9">
        <w:rPr>
          <w:rFonts w:cs="Times New Roman"/>
          <w:spacing w:val="-4"/>
          <w:szCs w:val="24"/>
          <w:lang w:val="sq-AL"/>
        </w:rPr>
        <w:t xml:space="preserve"> është konsideruar i suksesshëm, sipas shkronjës “a”, të pikës 7, të këtij neni. </w:t>
      </w:r>
    </w:p>
    <w:p w14:paraId="7A7D50C0" w14:textId="29D1CE8E"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9. Nëse </w:t>
      </w:r>
      <w:r w:rsidR="00192356" w:rsidRPr="00841EA9">
        <w:rPr>
          <w:rFonts w:cs="Times New Roman"/>
          <w:spacing w:val="-4"/>
          <w:szCs w:val="24"/>
          <w:lang w:val="sq-AL"/>
        </w:rPr>
        <w:t>kërkues</w:t>
      </w:r>
      <w:r w:rsidRPr="00841EA9">
        <w:rPr>
          <w:rFonts w:cs="Times New Roman"/>
          <w:spacing w:val="-4"/>
          <w:szCs w:val="24"/>
          <w:lang w:val="sq-AL"/>
        </w:rPr>
        <w:t xml:space="preserve">i propozon një ndryshim madhor, tip “II”, ai do të miratohet brenda 60 ditëve. Data e fillimit të procedurës për miratimin e ndryshimit konsiderohet data e dorëzimit të dokumentacionit pranë Agjencisë, kur </w:t>
      </w:r>
      <w:r w:rsidR="002C76B2" w:rsidRPr="00841EA9">
        <w:rPr>
          <w:rFonts w:cs="Times New Roman"/>
          <w:spacing w:val="-4"/>
          <w:szCs w:val="24"/>
          <w:lang w:val="sq-AL"/>
        </w:rPr>
        <w:t>kërkesa</w:t>
      </w:r>
      <w:r w:rsidRPr="00841EA9">
        <w:rPr>
          <w:rFonts w:cs="Times New Roman"/>
          <w:spacing w:val="-4"/>
          <w:szCs w:val="24"/>
          <w:lang w:val="sq-AL"/>
        </w:rPr>
        <w:t xml:space="preserve"> është konsideruar i suksesshëm, sipas shkronjës “a”, të pikës 7, të këtij neni. </w:t>
      </w:r>
    </w:p>
    <w:p w14:paraId="7A7D50C1" w14:textId="589A2E95"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10. </w:t>
      </w:r>
      <w:r w:rsidR="009B33F7" w:rsidRPr="00841EA9">
        <w:rPr>
          <w:szCs w:val="24"/>
          <w:lang w:val="sq-AL"/>
        </w:rPr>
        <w:t xml:space="preserve">Mbajtësi i autorizimit për </w:t>
      </w:r>
      <w:r w:rsidR="00353DC3" w:rsidRPr="00841EA9">
        <w:rPr>
          <w:szCs w:val="24"/>
          <w:lang w:val="sq-AL"/>
        </w:rPr>
        <w:t>tregtim është i detyruar të kër</w:t>
      </w:r>
      <w:r w:rsidR="009B33F7" w:rsidRPr="00841EA9">
        <w:rPr>
          <w:szCs w:val="24"/>
          <w:lang w:val="sq-AL"/>
        </w:rPr>
        <w:t>kojë pranë agjencisë të gjitha ndryshimet kur janë të aplikueshme për Shqipërinë, tashmë të miratuara nga Agjencia e vendit referencë, nga i cili është lëshuar certifikata e produktit farmaceutik, me qëllim autorizimin për tregtim të barit.</w:t>
      </w:r>
      <w:r w:rsidRPr="00841EA9">
        <w:rPr>
          <w:rFonts w:cs="Times New Roman"/>
          <w:spacing w:val="-4"/>
          <w:szCs w:val="24"/>
          <w:lang w:val="sq-AL"/>
        </w:rPr>
        <w:t xml:space="preserve"> </w:t>
      </w:r>
    </w:p>
    <w:p w14:paraId="7A7D50C2" w14:textId="71BBBEFA"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11. Pas vlerësimit paraprak të </w:t>
      </w:r>
      <w:r w:rsidR="002C76B2" w:rsidRPr="00841EA9">
        <w:rPr>
          <w:rFonts w:cs="Times New Roman"/>
          <w:spacing w:val="-4"/>
          <w:szCs w:val="24"/>
          <w:lang w:val="sq-AL"/>
        </w:rPr>
        <w:t>kërkesës</w:t>
      </w:r>
      <w:r w:rsidRPr="00841EA9">
        <w:rPr>
          <w:rFonts w:cs="Times New Roman"/>
          <w:spacing w:val="-4"/>
          <w:szCs w:val="24"/>
          <w:lang w:val="sq-AL"/>
        </w:rPr>
        <w:t xml:space="preserve"> për ndryshim, Agjencia ruan të drejtën të kërkojë që </w:t>
      </w:r>
      <w:r w:rsidR="00192356" w:rsidRPr="00841EA9">
        <w:rPr>
          <w:rFonts w:cs="Times New Roman"/>
          <w:spacing w:val="-4"/>
          <w:szCs w:val="24"/>
          <w:lang w:val="sq-AL"/>
        </w:rPr>
        <w:t>kërkues</w:t>
      </w:r>
      <w:r w:rsidRPr="00841EA9">
        <w:rPr>
          <w:rFonts w:cs="Times New Roman"/>
          <w:spacing w:val="-4"/>
          <w:szCs w:val="24"/>
          <w:lang w:val="sq-AL"/>
        </w:rPr>
        <w:t xml:space="preserve">i të dorëzojë informacion shtesë (në varësi të karakterit të ndryshimit të propozuar). </w:t>
      </w:r>
    </w:p>
    <w:p w14:paraId="7A7D50C3"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12. Çdo ndryshim i miratuar nga Agjencia duhet të implementohet brenda 6 muajve në Republikën e Shqipërisë. Në rast se ndryshimet implementohen përpara përfundimit të periudhës 6-mujore, “grace period” do të konsiderohet e përfunduar. </w:t>
      </w:r>
    </w:p>
    <w:p w14:paraId="7A7D50C4"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13. Të gjitha ndryshimet që nuk janë të përcaktuara në këtë rregullore do të klasifikohen si ndryshime madhore, tip “II”. </w:t>
      </w:r>
    </w:p>
    <w:p w14:paraId="7A7D50C5"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 xml:space="preserve">14. Të gjitha tarifat, të cilave u referohemi në këtë rregullore, nuk mund të paguhen pa u pajisur me formatin e pagesës nga Agjencia. </w:t>
      </w:r>
    </w:p>
    <w:p w14:paraId="7A7D50C6" w14:textId="77777777" w:rsidR="00EB1DE2" w:rsidRPr="00841EA9" w:rsidRDefault="00EB1DE2" w:rsidP="00EB1DE2">
      <w:pPr>
        <w:pStyle w:val="Paragrafi"/>
        <w:rPr>
          <w:rFonts w:cs="Times New Roman"/>
          <w:spacing w:val="-4"/>
          <w:szCs w:val="24"/>
          <w:lang w:val="sq-AL"/>
        </w:rPr>
      </w:pPr>
      <w:r w:rsidRPr="00841EA9">
        <w:rPr>
          <w:rFonts w:cs="Times New Roman"/>
          <w:spacing w:val="-4"/>
          <w:szCs w:val="24"/>
          <w:lang w:val="sq-AL"/>
        </w:rPr>
        <w:t>15. Të gjitha tarifat, kamatëvonesat ose gjobat e vendosura në këtë rregullore do të derdhen në buxhetin e shtetit.</w:t>
      </w:r>
    </w:p>
    <w:p w14:paraId="7A7D50C7" w14:textId="77777777" w:rsidR="00EB1DE2" w:rsidRPr="00841EA9" w:rsidRDefault="00EB1DE2" w:rsidP="00EB1DE2">
      <w:pPr>
        <w:pStyle w:val="Paragrafi"/>
        <w:rPr>
          <w:rFonts w:cs="Times New Roman"/>
          <w:szCs w:val="24"/>
          <w:lang w:val="sq-AL"/>
        </w:rPr>
        <w:sectPr w:rsidR="00EB1DE2" w:rsidRPr="00841EA9" w:rsidSect="00645BC9">
          <w:headerReference w:type="even" r:id="rId15"/>
          <w:headerReference w:type="default" r:id="rId16"/>
          <w:footerReference w:type="even" r:id="rId17"/>
          <w:footerReference w:type="default" r:id="rId18"/>
          <w:headerReference w:type="first" r:id="rId19"/>
          <w:footerReference w:type="first" r:id="rId20"/>
          <w:pgSz w:w="11907" w:h="16840" w:code="9"/>
          <w:pgMar w:top="720" w:right="1134" w:bottom="720" w:left="1134" w:header="851" w:footer="851" w:gutter="0"/>
          <w:pgNumType w:start="1"/>
          <w:cols w:space="454"/>
          <w:docGrid w:linePitch="360"/>
        </w:sectPr>
      </w:pPr>
    </w:p>
    <w:p w14:paraId="7A7D50C8" w14:textId="77777777" w:rsidR="00EB1DE2" w:rsidRPr="00841EA9" w:rsidRDefault="00EB1DE2" w:rsidP="00EB1DE2">
      <w:pPr>
        <w:pStyle w:val="Paragrafi"/>
        <w:rPr>
          <w:rFonts w:cs="Times New Roman"/>
          <w:szCs w:val="24"/>
          <w:lang w:val="sq-AL"/>
        </w:rPr>
        <w:sectPr w:rsidR="00EB1DE2" w:rsidRPr="00841EA9" w:rsidSect="004F3A0F">
          <w:type w:val="continuous"/>
          <w:pgSz w:w="11907" w:h="16840" w:code="9"/>
          <w:pgMar w:top="720" w:right="1134" w:bottom="720" w:left="1134" w:header="851" w:footer="851" w:gutter="0"/>
          <w:cols w:space="720"/>
          <w:docGrid w:linePitch="360"/>
        </w:sectPr>
      </w:pPr>
    </w:p>
    <w:p w14:paraId="7A7D50C9" w14:textId="77777777" w:rsidR="00EB1DE2" w:rsidRPr="00841EA9" w:rsidRDefault="00EB1DE2" w:rsidP="00EB1DE2">
      <w:pPr>
        <w:pStyle w:val="Paragrafi"/>
        <w:rPr>
          <w:rFonts w:cs="Times New Roman"/>
          <w:szCs w:val="24"/>
          <w:lang w:val="sq-AL"/>
        </w:rPr>
      </w:pPr>
    </w:p>
    <w:p w14:paraId="7A7D50CA" w14:textId="77777777" w:rsidR="00EB1DE2" w:rsidRPr="00841EA9" w:rsidRDefault="00EB1DE2" w:rsidP="00EB1DE2">
      <w:pPr>
        <w:jc w:val="center"/>
        <w:rPr>
          <w:rFonts w:ascii="Garamond" w:hAnsi="Garamond"/>
          <w:b/>
          <w:sz w:val="24"/>
          <w:szCs w:val="24"/>
          <w:lang w:val="sq-AL"/>
        </w:rPr>
      </w:pPr>
      <w:r w:rsidRPr="00841EA9">
        <w:rPr>
          <w:rFonts w:ascii="Garamond" w:hAnsi="Garamond"/>
          <w:b/>
          <w:sz w:val="24"/>
          <w:szCs w:val="24"/>
          <w:lang w:val="sq-AL"/>
        </w:rPr>
        <w:t>KLASIFIKIMI I NDRYSHIMEVE</w:t>
      </w:r>
    </w:p>
    <w:p w14:paraId="7A7D50CB" w14:textId="77777777" w:rsidR="009B33F7" w:rsidRPr="00841EA9" w:rsidRDefault="009B33F7" w:rsidP="00EB1DE2">
      <w:pPr>
        <w:jc w:val="center"/>
        <w:rPr>
          <w:rFonts w:ascii="Garamond" w:hAnsi="Garamond"/>
          <w:i/>
          <w:sz w:val="24"/>
          <w:szCs w:val="24"/>
          <w:lang w:val="sq-AL"/>
        </w:rPr>
      </w:pPr>
      <w:r w:rsidRPr="00841EA9">
        <w:rPr>
          <w:rFonts w:ascii="Garamond" w:hAnsi="Garamond"/>
          <w:i/>
          <w:sz w:val="24"/>
          <w:szCs w:val="24"/>
          <w:lang w:val="sq-AL"/>
        </w:rPr>
        <w:lastRenderedPageBreak/>
        <w:t>(Ndryshuar në ndarjen A, B dhe C me VKM nr.</w:t>
      </w:r>
      <w:r w:rsidR="00645BC9" w:rsidRPr="00841EA9">
        <w:rPr>
          <w:rFonts w:ascii="Garamond" w:hAnsi="Garamond"/>
          <w:i/>
          <w:sz w:val="24"/>
          <w:szCs w:val="24"/>
          <w:lang w:val="sq-AL"/>
        </w:rPr>
        <w:t xml:space="preserve"> </w:t>
      </w:r>
      <w:r w:rsidRPr="00841EA9">
        <w:rPr>
          <w:rFonts w:ascii="Garamond" w:hAnsi="Garamond"/>
          <w:i/>
          <w:sz w:val="24"/>
          <w:szCs w:val="24"/>
          <w:lang w:val="sq-AL"/>
        </w:rPr>
        <w:t>579, datë 9.10.2018</w:t>
      </w:r>
      <w:r w:rsidR="00E92EFF" w:rsidRPr="00841EA9">
        <w:rPr>
          <w:rFonts w:ascii="Garamond" w:hAnsi="Garamond"/>
          <w:i/>
          <w:sz w:val="24"/>
          <w:szCs w:val="24"/>
          <w:lang w:val="sq-AL"/>
        </w:rPr>
        <w:t>; shtuar pikat</w:t>
      </w:r>
      <w:r w:rsidR="00E92EFF" w:rsidRPr="00841EA9">
        <w:t xml:space="preserve"> </w:t>
      </w:r>
      <w:r w:rsidR="00E92EFF" w:rsidRPr="00841EA9">
        <w:rPr>
          <w:rFonts w:ascii="Garamond" w:hAnsi="Garamond"/>
          <w:i/>
          <w:sz w:val="24"/>
          <w:szCs w:val="24"/>
          <w:lang w:val="sq-AL"/>
        </w:rPr>
        <w:t xml:space="preserve">B.I.a.5 dhe B.I. a.6 me VKM nr. 488, datë 26.10.2022 </w:t>
      </w:r>
      <w:r w:rsidRPr="00841EA9">
        <w:rPr>
          <w:rFonts w:ascii="Garamond" w:hAnsi="Garamond"/>
          <w:i/>
          <w:sz w:val="24"/>
          <w:szCs w:val="24"/>
          <w:lang w:val="sq-AL"/>
        </w:rPr>
        <w:t>)</w:t>
      </w:r>
    </w:p>
    <w:p w14:paraId="7A7D50CC" w14:textId="77777777" w:rsidR="00EB1DE2" w:rsidRPr="00841EA9" w:rsidRDefault="00EB1DE2" w:rsidP="00EB1DE2">
      <w:pPr>
        <w:pBdr>
          <w:top w:val="single" w:sz="4" w:space="1" w:color="auto"/>
          <w:left w:val="single" w:sz="4" w:space="0" w:color="auto"/>
          <w:bottom w:val="single" w:sz="4" w:space="1" w:color="auto"/>
          <w:right w:val="single" w:sz="4" w:space="0" w:color="auto"/>
        </w:pBdr>
        <w:shd w:val="clear" w:color="auto" w:fill="7F7F7F"/>
        <w:tabs>
          <w:tab w:val="left" w:pos="3120"/>
        </w:tabs>
        <w:rPr>
          <w:rFonts w:ascii="Garamond" w:eastAsia="Times New Roman" w:hAnsi="Garamond"/>
          <w:sz w:val="24"/>
          <w:szCs w:val="24"/>
          <w:lang w:val="sq-AL"/>
        </w:rPr>
      </w:pPr>
      <w:r w:rsidRPr="00841EA9">
        <w:rPr>
          <w:rFonts w:ascii="Garamond" w:eastAsia="Times New Roman" w:hAnsi="Garamond"/>
          <w:b/>
          <w:position w:val="-1"/>
          <w:sz w:val="24"/>
          <w:szCs w:val="24"/>
          <w:lang w:val="sq-AL"/>
        </w:rPr>
        <w:t xml:space="preserve">       A. </w:t>
      </w:r>
      <w:r w:rsidRPr="00841EA9">
        <w:rPr>
          <w:rFonts w:ascii="Garamond" w:eastAsia="Times New Roman" w:hAnsi="Garamond"/>
          <w:b/>
          <w:spacing w:val="7"/>
          <w:position w:val="-1"/>
          <w:sz w:val="24"/>
          <w:szCs w:val="24"/>
          <w:lang w:val="sq-AL"/>
        </w:rPr>
        <w:t>NDRYSHIME ADMINISTRATIVE</w:t>
      </w:r>
    </w:p>
    <w:tbl>
      <w:tblPr>
        <w:tblW w:w="10440" w:type="dxa"/>
        <w:jc w:val="center"/>
        <w:tblLayout w:type="fixed"/>
        <w:tblCellMar>
          <w:left w:w="0" w:type="dxa"/>
          <w:right w:w="0" w:type="dxa"/>
        </w:tblCellMar>
        <w:tblLook w:val="01E0" w:firstRow="1" w:lastRow="1" w:firstColumn="1" w:lastColumn="1" w:noHBand="0" w:noVBand="0"/>
      </w:tblPr>
      <w:tblGrid>
        <w:gridCol w:w="3942"/>
        <w:gridCol w:w="2410"/>
        <w:gridCol w:w="1843"/>
        <w:gridCol w:w="2245"/>
      </w:tblGrid>
      <w:tr w:rsidR="00841EA9" w:rsidRPr="00841EA9" w14:paraId="7A7D50D1" w14:textId="77777777" w:rsidTr="004F3A0F">
        <w:trPr>
          <w:trHeight w:hRule="exact" w:val="766"/>
          <w:jc w:val="center"/>
        </w:trPr>
        <w:tc>
          <w:tcPr>
            <w:tcW w:w="3942" w:type="dxa"/>
            <w:tcBorders>
              <w:top w:val="single" w:sz="5" w:space="0" w:color="000000"/>
              <w:left w:val="single" w:sz="5" w:space="0" w:color="000000"/>
              <w:bottom w:val="single" w:sz="5" w:space="0" w:color="000000"/>
              <w:right w:val="single" w:sz="5" w:space="0" w:color="000000"/>
            </w:tcBorders>
          </w:tcPr>
          <w:p w14:paraId="7A7D50CD" w14:textId="77777777" w:rsidR="00EB1DE2" w:rsidRPr="00841EA9" w:rsidRDefault="00EB1DE2" w:rsidP="004F3A0F">
            <w:pPr>
              <w:spacing w:after="0" w:line="240" w:lineRule="auto"/>
              <w:ind w:left="113" w:right="113" w:firstLine="0"/>
              <w:jc w:val="center"/>
              <w:outlineLvl w:val="0"/>
              <w:rPr>
                <w:rFonts w:ascii="Garamond" w:eastAsia="Times New Roman" w:hAnsi="Garamond"/>
                <w:sz w:val="24"/>
                <w:szCs w:val="24"/>
                <w:lang w:val="sq-AL"/>
              </w:rPr>
            </w:pPr>
            <w:r w:rsidRPr="00841EA9">
              <w:rPr>
                <w:rFonts w:ascii="Garamond" w:eastAsia="Times New Roman" w:hAnsi="Garamond"/>
                <w:b/>
                <w:sz w:val="24"/>
                <w:szCs w:val="24"/>
                <w:lang w:val="sq-AL"/>
              </w:rPr>
              <w:t>A.</w:t>
            </w:r>
            <w:r w:rsidRPr="00841EA9">
              <w:rPr>
                <w:rFonts w:ascii="Garamond" w:hAnsi="Garamond"/>
                <w:b/>
                <w:sz w:val="24"/>
                <w:szCs w:val="24"/>
                <w:lang w:val="sq-AL"/>
              </w:rPr>
              <w:t>1 Ndryshim në emrin dhe/ose adresën e mbajtësit të autorizimitpër tregtim.</w:t>
            </w:r>
          </w:p>
        </w:tc>
        <w:tc>
          <w:tcPr>
            <w:tcW w:w="2410" w:type="dxa"/>
            <w:tcBorders>
              <w:top w:val="single" w:sz="5" w:space="0" w:color="000000"/>
              <w:left w:val="single" w:sz="5" w:space="0" w:color="000000"/>
              <w:bottom w:val="single" w:sz="5" w:space="0" w:color="000000"/>
              <w:right w:val="single" w:sz="5" w:space="0" w:color="000000"/>
            </w:tcBorders>
          </w:tcPr>
          <w:p w14:paraId="7A7D50CE"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0CF"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Dokumentacioni i kërkuar</w:t>
            </w:r>
          </w:p>
        </w:tc>
        <w:tc>
          <w:tcPr>
            <w:tcW w:w="2245" w:type="dxa"/>
            <w:tcBorders>
              <w:top w:val="single" w:sz="5" w:space="0" w:color="000000"/>
              <w:left w:val="single" w:sz="5" w:space="0" w:color="000000"/>
              <w:bottom w:val="single" w:sz="5" w:space="0" w:color="000000"/>
              <w:right w:val="single" w:sz="5" w:space="0" w:color="000000"/>
            </w:tcBorders>
          </w:tcPr>
          <w:p w14:paraId="7A7D50D0"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Tipi i procedurës</w:t>
            </w:r>
          </w:p>
        </w:tc>
      </w:tr>
      <w:tr w:rsidR="00841EA9" w:rsidRPr="00841EA9" w14:paraId="7A7D50D6" w14:textId="77777777" w:rsidTr="004F3A0F">
        <w:trPr>
          <w:trHeight w:hRule="exact" w:val="416"/>
          <w:jc w:val="center"/>
        </w:trPr>
        <w:tc>
          <w:tcPr>
            <w:tcW w:w="3942" w:type="dxa"/>
            <w:tcBorders>
              <w:top w:val="single" w:sz="5" w:space="0" w:color="000000"/>
              <w:left w:val="single" w:sz="5" w:space="0" w:color="000000"/>
              <w:bottom w:val="single" w:sz="5" w:space="0" w:color="000000"/>
              <w:right w:val="single" w:sz="5" w:space="0" w:color="000000"/>
            </w:tcBorders>
          </w:tcPr>
          <w:p w14:paraId="7A7D50D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410" w:type="dxa"/>
            <w:tcBorders>
              <w:top w:val="single" w:sz="5" w:space="0" w:color="000000"/>
              <w:left w:val="single" w:sz="5" w:space="0" w:color="000000"/>
              <w:bottom w:val="single" w:sz="5" w:space="0" w:color="000000"/>
              <w:right w:val="single" w:sz="5" w:space="0" w:color="000000"/>
            </w:tcBorders>
          </w:tcPr>
          <w:p w14:paraId="7A7D50D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14:paraId="7A7D50D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2245" w:type="dxa"/>
            <w:tcBorders>
              <w:top w:val="single" w:sz="5" w:space="0" w:color="000000"/>
              <w:left w:val="single" w:sz="5" w:space="0" w:color="000000"/>
              <w:bottom w:val="single" w:sz="5" w:space="0" w:color="000000"/>
              <w:right w:val="single" w:sz="5" w:space="0" w:color="000000"/>
            </w:tcBorders>
          </w:tcPr>
          <w:p w14:paraId="7A7D50D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0D8" w14:textId="77777777" w:rsidTr="004F3A0F">
        <w:trPr>
          <w:trHeight w:hRule="exact" w:val="306"/>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0D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0DA" w14:textId="77777777" w:rsidTr="004F3A0F">
        <w:trPr>
          <w:trHeight w:hRule="exact" w:val="415"/>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0D9" w14:textId="77777777" w:rsidR="00EB1DE2" w:rsidRPr="00841EA9" w:rsidRDefault="00EB1DE2" w:rsidP="004F3A0F">
            <w:pPr>
              <w:pStyle w:val="ListParagraph"/>
              <w:numPr>
                <w:ilvl w:val="0"/>
                <w:numId w:val="17"/>
              </w:numPr>
              <w:spacing w:after="0" w:line="240" w:lineRule="auto"/>
              <w:ind w:left="113" w:right="113" w:firstLine="0"/>
              <w:jc w:val="both"/>
              <w:rPr>
                <w:rFonts w:ascii="Garamond" w:hAnsi="Garamond"/>
                <w:sz w:val="24"/>
                <w:szCs w:val="24"/>
                <w:lang w:val="sq-AL"/>
              </w:rPr>
            </w:pPr>
            <w:r w:rsidRPr="00841EA9">
              <w:rPr>
                <w:rFonts w:ascii="Garamond" w:hAnsi="Garamond"/>
                <w:sz w:val="24"/>
                <w:szCs w:val="24"/>
                <w:lang w:val="sq-AL"/>
              </w:rPr>
              <w:t>Mbajtësi i autorizimit për tregtim duhet të mbetet i njëjti entitet ligjor.</w:t>
            </w:r>
          </w:p>
        </w:tc>
      </w:tr>
      <w:tr w:rsidR="00841EA9" w:rsidRPr="00841EA9" w14:paraId="7A7D50DC" w14:textId="77777777" w:rsidTr="004F3A0F">
        <w:trPr>
          <w:trHeight w:hRule="exact" w:val="435"/>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0D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0DF" w14:textId="77777777" w:rsidTr="004F3A0F">
        <w:trPr>
          <w:trHeight w:hRule="exact" w:val="697"/>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0DD" w14:textId="77777777" w:rsidR="00EB1DE2" w:rsidRPr="00841EA9" w:rsidRDefault="00EB1DE2" w:rsidP="004F3A0F">
            <w:pPr>
              <w:numPr>
                <w:ilvl w:val="0"/>
                <w:numId w:val="18"/>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Një dokument formal nga një organ përkatës zyrtar,në të cilin përmenden  emri i ri dhe/ose </w:t>
            </w:r>
          </w:p>
          <w:p w14:paraId="7A7D50D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adresa e re.</w:t>
            </w:r>
          </w:p>
        </w:tc>
      </w:tr>
      <w:tr w:rsidR="00EB1DE2" w:rsidRPr="00841EA9" w14:paraId="7A7D50E1" w14:textId="77777777" w:rsidTr="004F3A0F">
        <w:trPr>
          <w:trHeight w:hRule="exact" w:val="345"/>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0E0" w14:textId="77777777" w:rsidR="00EB1DE2" w:rsidRPr="00841EA9" w:rsidRDefault="00EB1DE2" w:rsidP="004F3A0F">
            <w:pPr>
              <w:numPr>
                <w:ilvl w:val="0"/>
                <w:numId w:val="18"/>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Informacioni i barit i përditësuar (SmPC, PIL, paketimi i ri i jashtëm i propozuar)</w:t>
            </w:r>
          </w:p>
        </w:tc>
      </w:tr>
    </w:tbl>
    <w:p w14:paraId="7A7D50E2"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440" w:type="dxa"/>
        <w:jc w:val="center"/>
        <w:tblLayout w:type="fixed"/>
        <w:tblCellMar>
          <w:left w:w="0" w:type="dxa"/>
          <w:right w:w="0" w:type="dxa"/>
        </w:tblCellMar>
        <w:tblLook w:val="01E0" w:firstRow="1" w:lastRow="1" w:firstColumn="1" w:lastColumn="1" w:noHBand="0" w:noVBand="0"/>
      </w:tblPr>
      <w:tblGrid>
        <w:gridCol w:w="3942"/>
        <w:gridCol w:w="2410"/>
        <w:gridCol w:w="1843"/>
        <w:gridCol w:w="2245"/>
      </w:tblGrid>
      <w:tr w:rsidR="00841EA9" w:rsidRPr="00841EA9" w14:paraId="7A7D50E7" w14:textId="77777777" w:rsidTr="004F3A0F">
        <w:trPr>
          <w:trHeight w:hRule="exact" w:val="897"/>
          <w:jc w:val="center"/>
        </w:trPr>
        <w:tc>
          <w:tcPr>
            <w:tcW w:w="3942" w:type="dxa"/>
            <w:tcBorders>
              <w:top w:val="single" w:sz="5" w:space="0" w:color="000000"/>
              <w:left w:val="single" w:sz="5" w:space="0" w:color="000000"/>
              <w:bottom w:val="single" w:sz="5" w:space="0" w:color="000000"/>
              <w:right w:val="single" w:sz="5" w:space="0" w:color="000000"/>
            </w:tcBorders>
          </w:tcPr>
          <w:p w14:paraId="7A7D50E3"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pacing w:val="23"/>
                <w:sz w:val="24"/>
                <w:szCs w:val="24"/>
                <w:lang w:val="sq-AL"/>
              </w:rPr>
              <w:t>A.2  Ndryshim në emrin tregtar të barit</w:t>
            </w:r>
          </w:p>
        </w:tc>
        <w:tc>
          <w:tcPr>
            <w:tcW w:w="2410" w:type="dxa"/>
            <w:tcBorders>
              <w:top w:val="single" w:sz="5" w:space="0" w:color="000000"/>
              <w:left w:val="single" w:sz="5" w:space="0" w:color="000000"/>
              <w:bottom w:val="single" w:sz="5" w:space="0" w:color="000000"/>
              <w:right w:val="single" w:sz="5" w:space="0" w:color="000000"/>
            </w:tcBorders>
          </w:tcPr>
          <w:p w14:paraId="7A7D50E4"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0E5"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Dokumentacioni i kërkuar</w:t>
            </w:r>
          </w:p>
        </w:tc>
        <w:tc>
          <w:tcPr>
            <w:tcW w:w="2245" w:type="dxa"/>
            <w:tcBorders>
              <w:top w:val="single" w:sz="5" w:space="0" w:color="000000"/>
              <w:left w:val="single" w:sz="5" w:space="0" w:color="000000"/>
              <w:bottom w:val="single" w:sz="5" w:space="0" w:color="000000"/>
              <w:right w:val="single" w:sz="5" w:space="0" w:color="000000"/>
            </w:tcBorders>
          </w:tcPr>
          <w:p w14:paraId="7A7D50E6"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Tipi i procedurës</w:t>
            </w:r>
          </w:p>
        </w:tc>
      </w:tr>
      <w:tr w:rsidR="00841EA9" w:rsidRPr="00841EA9" w14:paraId="7A7D50EC" w14:textId="77777777" w:rsidTr="004F3A0F">
        <w:trPr>
          <w:trHeight w:hRule="exact" w:val="364"/>
          <w:jc w:val="center"/>
        </w:trPr>
        <w:tc>
          <w:tcPr>
            <w:tcW w:w="3942" w:type="dxa"/>
            <w:tcBorders>
              <w:top w:val="single" w:sz="5" w:space="0" w:color="000000"/>
              <w:left w:val="single" w:sz="5" w:space="0" w:color="000000"/>
              <w:bottom w:val="single" w:sz="5" w:space="0" w:color="000000"/>
              <w:right w:val="single" w:sz="5" w:space="0" w:color="000000"/>
            </w:tcBorders>
          </w:tcPr>
          <w:p w14:paraId="7A7D50E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me procedurë të centralizuar</w:t>
            </w:r>
          </w:p>
        </w:tc>
        <w:tc>
          <w:tcPr>
            <w:tcW w:w="2410" w:type="dxa"/>
            <w:tcBorders>
              <w:top w:val="single" w:sz="5" w:space="0" w:color="000000"/>
              <w:left w:val="single" w:sz="5" w:space="0" w:color="000000"/>
              <w:bottom w:val="single" w:sz="5" w:space="0" w:color="000000"/>
              <w:right w:val="single" w:sz="5" w:space="0" w:color="000000"/>
            </w:tcBorders>
          </w:tcPr>
          <w:p w14:paraId="7A7D50E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14:paraId="7A7D50E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2245" w:type="dxa"/>
            <w:tcBorders>
              <w:top w:val="single" w:sz="5" w:space="0" w:color="000000"/>
              <w:left w:val="single" w:sz="5" w:space="0" w:color="000000"/>
              <w:bottom w:val="single" w:sz="5" w:space="0" w:color="000000"/>
              <w:right w:val="single" w:sz="5" w:space="0" w:color="000000"/>
            </w:tcBorders>
          </w:tcPr>
          <w:p w14:paraId="7A7D50E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0F1" w14:textId="77777777" w:rsidTr="004F3A0F">
        <w:trPr>
          <w:trHeight w:hRule="exact" w:val="308"/>
          <w:jc w:val="center"/>
        </w:trPr>
        <w:tc>
          <w:tcPr>
            <w:tcW w:w="3942" w:type="dxa"/>
            <w:tcBorders>
              <w:top w:val="single" w:sz="5" w:space="0" w:color="000000"/>
              <w:left w:val="single" w:sz="5" w:space="0" w:color="000000"/>
              <w:bottom w:val="single" w:sz="5" w:space="0" w:color="000000"/>
              <w:right w:val="single" w:sz="5" w:space="0" w:color="000000"/>
            </w:tcBorders>
          </w:tcPr>
          <w:p w14:paraId="7A7D50E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b) </w:t>
            </w:r>
            <w:r w:rsidRPr="00841EA9">
              <w:rPr>
                <w:rFonts w:ascii="Garamond" w:eastAsia="Times New Roman" w:hAnsi="Garamond"/>
                <w:b/>
                <w:spacing w:val="7"/>
                <w:sz w:val="24"/>
                <w:szCs w:val="24"/>
                <w:lang w:val="sq-AL"/>
              </w:rPr>
              <w:t>me procedurë normale</w:t>
            </w:r>
          </w:p>
        </w:tc>
        <w:tc>
          <w:tcPr>
            <w:tcW w:w="2410" w:type="dxa"/>
            <w:tcBorders>
              <w:top w:val="single" w:sz="5" w:space="0" w:color="000000"/>
              <w:left w:val="single" w:sz="5" w:space="0" w:color="000000"/>
              <w:bottom w:val="single" w:sz="5" w:space="0" w:color="000000"/>
              <w:right w:val="single" w:sz="5" w:space="0" w:color="000000"/>
            </w:tcBorders>
          </w:tcPr>
          <w:p w14:paraId="7A7D50E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0E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2, 3</w:t>
            </w:r>
          </w:p>
        </w:tc>
        <w:tc>
          <w:tcPr>
            <w:tcW w:w="2245" w:type="dxa"/>
            <w:tcBorders>
              <w:top w:val="single" w:sz="5" w:space="0" w:color="000000"/>
              <w:left w:val="single" w:sz="5" w:space="0" w:color="000000"/>
              <w:bottom w:val="single" w:sz="5" w:space="0" w:color="000000"/>
              <w:right w:val="single" w:sz="5" w:space="0" w:color="000000"/>
            </w:tcBorders>
          </w:tcPr>
          <w:p w14:paraId="7A7D50F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0F3" w14:textId="77777777" w:rsidTr="004F3A0F">
        <w:trPr>
          <w:trHeight w:hRule="exact" w:val="223"/>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0F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0F5" w14:textId="77777777" w:rsidTr="00353DC3">
        <w:trPr>
          <w:trHeight w:hRule="exact" w:val="696"/>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0F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Konfirmimi nga EMA mbi pranimin e emrit të ri tregtar/konfirmimi nga Agjencia e vendit referent mbi pranimin e emrit të ri tregtar.</w:t>
            </w:r>
          </w:p>
        </w:tc>
      </w:tr>
      <w:tr w:rsidR="00841EA9" w:rsidRPr="00841EA9" w14:paraId="7A7D50F7" w14:textId="77777777" w:rsidTr="004F3A0F">
        <w:trPr>
          <w:trHeight w:hRule="exact" w:val="312"/>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0F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0F9" w14:textId="77777777" w:rsidTr="00353DC3">
        <w:trPr>
          <w:trHeight w:hRule="exact" w:val="831"/>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0F8" w14:textId="672622F5" w:rsidR="00EB1DE2" w:rsidRPr="00841EA9" w:rsidRDefault="00EB1DE2" w:rsidP="00353DC3">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 Kopja e aprovimit nga EMA për</w:t>
            </w:r>
            <w:r w:rsidR="009B33F7" w:rsidRPr="00841EA9">
              <w:rPr>
                <w:rFonts w:ascii="Garamond" w:hAnsi="Garamond"/>
                <w:sz w:val="24"/>
                <w:szCs w:val="24"/>
                <w:lang w:val="sq-AL"/>
              </w:rPr>
              <w:t xml:space="preserve"> pranimin e emrit të ri tregtar </w:t>
            </w:r>
            <w:r w:rsidR="00645BC9" w:rsidRPr="00841EA9">
              <w:rPr>
                <w:rFonts w:ascii="Garamond" w:hAnsi="Garamond"/>
                <w:i/>
                <w:sz w:val="24"/>
                <w:szCs w:val="24"/>
                <w:lang w:val="sq-AL"/>
              </w:rPr>
              <w:t>ose kopje e certifikatës së produktit farmaceutik. me emrin e ri tregt</w:t>
            </w:r>
            <w:r w:rsidR="00353DC3" w:rsidRPr="00841EA9">
              <w:rPr>
                <w:rFonts w:ascii="Garamond" w:hAnsi="Garamond"/>
                <w:i/>
                <w:sz w:val="24"/>
                <w:szCs w:val="24"/>
                <w:lang w:val="sq-AL"/>
              </w:rPr>
              <w:t>ar.</w:t>
            </w:r>
          </w:p>
        </w:tc>
      </w:tr>
      <w:tr w:rsidR="00EB1DE2" w:rsidRPr="00841EA9" w14:paraId="7A7D50FC" w14:textId="77777777" w:rsidTr="004F3A0F">
        <w:trPr>
          <w:trHeight w:hRule="exact" w:val="1103"/>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0FA" w14:textId="77777777" w:rsidR="00EB1DE2" w:rsidRPr="00841EA9" w:rsidRDefault="00EB1DE2" w:rsidP="004F3A0F">
            <w:pPr>
              <w:pBdr>
                <w:bottom w:val="single" w:sz="4" w:space="1" w:color="auto"/>
              </w:pBdr>
              <w:spacing w:after="0" w:line="240" w:lineRule="auto"/>
              <w:ind w:left="113" w:right="113" w:firstLine="0"/>
              <w:rPr>
                <w:rFonts w:ascii="Garamond" w:hAnsi="Garamond"/>
                <w:b/>
                <w:sz w:val="24"/>
                <w:szCs w:val="24"/>
                <w:lang w:val="sq-AL"/>
              </w:rPr>
            </w:pPr>
            <w:r w:rsidRPr="00841EA9">
              <w:rPr>
                <w:rFonts w:ascii="Garamond" w:hAnsi="Garamond"/>
                <w:sz w:val="24"/>
                <w:szCs w:val="24"/>
                <w:lang w:val="sq-AL"/>
              </w:rPr>
              <w:t>2.Informacioni i barit i përditësuar (SMPC, PIL, paketimi i ri i jashtëm i propozuar).</w:t>
            </w:r>
          </w:p>
          <w:p w14:paraId="7A7D50F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 3. Një kopje e certifikatës së produktit farmaceutik me emrin e ri tregtar ose një kopje e aprovimit të emrit të ri tregtar nga Agjencia e vendit referencë.</w:t>
            </w:r>
          </w:p>
        </w:tc>
      </w:tr>
    </w:tbl>
    <w:p w14:paraId="7A7D50FD"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460" w:type="dxa"/>
        <w:jc w:val="center"/>
        <w:tblLayout w:type="fixed"/>
        <w:tblCellMar>
          <w:left w:w="0" w:type="dxa"/>
          <w:right w:w="0" w:type="dxa"/>
        </w:tblCellMar>
        <w:tblLook w:val="01E0" w:firstRow="1" w:lastRow="1" w:firstColumn="1" w:lastColumn="1" w:noHBand="0" w:noVBand="0"/>
      </w:tblPr>
      <w:tblGrid>
        <w:gridCol w:w="4935"/>
        <w:gridCol w:w="283"/>
        <w:gridCol w:w="1559"/>
        <w:gridCol w:w="284"/>
        <w:gridCol w:w="1559"/>
        <w:gridCol w:w="425"/>
        <w:gridCol w:w="1415"/>
      </w:tblGrid>
      <w:tr w:rsidR="00841EA9" w:rsidRPr="00841EA9" w14:paraId="7A7D5104" w14:textId="77777777" w:rsidTr="004F3A0F">
        <w:trPr>
          <w:trHeight w:hRule="exact" w:val="593"/>
          <w:jc w:val="center"/>
        </w:trPr>
        <w:tc>
          <w:tcPr>
            <w:tcW w:w="5218" w:type="dxa"/>
            <w:gridSpan w:val="2"/>
            <w:tcBorders>
              <w:top w:val="single" w:sz="5" w:space="0" w:color="000000"/>
              <w:left w:val="single" w:sz="5" w:space="0" w:color="000000"/>
              <w:bottom w:val="single" w:sz="5" w:space="0" w:color="000000"/>
              <w:right w:val="single" w:sz="5" w:space="0" w:color="000000"/>
            </w:tcBorders>
          </w:tcPr>
          <w:p w14:paraId="7A7D50FE"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 xml:space="preserve">A.3  </w:t>
            </w:r>
            <w:r w:rsidRPr="00841EA9">
              <w:rPr>
                <w:rFonts w:ascii="Garamond" w:hAnsi="Garamond"/>
                <w:b/>
                <w:sz w:val="24"/>
                <w:szCs w:val="24"/>
                <w:lang w:val="sq-AL"/>
              </w:rPr>
              <w:t>Ndryshim në emrin e lëndës aktive ose të një lënde ndihmëse</w:t>
            </w:r>
          </w:p>
        </w:tc>
        <w:tc>
          <w:tcPr>
            <w:tcW w:w="1843" w:type="dxa"/>
            <w:gridSpan w:val="2"/>
            <w:tcBorders>
              <w:top w:val="single" w:sz="5" w:space="0" w:color="000000"/>
              <w:left w:val="single" w:sz="5" w:space="0" w:color="000000"/>
              <w:bottom w:val="single" w:sz="5" w:space="0" w:color="000000"/>
              <w:right w:val="single" w:sz="5" w:space="0" w:color="000000"/>
            </w:tcBorders>
          </w:tcPr>
          <w:p w14:paraId="7A7D50FF"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tc>
        <w:tc>
          <w:tcPr>
            <w:tcW w:w="1984" w:type="dxa"/>
            <w:gridSpan w:val="2"/>
            <w:tcBorders>
              <w:top w:val="single" w:sz="5" w:space="0" w:color="000000"/>
              <w:left w:val="single" w:sz="5" w:space="0" w:color="000000"/>
              <w:bottom w:val="single" w:sz="5" w:space="0" w:color="000000"/>
              <w:right w:val="single" w:sz="5" w:space="0" w:color="000000"/>
            </w:tcBorders>
          </w:tcPr>
          <w:p w14:paraId="7A7D5100"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 xml:space="preserve">Dokumentacioni </w:t>
            </w:r>
          </w:p>
          <w:p w14:paraId="7A7D5101"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i kërkuar</w:t>
            </w:r>
          </w:p>
        </w:tc>
        <w:tc>
          <w:tcPr>
            <w:tcW w:w="1415" w:type="dxa"/>
            <w:tcBorders>
              <w:top w:val="single" w:sz="5" w:space="0" w:color="000000"/>
              <w:left w:val="single" w:sz="5" w:space="0" w:color="000000"/>
              <w:bottom w:val="single" w:sz="5" w:space="0" w:color="000000"/>
              <w:right w:val="single" w:sz="5" w:space="0" w:color="000000"/>
            </w:tcBorders>
          </w:tcPr>
          <w:p w14:paraId="7A7D5102"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Tipi i</w:t>
            </w:r>
          </w:p>
          <w:p w14:paraId="7A7D5103"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procedurës</w:t>
            </w:r>
          </w:p>
        </w:tc>
      </w:tr>
      <w:tr w:rsidR="00841EA9" w:rsidRPr="00841EA9" w14:paraId="7A7D5109" w14:textId="77777777" w:rsidTr="004F3A0F">
        <w:trPr>
          <w:trHeight w:hRule="exact" w:val="399"/>
          <w:jc w:val="center"/>
        </w:trPr>
        <w:tc>
          <w:tcPr>
            <w:tcW w:w="5218" w:type="dxa"/>
            <w:gridSpan w:val="2"/>
            <w:tcBorders>
              <w:top w:val="single" w:sz="5" w:space="0" w:color="000000"/>
              <w:left w:val="single" w:sz="5" w:space="0" w:color="000000"/>
              <w:bottom w:val="single" w:sz="5" w:space="0" w:color="000000"/>
              <w:right w:val="single" w:sz="5" w:space="0" w:color="000000"/>
            </w:tcBorders>
          </w:tcPr>
          <w:p w14:paraId="7A7D510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gridSpan w:val="2"/>
            <w:tcBorders>
              <w:top w:val="single" w:sz="5" w:space="0" w:color="000000"/>
              <w:left w:val="single" w:sz="5" w:space="0" w:color="000000"/>
              <w:bottom w:val="single" w:sz="5" w:space="0" w:color="000000"/>
              <w:right w:val="single" w:sz="5" w:space="0" w:color="000000"/>
            </w:tcBorders>
          </w:tcPr>
          <w:p w14:paraId="7A7D510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984" w:type="dxa"/>
            <w:gridSpan w:val="2"/>
            <w:tcBorders>
              <w:top w:val="single" w:sz="5" w:space="0" w:color="000000"/>
              <w:left w:val="single" w:sz="5" w:space="0" w:color="000000"/>
              <w:bottom w:val="single" w:sz="5" w:space="0" w:color="000000"/>
              <w:right w:val="single" w:sz="5" w:space="0" w:color="000000"/>
            </w:tcBorders>
          </w:tcPr>
          <w:p w14:paraId="7A7D510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415" w:type="dxa"/>
            <w:tcBorders>
              <w:top w:val="single" w:sz="5" w:space="0" w:color="000000"/>
              <w:left w:val="single" w:sz="5" w:space="0" w:color="000000"/>
              <w:bottom w:val="single" w:sz="5" w:space="0" w:color="000000"/>
              <w:right w:val="single" w:sz="5" w:space="0" w:color="000000"/>
            </w:tcBorders>
          </w:tcPr>
          <w:p w14:paraId="7A7D510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10B" w14:textId="77777777" w:rsidTr="004F3A0F">
        <w:trPr>
          <w:trHeight w:hRule="exact" w:val="435"/>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0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10D" w14:textId="77777777" w:rsidTr="004F3A0F">
        <w:trPr>
          <w:trHeight w:hRule="exact" w:val="413"/>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0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1. </w:t>
            </w:r>
            <w:r w:rsidRPr="00841EA9">
              <w:rPr>
                <w:rFonts w:ascii="Garamond" w:hAnsi="Garamond"/>
                <w:sz w:val="24"/>
                <w:szCs w:val="24"/>
                <w:lang w:val="sq-AL"/>
              </w:rPr>
              <w:t>Lënda aktive/lënda ndihmëse duhet të mbetet i njëjtë.</w:t>
            </w:r>
          </w:p>
        </w:tc>
      </w:tr>
      <w:tr w:rsidR="00841EA9" w:rsidRPr="00841EA9" w14:paraId="7A7D510F" w14:textId="77777777" w:rsidTr="004F3A0F">
        <w:trPr>
          <w:trHeight w:hRule="exact" w:val="431"/>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0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111" w14:textId="77777777" w:rsidTr="004F3A0F">
        <w:trPr>
          <w:trHeight w:hRule="exact" w:val="863"/>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1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1. Konfirmim nga OBSH ose kopje e listës INN. Nëse është e aplikueshme, prova se ndryshimi është në përputhje me farmakopenë europiane. Për produkte bimore mjekësore, një deklaratë se emri është në përputhje me NGQ ( </w:t>
            </w:r>
            <w:r w:rsidRPr="00841EA9">
              <w:rPr>
                <w:rFonts w:ascii="Garamond" w:eastAsia="Times New Roman" w:hAnsi="Garamond"/>
                <w:i/>
                <w:sz w:val="24"/>
                <w:szCs w:val="24"/>
                <w:lang w:val="sq-AL"/>
              </w:rPr>
              <w:t>Note for Guidance on Quality</w:t>
            </w:r>
            <w:r w:rsidRPr="00841EA9">
              <w:rPr>
                <w:rFonts w:ascii="Garamond" w:eastAsia="Times New Roman" w:hAnsi="Garamond"/>
                <w:sz w:val="24"/>
                <w:szCs w:val="24"/>
                <w:lang w:val="sq-AL"/>
              </w:rPr>
              <w:t>), si dhe me udhëzimet për deklaratën e lëndëve bimore/ preparateve bimore.</w:t>
            </w:r>
          </w:p>
        </w:tc>
      </w:tr>
      <w:tr w:rsidR="00841EA9" w:rsidRPr="00841EA9" w14:paraId="7A7D5113" w14:textId="77777777" w:rsidTr="004F3A0F">
        <w:trPr>
          <w:trHeight w:hRule="exact" w:val="414"/>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1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Informacioni i barit i përditësuar (SmPC, PIL, paketimi i ri i jashtëm i propozuar).</w:t>
            </w:r>
          </w:p>
        </w:tc>
      </w:tr>
      <w:tr w:rsidR="00841EA9" w:rsidRPr="00841EA9" w14:paraId="7A7D5118" w14:textId="77777777" w:rsidTr="004F3A0F">
        <w:trPr>
          <w:trHeight w:hRule="exact" w:val="3057"/>
          <w:jc w:val="center"/>
        </w:trPr>
        <w:tc>
          <w:tcPr>
            <w:tcW w:w="4935" w:type="dxa"/>
            <w:tcBorders>
              <w:top w:val="single" w:sz="5" w:space="0" w:color="000000"/>
              <w:left w:val="single" w:sz="5" w:space="0" w:color="000000"/>
              <w:bottom w:val="single" w:sz="5" w:space="0" w:color="000000"/>
              <w:right w:val="single" w:sz="5" w:space="0" w:color="000000"/>
            </w:tcBorders>
          </w:tcPr>
          <w:p w14:paraId="7A7D511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A.4  Ndryshime të emrit dhe/ose adresës së: një prodhuesi (duke përfshirë vendndodhjet përkatëse të kontrollit të cilësisë); ose tënjë mbajtësi të ASMF-së (</w:t>
            </w:r>
            <w:r w:rsidRPr="00841EA9">
              <w:rPr>
                <w:rFonts w:ascii="Garamond" w:eastAsia="Times New Roman" w:hAnsi="Garamond"/>
                <w:b/>
                <w:i/>
                <w:sz w:val="24"/>
                <w:szCs w:val="24"/>
                <w:lang w:val="sq-AL"/>
              </w:rPr>
              <w:t>Active Substance Master File</w:t>
            </w:r>
            <w:r w:rsidRPr="00841EA9">
              <w:rPr>
                <w:rFonts w:ascii="Garamond" w:eastAsia="Times New Roman" w:hAnsi="Garamond"/>
                <w:b/>
                <w:sz w:val="24"/>
                <w:szCs w:val="24"/>
                <w:lang w:val="sq-AL"/>
              </w:rPr>
              <w:t>); apo të një furnizuesi të lëndës aktive, lëndës së parë, të reagentëve ose produkteve tëndërmjetme të përdorura në prodhimin e lëndësaktive (të specifikuara në dosjen teknike) kur nuk ka Certifikatë Europiane të Përshtatshmërisë si pjesë e dosjes së miratuar; ose një prodhuesi të një lënde ndihmëse të re (të specifikuar në dosjen teknike).</w:t>
            </w:r>
          </w:p>
        </w:tc>
        <w:tc>
          <w:tcPr>
            <w:tcW w:w="1842" w:type="dxa"/>
            <w:gridSpan w:val="2"/>
            <w:tcBorders>
              <w:top w:val="single" w:sz="5" w:space="0" w:color="000000"/>
              <w:left w:val="single" w:sz="5" w:space="0" w:color="000000"/>
              <w:bottom w:val="single" w:sz="5" w:space="0" w:color="000000"/>
              <w:right w:val="single" w:sz="5" w:space="0" w:color="000000"/>
            </w:tcBorders>
          </w:tcPr>
          <w:p w14:paraId="7A7D5115"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tc>
        <w:tc>
          <w:tcPr>
            <w:tcW w:w="1843" w:type="dxa"/>
            <w:gridSpan w:val="2"/>
            <w:tcBorders>
              <w:top w:val="single" w:sz="5" w:space="0" w:color="000000"/>
              <w:left w:val="single" w:sz="5" w:space="0" w:color="000000"/>
              <w:bottom w:val="single" w:sz="5" w:space="0" w:color="000000"/>
              <w:right w:val="single" w:sz="5" w:space="0" w:color="000000"/>
            </w:tcBorders>
          </w:tcPr>
          <w:p w14:paraId="7A7D5116"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Dokumentacioni kërkuar</w:t>
            </w:r>
          </w:p>
        </w:tc>
        <w:tc>
          <w:tcPr>
            <w:tcW w:w="1840" w:type="dxa"/>
            <w:gridSpan w:val="2"/>
            <w:tcBorders>
              <w:top w:val="single" w:sz="5" w:space="0" w:color="000000"/>
              <w:left w:val="single" w:sz="5" w:space="0" w:color="000000"/>
              <w:bottom w:val="single" w:sz="5" w:space="0" w:color="000000"/>
              <w:right w:val="single" w:sz="5" w:space="0" w:color="000000"/>
            </w:tcBorders>
          </w:tcPr>
          <w:p w14:paraId="7A7D5117"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Tipi i procedurës</w:t>
            </w:r>
          </w:p>
        </w:tc>
      </w:tr>
      <w:tr w:rsidR="00841EA9" w:rsidRPr="00841EA9" w14:paraId="7A7D511D" w14:textId="77777777" w:rsidTr="004F3A0F">
        <w:trPr>
          <w:trHeight w:hRule="exact" w:val="409"/>
          <w:jc w:val="center"/>
        </w:trPr>
        <w:tc>
          <w:tcPr>
            <w:tcW w:w="4935" w:type="dxa"/>
            <w:tcBorders>
              <w:top w:val="single" w:sz="5" w:space="0" w:color="000000"/>
              <w:left w:val="single" w:sz="5" w:space="0" w:color="000000"/>
              <w:bottom w:val="single" w:sz="5" w:space="0" w:color="000000"/>
              <w:right w:val="single" w:sz="5" w:space="0" w:color="000000"/>
            </w:tcBorders>
          </w:tcPr>
          <w:p w14:paraId="7A7D511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2" w:type="dxa"/>
            <w:gridSpan w:val="2"/>
            <w:tcBorders>
              <w:top w:val="single" w:sz="5" w:space="0" w:color="000000"/>
              <w:left w:val="single" w:sz="5" w:space="0" w:color="000000"/>
              <w:bottom w:val="single" w:sz="5" w:space="0" w:color="000000"/>
              <w:right w:val="single" w:sz="5" w:space="0" w:color="000000"/>
            </w:tcBorders>
          </w:tcPr>
          <w:p w14:paraId="7A7D511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43" w:type="dxa"/>
            <w:gridSpan w:val="2"/>
            <w:tcBorders>
              <w:top w:val="single" w:sz="5" w:space="0" w:color="000000"/>
              <w:left w:val="single" w:sz="5" w:space="0" w:color="000000"/>
              <w:bottom w:val="single" w:sz="5" w:space="0" w:color="000000"/>
              <w:right w:val="single" w:sz="5" w:space="0" w:color="000000"/>
            </w:tcBorders>
          </w:tcPr>
          <w:p w14:paraId="7A7D511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840" w:type="dxa"/>
            <w:gridSpan w:val="2"/>
            <w:tcBorders>
              <w:top w:val="single" w:sz="5" w:space="0" w:color="000000"/>
              <w:left w:val="single" w:sz="5" w:space="0" w:color="000000"/>
              <w:bottom w:val="single" w:sz="5" w:space="0" w:color="000000"/>
              <w:right w:val="single" w:sz="5" w:space="0" w:color="000000"/>
            </w:tcBorders>
          </w:tcPr>
          <w:p w14:paraId="7A7D511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11F" w14:textId="77777777" w:rsidTr="004F3A0F">
        <w:trPr>
          <w:trHeight w:hRule="exact" w:val="432"/>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1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121" w14:textId="77777777" w:rsidTr="004F3A0F">
        <w:trPr>
          <w:trHeight w:hRule="exact" w:val="278"/>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20" w14:textId="77777777" w:rsidR="00EB1DE2" w:rsidRPr="00841EA9" w:rsidRDefault="00EB1DE2" w:rsidP="004F3A0F">
            <w:pPr>
              <w:pStyle w:val="ListParagraph"/>
              <w:numPr>
                <w:ilvl w:val="0"/>
                <w:numId w:val="42"/>
              </w:numPr>
              <w:spacing w:after="0" w:line="240" w:lineRule="auto"/>
              <w:ind w:left="113" w:right="113" w:firstLine="0"/>
              <w:jc w:val="both"/>
              <w:rPr>
                <w:rFonts w:ascii="Garamond" w:hAnsi="Garamond"/>
                <w:sz w:val="24"/>
                <w:szCs w:val="24"/>
                <w:lang w:val="sq-AL"/>
              </w:rPr>
            </w:pPr>
            <w:r w:rsidRPr="00841EA9">
              <w:rPr>
                <w:rFonts w:ascii="Garamond" w:hAnsi="Garamond"/>
                <w:sz w:val="24"/>
                <w:szCs w:val="24"/>
                <w:lang w:val="sq-AL"/>
              </w:rPr>
              <w:t xml:space="preserve"> Vendi i prodhimit dhe të gjitha hapat e prodhimit duhet të mbeten të njëjta.</w:t>
            </w:r>
          </w:p>
        </w:tc>
      </w:tr>
      <w:tr w:rsidR="00841EA9" w:rsidRPr="00841EA9" w14:paraId="7A7D5123" w14:textId="77777777" w:rsidTr="004F3A0F">
        <w:trPr>
          <w:trHeight w:hRule="exact" w:val="425"/>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2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125" w14:textId="77777777" w:rsidTr="004F3A0F">
        <w:trPr>
          <w:trHeight w:hRule="exact" w:val="688"/>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24" w14:textId="77777777" w:rsidR="00EB1DE2" w:rsidRPr="00841EA9" w:rsidRDefault="00EB1DE2" w:rsidP="004F3A0F">
            <w:pPr>
              <w:pStyle w:val="NoSpacing"/>
              <w:numPr>
                <w:ilvl w:val="0"/>
                <w:numId w:val="41"/>
              </w:numPr>
              <w:ind w:left="113" w:right="113" w:firstLine="0"/>
              <w:jc w:val="both"/>
              <w:rPr>
                <w:rFonts w:ascii="Garamond" w:hAnsi="Garamond"/>
              </w:rPr>
            </w:pPr>
            <w:r w:rsidRPr="00841EA9">
              <w:rPr>
                <w:rFonts w:ascii="Garamond" w:hAnsi="Garamond"/>
              </w:rPr>
              <w:t>Një dokument formal nga një organ përkatës zyrtar (p.sh. nga Dhoma e Tregtisë) në të cilën është përmendur emri i ri dhe/ose adresa.</w:t>
            </w:r>
          </w:p>
        </w:tc>
      </w:tr>
      <w:tr w:rsidR="00841EA9" w:rsidRPr="00841EA9" w14:paraId="7A7D5127" w14:textId="77777777" w:rsidTr="004F3A0F">
        <w:trPr>
          <w:trHeight w:hRule="exact" w:val="313"/>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26" w14:textId="77777777" w:rsidR="00EB1DE2" w:rsidRPr="00841EA9" w:rsidRDefault="00EB1DE2" w:rsidP="004F3A0F">
            <w:pPr>
              <w:pStyle w:val="NoSpacing"/>
              <w:ind w:left="113" w:right="113"/>
              <w:jc w:val="both"/>
              <w:rPr>
                <w:rFonts w:ascii="Garamond" w:hAnsi="Garamond"/>
              </w:rPr>
            </w:pPr>
            <w:r w:rsidRPr="00841EA9">
              <w:rPr>
                <w:rFonts w:ascii="Garamond" w:hAnsi="Garamond"/>
              </w:rPr>
              <w:t>2.   Pjesa përkatësee dosjes (e paraqitur në format CTD).</w:t>
            </w:r>
          </w:p>
        </w:tc>
      </w:tr>
      <w:tr w:rsidR="00EB1DE2" w:rsidRPr="00841EA9" w14:paraId="7A7D5129" w14:textId="77777777" w:rsidTr="004F3A0F">
        <w:trPr>
          <w:trHeight w:hRule="exact" w:val="558"/>
          <w:jc w:val="center"/>
        </w:trPr>
        <w:tc>
          <w:tcPr>
            <w:tcW w:w="10460" w:type="dxa"/>
            <w:gridSpan w:val="7"/>
            <w:tcBorders>
              <w:top w:val="single" w:sz="5" w:space="0" w:color="000000"/>
              <w:left w:val="single" w:sz="5" w:space="0" w:color="000000"/>
              <w:bottom w:val="single" w:sz="5" w:space="0" w:color="000000"/>
              <w:right w:val="single" w:sz="5" w:space="0" w:color="000000"/>
            </w:tcBorders>
          </w:tcPr>
          <w:p w14:paraId="7A7D5128" w14:textId="77777777" w:rsidR="00EB1DE2" w:rsidRPr="00841EA9" w:rsidRDefault="00EB1DE2" w:rsidP="004F3A0F">
            <w:pPr>
              <w:pStyle w:val="NoSpacing"/>
              <w:ind w:left="113" w:right="113"/>
              <w:jc w:val="both"/>
              <w:rPr>
                <w:rFonts w:ascii="Garamond" w:hAnsi="Garamond"/>
                <w:b/>
              </w:rPr>
            </w:pPr>
            <w:r w:rsidRPr="00841EA9">
              <w:rPr>
                <w:rFonts w:ascii="Garamond" w:hAnsi="Garamond"/>
              </w:rPr>
              <w:t>3.  Në rast ndryshimi të mbajtësit të ASMF (</w:t>
            </w:r>
            <w:r w:rsidRPr="00841EA9">
              <w:rPr>
                <w:rFonts w:ascii="Garamond" w:hAnsi="Garamond"/>
                <w:i/>
              </w:rPr>
              <w:t>Active Substance Master File</w:t>
            </w:r>
            <w:r w:rsidRPr="00841EA9">
              <w:rPr>
                <w:rFonts w:ascii="Garamond" w:hAnsi="Garamond"/>
              </w:rPr>
              <w:t>), letër e përditësuar e autorizimit (“</w:t>
            </w:r>
            <w:r w:rsidRPr="00841EA9">
              <w:rPr>
                <w:rFonts w:ascii="Garamond" w:hAnsi="Garamond"/>
                <w:i/>
              </w:rPr>
              <w:t>letter of access”, LOA</w:t>
            </w:r>
            <w:r w:rsidRPr="00841EA9">
              <w:rPr>
                <w:rFonts w:ascii="Garamond" w:hAnsi="Garamond"/>
              </w:rPr>
              <w:t>).</w:t>
            </w:r>
          </w:p>
        </w:tc>
      </w:tr>
    </w:tbl>
    <w:p w14:paraId="7A7D512A"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440" w:type="dxa"/>
        <w:jc w:val="center"/>
        <w:tblLayout w:type="fixed"/>
        <w:tblCellMar>
          <w:left w:w="0" w:type="dxa"/>
          <w:right w:w="0" w:type="dxa"/>
        </w:tblCellMar>
        <w:tblLook w:val="01E0" w:firstRow="1" w:lastRow="1" w:firstColumn="1" w:lastColumn="1" w:noHBand="0" w:noVBand="0"/>
      </w:tblPr>
      <w:tblGrid>
        <w:gridCol w:w="4935"/>
        <w:gridCol w:w="1842"/>
        <w:gridCol w:w="1843"/>
        <w:gridCol w:w="1820"/>
      </w:tblGrid>
      <w:tr w:rsidR="00841EA9" w:rsidRPr="00841EA9" w14:paraId="7A7D512F" w14:textId="77777777" w:rsidTr="004F3A0F">
        <w:trPr>
          <w:trHeight w:hRule="exact" w:val="1196"/>
          <w:jc w:val="center"/>
        </w:trPr>
        <w:tc>
          <w:tcPr>
            <w:tcW w:w="4935" w:type="dxa"/>
            <w:tcBorders>
              <w:top w:val="single" w:sz="5" w:space="0" w:color="000000"/>
              <w:left w:val="single" w:sz="5" w:space="0" w:color="000000"/>
              <w:bottom w:val="single" w:sz="5" w:space="0" w:color="000000"/>
              <w:right w:val="single" w:sz="5" w:space="0" w:color="000000"/>
            </w:tcBorders>
          </w:tcPr>
          <w:p w14:paraId="7A7D512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A.5  Ndryshime të emrit dhe/ose adresës së një prodhuesi të produktit përfundimtar (duke përfshirë vendin e lëshimit të serisë ose të kontrollit të cilësisë)</w:t>
            </w:r>
          </w:p>
        </w:tc>
        <w:tc>
          <w:tcPr>
            <w:tcW w:w="1842" w:type="dxa"/>
            <w:tcBorders>
              <w:top w:val="single" w:sz="5" w:space="0" w:color="000000"/>
              <w:left w:val="single" w:sz="5" w:space="0" w:color="000000"/>
              <w:bottom w:val="single" w:sz="5" w:space="0" w:color="000000"/>
              <w:right w:val="single" w:sz="5" w:space="0" w:color="000000"/>
            </w:tcBorders>
          </w:tcPr>
          <w:p w14:paraId="7A7D512C"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12D"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Dokumentacioni i kërkuar</w:t>
            </w:r>
          </w:p>
        </w:tc>
        <w:tc>
          <w:tcPr>
            <w:tcW w:w="1820" w:type="dxa"/>
            <w:tcBorders>
              <w:top w:val="single" w:sz="5" w:space="0" w:color="000000"/>
              <w:left w:val="single" w:sz="5" w:space="0" w:color="000000"/>
              <w:bottom w:val="single" w:sz="5" w:space="0" w:color="000000"/>
              <w:right w:val="single" w:sz="5" w:space="0" w:color="000000"/>
            </w:tcBorders>
          </w:tcPr>
          <w:p w14:paraId="7A7D512E"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Tipi i procedurës</w:t>
            </w:r>
          </w:p>
        </w:tc>
      </w:tr>
      <w:tr w:rsidR="00841EA9" w:rsidRPr="00841EA9" w14:paraId="7A7D5134" w14:textId="77777777" w:rsidTr="004F3A0F">
        <w:trPr>
          <w:trHeight w:hRule="exact" w:val="606"/>
          <w:jc w:val="center"/>
        </w:trPr>
        <w:tc>
          <w:tcPr>
            <w:tcW w:w="4935" w:type="dxa"/>
            <w:tcBorders>
              <w:top w:val="single" w:sz="5" w:space="0" w:color="000000"/>
              <w:left w:val="single" w:sz="5" w:space="0" w:color="000000"/>
              <w:bottom w:val="single" w:sz="5" w:space="0" w:color="000000"/>
              <w:right w:val="single" w:sz="5" w:space="0" w:color="000000"/>
            </w:tcBorders>
          </w:tcPr>
          <w:p w14:paraId="7A7D5130"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a)Kur prodhuesi është përgjegjës për lëshimin e serisë.</w:t>
            </w:r>
          </w:p>
        </w:tc>
        <w:tc>
          <w:tcPr>
            <w:tcW w:w="1842" w:type="dxa"/>
            <w:tcBorders>
              <w:top w:val="single" w:sz="5" w:space="0" w:color="000000"/>
              <w:left w:val="single" w:sz="5" w:space="0" w:color="000000"/>
              <w:bottom w:val="single" w:sz="5" w:space="0" w:color="000000"/>
              <w:right w:val="single" w:sz="5" w:space="0" w:color="000000"/>
            </w:tcBorders>
          </w:tcPr>
          <w:p w14:paraId="7A7D513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14:paraId="7A7D513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14:paraId="7A7D513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139" w14:textId="77777777" w:rsidTr="004F3A0F">
        <w:trPr>
          <w:trHeight w:hRule="exact" w:val="560"/>
          <w:jc w:val="center"/>
        </w:trPr>
        <w:tc>
          <w:tcPr>
            <w:tcW w:w="4935" w:type="dxa"/>
            <w:tcBorders>
              <w:top w:val="single" w:sz="5" w:space="0" w:color="000000"/>
              <w:left w:val="single" w:sz="5" w:space="0" w:color="000000"/>
              <w:bottom w:val="single" w:sz="5" w:space="0" w:color="000000"/>
              <w:right w:val="single" w:sz="5" w:space="0" w:color="000000"/>
            </w:tcBorders>
          </w:tcPr>
          <w:p w14:paraId="7A7D5135"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b)Kur prodhuesi nuk është përgjegjës për lëshimine serisë.</w:t>
            </w:r>
          </w:p>
        </w:tc>
        <w:tc>
          <w:tcPr>
            <w:tcW w:w="1842" w:type="dxa"/>
            <w:tcBorders>
              <w:top w:val="single" w:sz="5" w:space="0" w:color="000000"/>
              <w:left w:val="single" w:sz="5" w:space="0" w:color="000000"/>
              <w:bottom w:val="single" w:sz="5" w:space="0" w:color="000000"/>
              <w:right w:val="single" w:sz="5" w:space="0" w:color="000000"/>
            </w:tcBorders>
          </w:tcPr>
          <w:p w14:paraId="7A7D513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14:paraId="7A7D513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14:paraId="7A7D513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13B" w14:textId="77777777"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13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13E" w14:textId="77777777" w:rsidTr="004F3A0F">
        <w:trPr>
          <w:trHeight w:hRule="exact" w:val="682"/>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13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Prodhuesi që i nënshtrohet ndryshimit të emrit ose adresës, si dhe të gjitha proceset e prodhimit duhet të mbeten të njëjta.</w:t>
            </w:r>
          </w:p>
          <w:p w14:paraId="7A7D513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w:t>
            </w:r>
          </w:p>
        </w:tc>
      </w:tr>
      <w:tr w:rsidR="00841EA9" w:rsidRPr="00841EA9" w14:paraId="7A7D5140" w14:textId="77777777"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13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142" w14:textId="77777777" w:rsidTr="004F3A0F">
        <w:trPr>
          <w:trHeight w:hRule="exact" w:val="931"/>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14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Kopje të autorizimit të prodhimit të ndryshuar, në qoftë se është e disponueshme; ose një dokument formal nga një organ zyrtar përkatës (p.sh. Dhoma e Tregtisë, ose në qoftë se nuk është në dispozicion, një kopje e GMP nga Autoriteti Rregullator) ku është përmendur emri i ri dhe/ose adresa e re.</w:t>
            </w:r>
          </w:p>
        </w:tc>
      </w:tr>
      <w:tr w:rsidR="00EB1DE2" w:rsidRPr="00841EA9" w14:paraId="7A7D5145" w14:textId="77777777" w:rsidTr="004F3A0F">
        <w:trPr>
          <w:trHeight w:hRule="exact" w:val="714"/>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143" w14:textId="77777777" w:rsidR="00EB1DE2" w:rsidRPr="00841EA9" w:rsidRDefault="00EB1DE2" w:rsidP="004F3A0F">
            <w:pPr>
              <w:pStyle w:val="ListParagraph"/>
              <w:spacing w:after="0" w:line="240" w:lineRule="auto"/>
              <w:ind w:left="113" w:right="113"/>
              <w:jc w:val="both"/>
              <w:rPr>
                <w:rFonts w:ascii="Garamond" w:hAnsi="Garamond"/>
                <w:sz w:val="24"/>
                <w:szCs w:val="24"/>
                <w:lang w:val="sq-AL"/>
              </w:rPr>
            </w:pPr>
            <w:r w:rsidRPr="00841EA9">
              <w:rPr>
                <w:rFonts w:ascii="Garamond" w:hAnsi="Garamond"/>
                <w:sz w:val="24"/>
                <w:szCs w:val="24"/>
                <w:lang w:val="sq-AL"/>
              </w:rPr>
              <w:t>2. Nëse është e aplikueshme, ndryshimet përkatëse të dosjes (e paraqitur në formatin CTD) duke përfshirë informacionin e përditësuar të barit në mënyrën e duhur</w:t>
            </w:r>
            <w:r w:rsidRPr="00841EA9">
              <w:rPr>
                <w:rFonts w:ascii="Garamond" w:hAnsi="Garamond"/>
                <w:spacing w:val="-1"/>
                <w:sz w:val="24"/>
                <w:szCs w:val="24"/>
                <w:lang w:val="sq-AL"/>
              </w:rPr>
              <w:t>.</w:t>
            </w:r>
          </w:p>
          <w:p w14:paraId="7A7D514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bl>
    <w:p w14:paraId="7A7D5146"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440" w:type="dxa"/>
        <w:jc w:val="center"/>
        <w:tblLayout w:type="fixed"/>
        <w:tblCellMar>
          <w:left w:w="0" w:type="dxa"/>
          <w:right w:w="0" w:type="dxa"/>
        </w:tblCellMar>
        <w:tblLook w:val="01E0" w:firstRow="1" w:lastRow="1" w:firstColumn="1" w:lastColumn="1" w:noHBand="0" w:noVBand="0"/>
      </w:tblPr>
      <w:tblGrid>
        <w:gridCol w:w="3375"/>
        <w:gridCol w:w="2127"/>
        <w:gridCol w:w="1842"/>
        <w:gridCol w:w="3096"/>
      </w:tblGrid>
      <w:tr w:rsidR="00841EA9" w:rsidRPr="00841EA9" w14:paraId="7A7D514C" w14:textId="77777777" w:rsidTr="004F3A0F">
        <w:trPr>
          <w:trHeight w:hRule="exact" w:val="748"/>
          <w:jc w:val="center"/>
        </w:trPr>
        <w:tc>
          <w:tcPr>
            <w:tcW w:w="3375" w:type="dxa"/>
            <w:tcBorders>
              <w:top w:val="single" w:sz="5" w:space="0" w:color="000000"/>
              <w:left w:val="single" w:sz="5" w:space="0" w:color="000000"/>
              <w:bottom w:val="single" w:sz="5" w:space="0" w:color="000000"/>
              <w:right w:val="single" w:sz="5" w:space="0" w:color="000000"/>
            </w:tcBorders>
          </w:tcPr>
          <w:p w14:paraId="7A7D514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A.6  Ndryshim në kodin ATC</w:t>
            </w:r>
          </w:p>
        </w:tc>
        <w:tc>
          <w:tcPr>
            <w:tcW w:w="2127" w:type="dxa"/>
            <w:tcBorders>
              <w:top w:val="single" w:sz="5" w:space="0" w:color="000000"/>
              <w:left w:val="single" w:sz="5" w:space="0" w:color="000000"/>
              <w:bottom w:val="single" w:sz="5" w:space="0" w:color="000000"/>
              <w:right w:val="single" w:sz="5" w:space="0" w:color="000000"/>
            </w:tcBorders>
          </w:tcPr>
          <w:p w14:paraId="7A7D5148"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14:paraId="7A7D5149"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Dokumentacioni i kërkuar</w:t>
            </w:r>
          </w:p>
        </w:tc>
        <w:tc>
          <w:tcPr>
            <w:tcW w:w="3096" w:type="dxa"/>
            <w:tcBorders>
              <w:top w:val="single" w:sz="5" w:space="0" w:color="000000"/>
              <w:left w:val="single" w:sz="5" w:space="0" w:color="000000"/>
              <w:bottom w:val="single" w:sz="5" w:space="0" w:color="000000"/>
              <w:right w:val="single" w:sz="5" w:space="0" w:color="000000"/>
            </w:tcBorders>
          </w:tcPr>
          <w:p w14:paraId="7A7D514A"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Tipi i</w:t>
            </w:r>
          </w:p>
          <w:p w14:paraId="7A7D514B"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procedurës</w:t>
            </w:r>
          </w:p>
        </w:tc>
      </w:tr>
      <w:tr w:rsidR="00841EA9" w:rsidRPr="00841EA9" w14:paraId="7A7D5151" w14:textId="77777777" w:rsidTr="004F3A0F">
        <w:trPr>
          <w:trHeight w:hRule="exact" w:val="407"/>
          <w:jc w:val="center"/>
        </w:trPr>
        <w:tc>
          <w:tcPr>
            <w:tcW w:w="3375" w:type="dxa"/>
            <w:tcBorders>
              <w:top w:val="single" w:sz="5" w:space="0" w:color="000000"/>
              <w:left w:val="single" w:sz="5" w:space="0" w:color="000000"/>
              <w:bottom w:val="single" w:sz="5" w:space="0" w:color="000000"/>
              <w:right w:val="single" w:sz="5" w:space="0" w:color="000000"/>
            </w:tcBorders>
          </w:tcPr>
          <w:p w14:paraId="7A7D514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7" w:type="dxa"/>
            <w:tcBorders>
              <w:top w:val="single" w:sz="5" w:space="0" w:color="000000"/>
              <w:left w:val="single" w:sz="5" w:space="0" w:color="000000"/>
              <w:bottom w:val="single" w:sz="5" w:space="0" w:color="000000"/>
              <w:right w:val="single" w:sz="5" w:space="0" w:color="000000"/>
            </w:tcBorders>
          </w:tcPr>
          <w:p w14:paraId="7A7D514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42" w:type="dxa"/>
            <w:tcBorders>
              <w:top w:val="single" w:sz="5" w:space="0" w:color="000000"/>
              <w:left w:val="single" w:sz="5" w:space="0" w:color="000000"/>
              <w:bottom w:val="single" w:sz="5" w:space="0" w:color="000000"/>
              <w:right w:val="single" w:sz="5" w:space="0" w:color="000000"/>
            </w:tcBorders>
          </w:tcPr>
          <w:p w14:paraId="7A7D514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3096" w:type="dxa"/>
            <w:tcBorders>
              <w:top w:val="single" w:sz="5" w:space="0" w:color="000000"/>
              <w:left w:val="single" w:sz="5" w:space="0" w:color="000000"/>
              <w:bottom w:val="single" w:sz="5" w:space="0" w:color="000000"/>
              <w:right w:val="single" w:sz="5" w:space="0" w:color="000000"/>
            </w:tcBorders>
          </w:tcPr>
          <w:p w14:paraId="7A7D515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153" w14:textId="77777777" w:rsidTr="004F3A0F">
        <w:trPr>
          <w:trHeight w:hRule="exact" w:val="469"/>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15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155" w14:textId="77777777" w:rsidTr="004F3A0F">
        <w:trPr>
          <w:trHeight w:hRule="exact" w:val="435"/>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154" w14:textId="77777777" w:rsidR="00EB1DE2" w:rsidRPr="00841EA9" w:rsidRDefault="00EB1DE2" w:rsidP="004F3A0F">
            <w:pPr>
              <w:pStyle w:val="NoSpacing"/>
              <w:ind w:left="113" w:right="113"/>
              <w:jc w:val="both"/>
              <w:rPr>
                <w:rFonts w:ascii="Garamond" w:hAnsi="Garamond"/>
              </w:rPr>
            </w:pPr>
            <w:r w:rsidRPr="00841EA9">
              <w:rPr>
                <w:rFonts w:ascii="Garamond" w:hAnsi="Garamond"/>
              </w:rPr>
              <w:lastRenderedPageBreak/>
              <w:t>1.  Ndryshim përsa i përket dhënies së një vendimi për kodin ATC nga OBSH.</w:t>
            </w:r>
          </w:p>
        </w:tc>
      </w:tr>
      <w:tr w:rsidR="00841EA9" w:rsidRPr="00841EA9" w14:paraId="7A7D5157" w14:textId="77777777"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15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159" w14:textId="77777777" w:rsidTr="004F3A0F">
        <w:trPr>
          <w:trHeight w:hRule="exact" w:val="406"/>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15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Kopje e pranimit (nga OBSH).</w:t>
            </w:r>
          </w:p>
        </w:tc>
      </w:tr>
      <w:tr w:rsidR="00EB1DE2" w:rsidRPr="00841EA9" w14:paraId="7A7D515C" w14:textId="77777777" w:rsidTr="004F3A0F">
        <w:trPr>
          <w:trHeight w:hRule="exact" w:val="407"/>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15A"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sz w:val="24"/>
                <w:szCs w:val="24"/>
                <w:lang w:val="sq-AL"/>
              </w:rPr>
              <w:t>2.  Informacioni i barit i përditësuar. (SmPC, PIL, paketimi i ri i jashtëm i propozuar).</w:t>
            </w:r>
          </w:p>
          <w:p w14:paraId="7A7D515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bl>
    <w:p w14:paraId="7A7D515D"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15E"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460" w:type="dxa"/>
        <w:jc w:val="center"/>
        <w:tblLayout w:type="fixed"/>
        <w:tblCellMar>
          <w:left w:w="0" w:type="dxa"/>
          <w:right w:w="0" w:type="dxa"/>
        </w:tblCellMar>
        <w:tblLook w:val="01E0" w:firstRow="1" w:lastRow="1" w:firstColumn="1" w:lastColumn="1" w:noHBand="0" w:noVBand="0"/>
      </w:tblPr>
      <w:tblGrid>
        <w:gridCol w:w="3942"/>
        <w:gridCol w:w="1701"/>
        <w:gridCol w:w="1863"/>
        <w:gridCol w:w="2954"/>
      </w:tblGrid>
      <w:tr w:rsidR="00841EA9" w:rsidRPr="00841EA9" w14:paraId="7A7D5164" w14:textId="77777777" w:rsidTr="004F3A0F">
        <w:trPr>
          <w:trHeight w:hRule="exact" w:val="2211"/>
          <w:jc w:val="center"/>
        </w:trPr>
        <w:tc>
          <w:tcPr>
            <w:tcW w:w="3942" w:type="dxa"/>
            <w:tcBorders>
              <w:top w:val="single" w:sz="5" w:space="0" w:color="000000"/>
              <w:left w:val="single" w:sz="5" w:space="0" w:color="000000"/>
              <w:bottom w:val="single" w:sz="5" w:space="0" w:color="000000"/>
              <w:right w:val="single" w:sz="5" w:space="0" w:color="000000"/>
            </w:tcBorders>
          </w:tcPr>
          <w:p w14:paraId="7A7D515F"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A.7 Heqje e një fabrike prodhuese: për lëndën aktive, për produktin e ndërmjetëm ose përfundimtar, për vendin ku bëhet paketimi, për prodhuesin përgjegjës për lëshimin e serisë, vendin ku bëhet kontrolli i serisë, ose furnizuesin e lëndës së parë, reagentëve ose lëndëve ndihmëse (të përmendur në dosje).</w:t>
            </w:r>
          </w:p>
          <w:p w14:paraId="7A7D516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14:paraId="7A7D5161"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tc>
        <w:tc>
          <w:tcPr>
            <w:tcW w:w="1863" w:type="dxa"/>
            <w:tcBorders>
              <w:top w:val="single" w:sz="5" w:space="0" w:color="000000"/>
              <w:left w:val="single" w:sz="5" w:space="0" w:color="000000"/>
              <w:bottom w:val="single" w:sz="5" w:space="0" w:color="000000"/>
              <w:right w:val="single" w:sz="5" w:space="0" w:color="000000"/>
            </w:tcBorders>
          </w:tcPr>
          <w:p w14:paraId="7A7D5162"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Dokumetacioni i kërkuar</w:t>
            </w:r>
          </w:p>
        </w:tc>
        <w:tc>
          <w:tcPr>
            <w:tcW w:w="2954" w:type="dxa"/>
            <w:tcBorders>
              <w:top w:val="single" w:sz="5" w:space="0" w:color="000000"/>
              <w:left w:val="single" w:sz="5" w:space="0" w:color="000000"/>
              <w:bottom w:val="single" w:sz="5" w:space="0" w:color="000000"/>
              <w:right w:val="single" w:sz="5" w:space="0" w:color="000000"/>
            </w:tcBorders>
          </w:tcPr>
          <w:p w14:paraId="7A7D5163"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Tipi i procedurës</w:t>
            </w:r>
          </w:p>
        </w:tc>
      </w:tr>
      <w:tr w:rsidR="00841EA9" w:rsidRPr="00841EA9" w14:paraId="7A7D5169" w14:textId="77777777" w:rsidTr="004F3A0F">
        <w:trPr>
          <w:trHeight w:hRule="exact" w:val="406"/>
          <w:jc w:val="center"/>
        </w:trPr>
        <w:tc>
          <w:tcPr>
            <w:tcW w:w="3942" w:type="dxa"/>
            <w:tcBorders>
              <w:top w:val="single" w:sz="5" w:space="0" w:color="000000"/>
              <w:left w:val="single" w:sz="5" w:space="0" w:color="000000"/>
              <w:bottom w:val="single" w:sz="5" w:space="0" w:color="000000"/>
              <w:right w:val="single" w:sz="5" w:space="0" w:color="000000"/>
            </w:tcBorders>
          </w:tcPr>
          <w:p w14:paraId="7A7D516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14:paraId="7A7D516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863" w:type="dxa"/>
            <w:tcBorders>
              <w:top w:val="single" w:sz="5" w:space="0" w:color="000000"/>
              <w:left w:val="single" w:sz="5" w:space="0" w:color="000000"/>
              <w:bottom w:val="single" w:sz="5" w:space="0" w:color="000000"/>
              <w:right w:val="single" w:sz="5" w:space="0" w:color="000000"/>
            </w:tcBorders>
          </w:tcPr>
          <w:p w14:paraId="7A7D516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2954" w:type="dxa"/>
            <w:tcBorders>
              <w:top w:val="single" w:sz="5" w:space="0" w:color="000000"/>
              <w:left w:val="single" w:sz="5" w:space="0" w:color="000000"/>
              <w:bottom w:val="single" w:sz="5" w:space="0" w:color="000000"/>
              <w:right w:val="single" w:sz="5" w:space="0" w:color="000000"/>
            </w:tcBorders>
          </w:tcPr>
          <w:p w14:paraId="7A7D516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16B" w14:textId="77777777" w:rsidTr="004F3A0F">
        <w:trPr>
          <w:trHeight w:hRule="exact" w:val="443"/>
          <w:jc w:val="center"/>
        </w:trPr>
        <w:tc>
          <w:tcPr>
            <w:tcW w:w="10460" w:type="dxa"/>
            <w:gridSpan w:val="4"/>
            <w:tcBorders>
              <w:top w:val="single" w:sz="5" w:space="0" w:color="000000"/>
              <w:left w:val="single" w:sz="5" w:space="0" w:color="000000"/>
              <w:bottom w:val="single" w:sz="5" w:space="0" w:color="000000"/>
              <w:right w:val="single" w:sz="5" w:space="0" w:color="000000"/>
            </w:tcBorders>
          </w:tcPr>
          <w:p w14:paraId="7A7D516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16D" w14:textId="77777777" w:rsidTr="004F3A0F">
        <w:trPr>
          <w:trHeight w:hRule="exact" w:val="1074"/>
          <w:jc w:val="center"/>
        </w:trPr>
        <w:tc>
          <w:tcPr>
            <w:tcW w:w="10460" w:type="dxa"/>
            <w:gridSpan w:val="4"/>
            <w:tcBorders>
              <w:top w:val="single" w:sz="5" w:space="0" w:color="000000"/>
              <w:left w:val="single" w:sz="5" w:space="0" w:color="000000"/>
              <w:bottom w:val="single" w:sz="5" w:space="0" w:color="000000"/>
              <w:right w:val="single" w:sz="5" w:space="0" w:color="000000"/>
            </w:tcBorders>
          </w:tcPr>
          <w:p w14:paraId="7A7D516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Duhet të mbetet të paktën një prodhues, i autorizuar paraprakisht, për kryerjen e të njëjtit funksion si ai që hiqet. Aty ku mund të aplikohet, të paktën një prodhues përgjegjës për lëshimin e serisë, i cili bën kontrollin e produktit përfundimtar për lëshimin e serisë brenda BE ,të mbetet në BE.</w:t>
            </w:r>
          </w:p>
        </w:tc>
      </w:tr>
      <w:tr w:rsidR="00841EA9" w:rsidRPr="00841EA9" w14:paraId="7A7D516F" w14:textId="77777777" w:rsidTr="004F3A0F">
        <w:trPr>
          <w:trHeight w:hRule="exact" w:val="424"/>
          <w:jc w:val="center"/>
        </w:trPr>
        <w:tc>
          <w:tcPr>
            <w:tcW w:w="10460" w:type="dxa"/>
            <w:gridSpan w:val="4"/>
            <w:tcBorders>
              <w:top w:val="single" w:sz="5" w:space="0" w:color="000000"/>
              <w:left w:val="single" w:sz="5" w:space="0" w:color="000000"/>
              <w:bottom w:val="single" w:sz="5" w:space="0" w:color="000000"/>
              <w:right w:val="single" w:sz="5" w:space="0" w:color="000000"/>
            </w:tcBorders>
          </w:tcPr>
          <w:p w14:paraId="7A7D516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Heqja nuk duhet të bëhet si shkak i mangësive të rëndësishme, që lidhen me prodhimin.</w:t>
            </w:r>
          </w:p>
        </w:tc>
      </w:tr>
      <w:tr w:rsidR="00841EA9" w:rsidRPr="00841EA9" w14:paraId="7A7D5171" w14:textId="77777777" w:rsidTr="004F3A0F">
        <w:trPr>
          <w:trHeight w:hRule="exact" w:val="444"/>
          <w:jc w:val="center"/>
        </w:trPr>
        <w:tc>
          <w:tcPr>
            <w:tcW w:w="10460" w:type="dxa"/>
            <w:gridSpan w:val="4"/>
            <w:tcBorders>
              <w:top w:val="single" w:sz="5" w:space="0" w:color="000000"/>
              <w:left w:val="single" w:sz="5" w:space="0" w:color="000000"/>
              <w:bottom w:val="single" w:sz="5" w:space="0" w:color="000000"/>
              <w:right w:val="single" w:sz="5" w:space="0" w:color="000000"/>
            </w:tcBorders>
          </w:tcPr>
          <w:p w14:paraId="7A7D517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173" w14:textId="77777777" w:rsidTr="004F3A0F">
        <w:trPr>
          <w:trHeight w:hRule="exact" w:val="444"/>
          <w:jc w:val="center"/>
        </w:trPr>
        <w:tc>
          <w:tcPr>
            <w:tcW w:w="10460" w:type="dxa"/>
            <w:gridSpan w:val="4"/>
            <w:tcBorders>
              <w:top w:val="single" w:sz="5" w:space="0" w:color="000000"/>
              <w:left w:val="single" w:sz="5" w:space="0" w:color="000000"/>
              <w:bottom w:val="single" w:sz="5" w:space="0" w:color="000000"/>
              <w:right w:val="single" w:sz="5" w:space="0" w:color="000000"/>
            </w:tcBorders>
          </w:tcPr>
          <w:p w14:paraId="7A7D5172" w14:textId="13015DF3"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1.  Formulari i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të ndryshimit duhet të përshkruajë qartë prodhuesit "aktual" dhe ata "të propozuar".</w:t>
            </w:r>
          </w:p>
        </w:tc>
      </w:tr>
      <w:tr w:rsidR="00EB1DE2" w:rsidRPr="00841EA9" w14:paraId="7A7D5176" w14:textId="77777777" w:rsidTr="004F3A0F">
        <w:trPr>
          <w:trHeight w:hRule="exact" w:val="984"/>
          <w:jc w:val="center"/>
        </w:trPr>
        <w:tc>
          <w:tcPr>
            <w:tcW w:w="10460" w:type="dxa"/>
            <w:gridSpan w:val="4"/>
            <w:tcBorders>
              <w:top w:val="single" w:sz="5" w:space="0" w:color="000000"/>
              <w:left w:val="single" w:sz="5" w:space="0" w:color="000000"/>
              <w:bottom w:val="single" w:sz="5" w:space="0" w:color="000000"/>
              <w:right w:val="single" w:sz="5" w:space="0" w:color="000000"/>
            </w:tcBorders>
          </w:tcPr>
          <w:p w14:paraId="7A7D5174" w14:textId="77777777" w:rsidR="00EB1DE2" w:rsidRPr="00841EA9" w:rsidRDefault="00EB1DE2" w:rsidP="004F3A0F">
            <w:pPr>
              <w:pBdr>
                <w:bottom w:val="single" w:sz="4" w:space="1" w:color="auto"/>
              </w:pBd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Ndryshimet përkatëse të dosjes (e paraqitur në formatin CTD) duke përfshirë informacionin e përditësuar të produktit në mënyrë të duhur</w:t>
            </w:r>
            <w:r w:rsidRPr="00841EA9">
              <w:rPr>
                <w:rFonts w:ascii="Garamond" w:eastAsia="Times New Roman" w:hAnsi="Garamond"/>
                <w:spacing w:val="-1"/>
                <w:sz w:val="24"/>
                <w:szCs w:val="24"/>
                <w:lang w:val="sq-AL"/>
              </w:rPr>
              <w:t>.</w:t>
            </w:r>
          </w:p>
          <w:p w14:paraId="7A7D5175" w14:textId="77777777" w:rsidR="00EB1DE2" w:rsidRPr="00841EA9" w:rsidRDefault="00EB1DE2" w:rsidP="009B33F7">
            <w:pPr>
              <w:spacing w:after="0" w:line="240" w:lineRule="auto"/>
              <w:ind w:left="113" w:right="113" w:firstLine="0"/>
              <w:rPr>
                <w:rFonts w:ascii="Garamond" w:eastAsia="Times New Roman" w:hAnsi="Garamond"/>
                <w:i/>
                <w:sz w:val="24"/>
                <w:szCs w:val="24"/>
                <w:lang w:val="sq-AL"/>
              </w:rPr>
            </w:pPr>
            <w:r w:rsidRPr="00841EA9">
              <w:rPr>
                <w:rFonts w:ascii="Garamond" w:eastAsia="Times New Roman" w:hAnsi="Garamond"/>
                <w:i/>
                <w:sz w:val="24"/>
                <w:szCs w:val="24"/>
                <w:lang w:val="sq-AL"/>
              </w:rPr>
              <w:t xml:space="preserve">3.   </w:t>
            </w:r>
            <w:r w:rsidR="009B33F7" w:rsidRPr="00841EA9">
              <w:rPr>
                <w:rFonts w:ascii="Garamond" w:eastAsia="Times New Roman" w:hAnsi="Garamond"/>
                <w:i/>
                <w:sz w:val="24"/>
                <w:szCs w:val="24"/>
                <w:lang w:val="sq-AL"/>
              </w:rPr>
              <w:t>Shfuqizuar.</w:t>
            </w:r>
          </w:p>
        </w:tc>
      </w:tr>
    </w:tbl>
    <w:p w14:paraId="7A7D5177" w14:textId="77777777" w:rsidR="00EB1DE2" w:rsidRPr="00841EA9" w:rsidRDefault="00EB1DE2" w:rsidP="00EB1DE2">
      <w:pPr>
        <w:spacing w:after="0" w:line="240" w:lineRule="auto"/>
        <w:ind w:firstLine="0"/>
        <w:rPr>
          <w:rFonts w:ascii="Garamond" w:eastAsia="Times New Roman" w:hAnsi="Garamond"/>
          <w:b/>
          <w:spacing w:val="20"/>
          <w:sz w:val="24"/>
          <w:szCs w:val="24"/>
          <w:lang w:val="sq-AL"/>
        </w:rPr>
      </w:pPr>
    </w:p>
    <w:p w14:paraId="7A7D5178" w14:textId="77777777" w:rsidR="00EB1DE2" w:rsidRPr="00841EA9" w:rsidRDefault="00EB1DE2" w:rsidP="00EB1DE2">
      <w:pPr>
        <w:spacing w:after="0" w:line="240" w:lineRule="auto"/>
        <w:ind w:firstLine="0"/>
        <w:rPr>
          <w:rFonts w:ascii="Garamond" w:eastAsia="Times New Roman" w:hAnsi="Garamond"/>
          <w:b/>
          <w:spacing w:val="20"/>
          <w:sz w:val="24"/>
          <w:szCs w:val="24"/>
          <w:lang w:val="sq-AL"/>
        </w:rPr>
      </w:pPr>
    </w:p>
    <w:p w14:paraId="7A7D5179" w14:textId="77777777" w:rsidR="00EB1DE2" w:rsidRPr="00841EA9" w:rsidRDefault="00EB1DE2" w:rsidP="00EB1DE2">
      <w:pPr>
        <w:spacing w:after="0" w:line="240" w:lineRule="auto"/>
        <w:ind w:firstLine="0"/>
        <w:rPr>
          <w:rFonts w:ascii="Garamond" w:eastAsia="Times New Roman" w:hAnsi="Garamond"/>
          <w:b/>
          <w:sz w:val="24"/>
          <w:szCs w:val="24"/>
          <w:lang w:val="sq-AL"/>
        </w:rPr>
      </w:pPr>
      <w:r w:rsidRPr="00841EA9">
        <w:rPr>
          <w:rFonts w:ascii="Garamond" w:eastAsia="Times New Roman" w:hAnsi="Garamond"/>
          <w:b/>
          <w:spacing w:val="20"/>
          <w:sz w:val="24"/>
          <w:szCs w:val="24"/>
          <w:lang w:val="sq-AL"/>
        </w:rPr>
        <w:t>B. NDRYSHIMET E CILËSISË</w:t>
      </w:r>
    </w:p>
    <w:p w14:paraId="7A7D517A" w14:textId="77777777" w:rsidR="00EB1DE2" w:rsidRPr="00841EA9" w:rsidRDefault="00EB1DE2" w:rsidP="00EB1DE2">
      <w:pPr>
        <w:tabs>
          <w:tab w:val="center" w:pos="4488"/>
          <w:tab w:val="right" w:pos="8977"/>
        </w:tabs>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B.I LËNDA AKTIVE</w:t>
      </w:r>
      <w:r w:rsidRPr="00841EA9">
        <w:rPr>
          <w:rFonts w:ascii="Garamond" w:eastAsia="Times New Roman" w:hAnsi="Garamond"/>
          <w:b/>
          <w:sz w:val="24"/>
          <w:szCs w:val="24"/>
          <w:lang w:val="sq-AL"/>
        </w:rPr>
        <w:tab/>
      </w:r>
    </w:p>
    <w:p w14:paraId="7A7D517B" w14:textId="77777777" w:rsidR="00EB1DE2" w:rsidRPr="00841EA9" w:rsidRDefault="00EB1DE2" w:rsidP="00EB1DE2">
      <w:pPr>
        <w:spacing w:after="0" w:line="240" w:lineRule="auto"/>
        <w:ind w:firstLine="0"/>
        <w:outlineLvl w:val="0"/>
        <w:rPr>
          <w:rFonts w:ascii="Garamond" w:eastAsia="Times New Roman" w:hAnsi="Garamond"/>
          <w:b/>
          <w:sz w:val="24"/>
          <w:szCs w:val="24"/>
          <w:lang w:val="sq-AL"/>
        </w:rPr>
      </w:pPr>
      <w:r w:rsidRPr="00841EA9">
        <w:rPr>
          <w:rFonts w:ascii="Garamond" w:eastAsia="Times New Roman" w:hAnsi="Garamond"/>
          <w:b/>
          <w:sz w:val="24"/>
          <w:szCs w:val="24"/>
          <w:lang w:val="sq-AL"/>
        </w:rPr>
        <w:t>B.I. a) Prodhimi</w:t>
      </w:r>
    </w:p>
    <w:p w14:paraId="7A7D517C" w14:textId="77777777" w:rsidR="00EB1DE2" w:rsidRPr="00841EA9" w:rsidRDefault="00EB1DE2" w:rsidP="00EB1DE2">
      <w:pPr>
        <w:spacing w:after="0" w:line="240" w:lineRule="auto"/>
        <w:ind w:firstLine="0"/>
        <w:outlineLvl w:val="0"/>
        <w:rPr>
          <w:rFonts w:ascii="Garamond" w:eastAsia="Times New Roman" w:hAnsi="Garamond"/>
          <w:b/>
          <w:sz w:val="24"/>
          <w:szCs w:val="24"/>
          <w:lang w:val="sq-AL"/>
        </w:rPr>
      </w:pPr>
    </w:p>
    <w:tbl>
      <w:tblPr>
        <w:tblW w:w="9900" w:type="dxa"/>
        <w:tblInd w:w="-174" w:type="dxa"/>
        <w:tblLayout w:type="fixed"/>
        <w:tblCellMar>
          <w:left w:w="0" w:type="dxa"/>
          <w:right w:w="0" w:type="dxa"/>
        </w:tblCellMar>
        <w:tblLook w:val="01E0" w:firstRow="1" w:lastRow="1" w:firstColumn="1" w:lastColumn="1" w:noHBand="0" w:noVBand="0"/>
      </w:tblPr>
      <w:tblGrid>
        <w:gridCol w:w="3866"/>
        <w:gridCol w:w="2268"/>
        <w:gridCol w:w="1984"/>
        <w:gridCol w:w="1782"/>
      </w:tblGrid>
      <w:tr w:rsidR="00841EA9" w:rsidRPr="00841EA9" w14:paraId="7A7D5181" w14:textId="77777777" w:rsidTr="00E92EFF">
        <w:trPr>
          <w:trHeight w:hRule="exact" w:val="2775"/>
        </w:trPr>
        <w:tc>
          <w:tcPr>
            <w:tcW w:w="3866" w:type="dxa"/>
            <w:tcBorders>
              <w:top w:val="single" w:sz="5" w:space="0" w:color="000000"/>
              <w:left w:val="single" w:sz="5" w:space="0" w:color="000000"/>
              <w:bottom w:val="single" w:sz="5" w:space="0" w:color="000000"/>
              <w:right w:val="single" w:sz="5" w:space="0" w:color="000000"/>
            </w:tcBorders>
          </w:tcPr>
          <w:p w14:paraId="7A7D517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B.I.a.1 </w:t>
            </w:r>
            <w:r w:rsidRPr="00841EA9">
              <w:rPr>
                <w:rFonts w:ascii="Garamond" w:eastAsia="Times New Roman" w:hAnsi="Garamond"/>
                <w:b/>
                <w:spacing w:val="1"/>
                <w:sz w:val="24"/>
                <w:szCs w:val="24"/>
                <w:lang w:val="sq-AL"/>
              </w:rPr>
              <w:t>Ndryshim në prodhuesin e lëndës së parë/ reagentëve / produkteve të ndërmjetme të përdorur në procesin e prodhimit të lëndës aktive ose ndryshim në prodhuesin (duke përfshirë vendet përkatëse të kontrollit) të lëndës aktive ku Certifikata Europiane e Përshtatshmërisë është pjesë e dosjes së miratuar.</w:t>
            </w:r>
          </w:p>
        </w:tc>
        <w:tc>
          <w:tcPr>
            <w:tcW w:w="2268" w:type="dxa"/>
            <w:tcBorders>
              <w:top w:val="single" w:sz="5" w:space="0" w:color="000000"/>
              <w:left w:val="single" w:sz="5" w:space="0" w:color="000000"/>
              <w:bottom w:val="single" w:sz="5" w:space="0" w:color="000000"/>
              <w:right w:val="single" w:sz="5" w:space="0" w:color="000000"/>
            </w:tcBorders>
          </w:tcPr>
          <w:p w14:paraId="7A7D517E" w14:textId="77777777" w:rsidR="00EB1DE2" w:rsidRPr="00841EA9" w:rsidRDefault="00EB1DE2" w:rsidP="004F3A0F">
            <w:pPr>
              <w:spacing w:after="0" w:line="240" w:lineRule="auto"/>
              <w:ind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14:paraId="7A7D517F" w14:textId="77777777" w:rsidR="00EB1DE2" w:rsidRPr="00841EA9" w:rsidRDefault="00EB1DE2" w:rsidP="004F3A0F">
            <w:pPr>
              <w:spacing w:after="0" w:line="240" w:lineRule="auto"/>
              <w:ind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Dokumentacioni i kërkuar</w:t>
            </w:r>
          </w:p>
        </w:tc>
        <w:tc>
          <w:tcPr>
            <w:tcW w:w="1782" w:type="dxa"/>
            <w:tcBorders>
              <w:top w:val="single" w:sz="5" w:space="0" w:color="000000"/>
              <w:left w:val="single" w:sz="5" w:space="0" w:color="000000"/>
              <w:bottom w:val="single" w:sz="5" w:space="0" w:color="000000"/>
              <w:right w:val="single" w:sz="5" w:space="0" w:color="000000"/>
            </w:tcBorders>
          </w:tcPr>
          <w:p w14:paraId="7A7D5180" w14:textId="77777777" w:rsidR="00EB1DE2" w:rsidRPr="00841EA9" w:rsidRDefault="00EB1DE2" w:rsidP="004F3A0F">
            <w:pPr>
              <w:spacing w:after="0" w:line="240" w:lineRule="auto"/>
              <w:ind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Tipi i procedurës</w:t>
            </w:r>
          </w:p>
        </w:tc>
      </w:tr>
      <w:tr w:rsidR="00841EA9" w:rsidRPr="00841EA9" w14:paraId="7A7D5186" w14:textId="77777777" w:rsidTr="004F3A0F">
        <w:trPr>
          <w:trHeight w:hRule="exact" w:val="938"/>
        </w:trPr>
        <w:tc>
          <w:tcPr>
            <w:tcW w:w="3866" w:type="dxa"/>
            <w:tcBorders>
              <w:top w:val="single" w:sz="5" w:space="0" w:color="000000"/>
              <w:left w:val="single" w:sz="5" w:space="0" w:color="000000"/>
              <w:bottom w:val="single" w:sz="5" w:space="0" w:color="000000"/>
              <w:right w:val="single" w:sz="5" w:space="0" w:color="000000"/>
            </w:tcBorders>
          </w:tcPr>
          <w:p w14:paraId="7A7D518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Prodhuesi i propozuar është pjesë e të njëjtit grup farmaceutik si prodhuesi i miratuar aktualisht.</w:t>
            </w:r>
          </w:p>
        </w:tc>
        <w:tc>
          <w:tcPr>
            <w:tcW w:w="2268" w:type="dxa"/>
            <w:tcBorders>
              <w:top w:val="single" w:sz="5" w:space="0" w:color="000000"/>
              <w:left w:val="single" w:sz="5" w:space="0" w:color="000000"/>
              <w:bottom w:val="single" w:sz="5" w:space="0" w:color="000000"/>
              <w:right w:val="single" w:sz="5" w:space="0" w:color="000000"/>
            </w:tcBorders>
          </w:tcPr>
          <w:p w14:paraId="7A7D5183"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984" w:type="dxa"/>
            <w:tcBorders>
              <w:top w:val="single" w:sz="5" w:space="0" w:color="000000"/>
              <w:left w:val="single" w:sz="5" w:space="0" w:color="000000"/>
              <w:bottom w:val="single" w:sz="5" w:space="0" w:color="000000"/>
              <w:right w:val="single" w:sz="5" w:space="0" w:color="000000"/>
            </w:tcBorders>
          </w:tcPr>
          <w:p w14:paraId="7A7D5184"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r w:rsidRPr="00841EA9">
              <w:rPr>
                <w:rFonts w:ascii="Garamond" w:eastAsia="Times New Roman" w:hAnsi="Garamond"/>
                <w:b/>
                <w:spacing w:val="-1"/>
                <w:sz w:val="24"/>
                <w:szCs w:val="24"/>
                <w:lang w:val="sq-AL"/>
              </w:rPr>
              <w:t xml:space="preserve"> 6</w:t>
            </w:r>
            <w:r w:rsidRPr="00841EA9">
              <w:rPr>
                <w:rFonts w:ascii="Garamond" w:eastAsia="Times New Roman" w:hAnsi="Garamond"/>
                <w:b/>
                <w:sz w:val="24"/>
                <w:szCs w:val="24"/>
                <w:lang w:val="sq-AL"/>
              </w:rPr>
              <w:t>,7</w:t>
            </w:r>
          </w:p>
        </w:tc>
        <w:tc>
          <w:tcPr>
            <w:tcW w:w="1782" w:type="dxa"/>
            <w:tcBorders>
              <w:top w:val="single" w:sz="5" w:space="0" w:color="000000"/>
              <w:left w:val="single" w:sz="5" w:space="0" w:color="000000"/>
              <w:bottom w:val="single" w:sz="5" w:space="0" w:color="000000"/>
              <w:right w:val="single" w:sz="5" w:space="0" w:color="000000"/>
            </w:tcBorders>
          </w:tcPr>
          <w:p w14:paraId="7A7D5185"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18B" w14:textId="77777777" w:rsidTr="00E92EFF">
        <w:trPr>
          <w:trHeight w:hRule="exact" w:val="1119"/>
        </w:trPr>
        <w:tc>
          <w:tcPr>
            <w:tcW w:w="3866" w:type="dxa"/>
            <w:tcBorders>
              <w:top w:val="single" w:sz="5" w:space="0" w:color="000000"/>
              <w:left w:val="single" w:sz="5" w:space="0" w:color="000000"/>
              <w:bottom w:val="single" w:sz="5" w:space="0" w:color="000000"/>
              <w:right w:val="single" w:sz="5" w:space="0" w:color="000000"/>
            </w:tcBorders>
          </w:tcPr>
          <w:p w14:paraId="7A7D518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b) Prezantimi i një prodhuesi të lëndës aktive të mbështetur nga ASMF (</w:t>
            </w:r>
            <w:r w:rsidRPr="00841EA9">
              <w:rPr>
                <w:rFonts w:ascii="Garamond" w:eastAsia="Times New Roman" w:hAnsi="Garamond"/>
                <w:b/>
                <w:i/>
                <w:sz w:val="24"/>
                <w:szCs w:val="24"/>
                <w:lang w:val="sq-AL"/>
              </w:rPr>
              <w:t>Active Substance Master File).</w:t>
            </w:r>
          </w:p>
        </w:tc>
        <w:tc>
          <w:tcPr>
            <w:tcW w:w="2268" w:type="dxa"/>
            <w:tcBorders>
              <w:top w:val="single" w:sz="5" w:space="0" w:color="000000"/>
              <w:left w:val="single" w:sz="5" w:space="0" w:color="000000"/>
              <w:bottom w:val="single" w:sz="5" w:space="0" w:color="000000"/>
              <w:right w:val="single" w:sz="5" w:space="0" w:color="000000"/>
            </w:tcBorders>
          </w:tcPr>
          <w:p w14:paraId="7A7D5188" w14:textId="77777777" w:rsidR="00EB1DE2" w:rsidRPr="00841EA9" w:rsidRDefault="00EB1DE2" w:rsidP="004F3A0F">
            <w:pPr>
              <w:spacing w:after="0" w:line="240" w:lineRule="auto"/>
              <w:ind w:firstLine="0"/>
              <w:rPr>
                <w:rFonts w:ascii="Garamond" w:eastAsia="Times New Roman" w:hAnsi="Garamond"/>
                <w:b/>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189" w14:textId="77777777" w:rsidR="00EB1DE2" w:rsidRPr="00841EA9" w:rsidRDefault="00EB1DE2" w:rsidP="004F3A0F">
            <w:pPr>
              <w:spacing w:after="0" w:line="240" w:lineRule="auto"/>
              <w:ind w:firstLine="0"/>
              <w:rPr>
                <w:rFonts w:ascii="Garamond" w:eastAsia="Times New Roman" w:hAnsi="Garamond"/>
                <w:b/>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14:paraId="7A7D518A"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190" w14:textId="77777777" w:rsidTr="00E92EFF">
        <w:trPr>
          <w:trHeight w:hRule="exact" w:val="3657"/>
        </w:trPr>
        <w:tc>
          <w:tcPr>
            <w:tcW w:w="3866" w:type="dxa"/>
            <w:tcBorders>
              <w:top w:val="single" w:sz="5" w:space="0" w:color="000000"/>
              <w:left w:val="single" w:sz="5" w:space="0" w:color="000000"/>
              <w:bottom w:val="single" w:sz="5" w:space="0" w:color="000000"/>
              <w:right w:val="single" w:sz="5" w:space="0" w:color="000000"/>
            </w:tcBorders>
          </w:tcPr>
          <w:p w14:paraId="7A7D518C" w14:textId="77777777" w:rsidR="00EB1DE2" w:rsidRPr="00841EA9" w:rsidRDefault="00EB1DE2" w:rsidP="004F3A0F">
            <w:pPr>
              <w:tabs>
                <w:tab w:val="left" w:pos="2180"/>
                <w:tab w:val="left" w:pos="31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 Prodhuesi i propozuar përdor një rrugë në mënyrë të konsiderueshme të ndryshme të sintezës ose të kushteve të prodhimit, të cilat mund të shkaktojnë ndryshime të rëndësishme të karakteristikave të cilësisë së lëndës aktive, të tilla si profili i cilësisë dhe sasitë e papastërtive, që kërkojnë klasifikim, ose të vetive fiziko-kimike që ndikojnë mbi bioekuivalencën.</w:t>
            </w:r>
          </w:p>
        </w:tc>
        <w:tc>
          <w:tcPr>
            <w:tcW w:w="2268" w:type="dxa"/>
            <w:tcBorders>
              <w:top w:val="single" w:sz="5" w:space="0" w:color="000000"/>
              <w:left w:val="single" w:sz="5" w:space="0" w:color="000000"/>
              <w:bottom w:val="single" w:sz="5" w:space="0" w:color="000000"/>
              <w:right w:val="single" w:sz="5" w:space="0" w:color="000000"/>
            </w:tcBorders>
          </w:tcPr>
          <w:p w14:paraId="7A7D518D"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18E"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14:paraId="7A7D518F"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195" w14:textId="77777777" w:rsidTr="004F3A0F">
        <w:trPr>
          <w:trHeight w:hRule="exact" w:val="1003"/>
        </w:trPr>
        <w:tc>
          <w:tcPr>
            <w:tcW w:w="3866" w:type="dxa"/>
            <w:tcBorders>
              <w:top w:val="single" w:sz="5" w:space="0" w:color="000000"/>
              <w:left w:val="single" w:sz="5" w:space="0" w:color="000000"/>
              <w:bottom w:val="single" w:sz="5" w:space="0" w:color="000000"/>
              <w:right w:val="single" w:sz="5" w:space="0" w:color="000000"/>
            </w:tcBorders>
          </w:tcPr>
          <w:p w14:paraId="7A7D519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 Prodhues i ri i një lënde për të cilin është i nevojshëm një vlerësim i sigurisë virale ose i risk TSE.</w:t>
            </w:r>
          </w:p>
        </w:tc>
        <w:tc>
          <w:tcPr>
            <w:tcW w:w="2268" w:type="dxa"/>
            <w:tcBorders>
              <w:top w:val="single" w:sz="5" w:space="0" w:color="000000"/>
              <w:left w:val="single" w:sz="5" w:space="0" w:color="000000"/>
              <w:bottom w:val="single" w:sz="5" w:space="0" w:color="000000"/>
              <w:right w:val="single" w:sz="5" w:space="0" w:color="000000"/>
            </w:tcBorders>
          </w:tcPr>
          <w:p w14:paraId="7A7D5192"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193"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14:paraId="7A7D5194"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19A" w14:textId="77777777" w:rsidTr="00E92EFF">
        <w:trPr>
          <w:trHeight w:hRule="exact" w:val="1875"/>
        </w:trPr>
        <w:tc>
          <w:tcPr>
            <w:tcW w:w="3866" w:type="dxa"/>
            <w:tcBorders>
              <w:top w:val="single" w:sz="5" w:space="0" w:color="000000"/>
              <w:left w:val="single" w:sz="5" w:space="0" w:color="000000"/>
              <w:bottom w:val="single" w:sz="5" w:space="0" w:color="000000"/>
              <w:right w:val="single" w:sz="5" w:space="0" w:color="000000"/>
            </w:tcBorders>
          </w:tcPr>
          <w:p w14:paraId="7A7D5196" w14:textId="77777777" w:rsidR="00EB1DE2" w:rsidRPr="00841EA9" w:rsidRDefault="00EB1DE2" w:rsidP="004F3A0F">
            <w:pPr>
              <w:tabs>
                <w:tab w:val="left" w:pos="2640"/>
                <w:tab w:val="left" w:pos="30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e) Ndryshimi lidhet me një lëndë aktive biologjike ose një lëndë të parë/reagent/substancë e ndërmjetme e përdorur në prodhimin e një produkti biologjik/ imunologjik.</w:t>
            </w:r>
          </w:p>
        </w:tc>
        <w:tc>
          <w:tcPr>
            <w:tcW w:w="2268" w:type="dxa"/>
            <w:tcBorders>
              <w:top w:val="single" w:sz="5" w:space="0" w:color="000000"/>
              <w:left w:val="single" w:sz="5" w:space="0" w:color="000000"/>
              <w:bottom w:val="single" w:sz="5" w:space="0" w:color="000000"/>
              <w:right w:val="single" w:sz="5" w:space="0" w:color="000000"/>
            </w:tcBorders>
          </w:tcPr>
          <w:p w14:paraId="7A7D5197"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198"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14:paraId="7A7D5199"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19F" w14:textId="77777777" w:rsidTr="004F3A0F">
        <w:trPr>
          <w:trHeight w:hRule="exact" w:val="1561"/>
        </w:trPr>
        <w:tc>
          <w:tcPr>
            <w:tcW w:w="3866" w:type="dxa"/>
            <w:tcBorders>
              <w:top w:val="single" w:sz="5" w:space="0" w:color="000000"/>
              <w:left w:val="single" w:sz="5" w:space="0" w:color="000000"/>
              <w:bottom w:val="single" w:sz="5" w:space="0" w:color="000000"/>
              <w:right w:val="single" w:sz="5" w:space="0" w:color="000000"/>
            </w:tcBorders>
          </w:tcPr>
          <w:p w14:paraId="7A7D519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f)</w:t>
            </w:r>
            <w:r w:rsidRPr="00841EA9">
              <w:rPr>
                <w:rFonts w:ascii="Garamond" w:eastAsia="Times New Roman" w:hAnsi="Garamond"/>
                <w:b/>
                <w:sz w:val="24"/>
                <w:szCs w:val="24"/>
                <w:lang w:val="sq-AL"/>
              </w:rPr>
              <w:tab/>
              <w:t>Ndryshime në mënyrën e organizimit të vendit ku bëhet kontrolli i cilësisë i lëndës aktive – zëvendësim ose zgjerim i vendit ku bëhet kontrolli/ lëshimi i serisë.</w:t>
            </w:r>
          </w:p>
        </w:tc>
        <w:tc>
          <w:tcPr>
            <w:tcW w:w="2268" w:type="dxa"/>
            <w:tcBorders>
              <w:top w:val="single" w:sz="5" w:space="0" w:color="000000"/>
              <w:left w:val="single" w:sz="5" w:space="0" w:color="000000"/>
              <w:bottom w:val="single" w:sz="5" w:space="0" w:color="000000"/>
              <w:right w:val="single" w:sz="5" w:space="0" w:color="000000"/>
            </w:tcBorders>
          </w:tcPr>
          <w:p w14:paraId="7A7D519C"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2, 4</w:t>
            </w:r>
          </w:p>
        </w:tc>
        <w:tc>
          <w:tcPr>
            <w:tcW w:w="1984" w:type="dxa"/>
            <w:tcBorders>
              <w:top w:val="single" w:sz="5" w:space="0" w:color="000000"/>
              <w:left w:val="single" w:sz="5" w:space="0" w:color="000000"/>
              <w:bottom w:val="single" w:sz="5" w:space="0" w:color="000000"/>
              <w:right w:val="single" w:sz="5" w:space="0" w:color="000000"/>
            </w:tcBorders>
          </w:tcPr>
          <w:p w14:paraId="7A7D519D"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1, 5</w:t>
            </w:r>
          </w:p>
        </w:tc>
        <w:tc>
          <w:tcPr>
            <w:tcW w:w="1782" w:type="dxa"/>
            <w:tcBorders>
              <w:top w:val="single" w:sz="5" w:space="0" w:color="000000"/>
              <w:left w:val="single" w:sz="5" w:space="0" w:color="000000"/>
              <w:bottom w:val="single" w:sz="5" w:space="0" w:color="000000"/>
              <w:right w:val="single" w:sz="5" w:space="0" w:color="000000"/>
            </w:tcBorders>
          </w:tcPr>
          <w:p w14:paraId="7A7D519E"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1A4" w14:textId="77777777" w:rsidTr="00E92EFF">
        <w:trPr>
          <w:trHeight w:hRule="exact" w:val="1767"/>
        </w:trPr>
        <w:tc>
          <w:tcPr>
            <w:tcW w:w="3866" w:type="dxa"/>
            <w:tcBorders>
              <w:top w:val="single" w:sz="5" w:space="0" w:color="000000"/>
              <w:left w:val="single" w:sz="5" w:space="0" w:color="000000"/>
              <w:bottom w:val="single" w:sz="5" w:space="0" w:color="000000"/>
              <w:right w:val="single" w:sz="5" w:space="0" w:color="000000"/>
            </w:tcBorders>
          </w:tcPr>
          <w:p w14:paraId="7A7D51A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g)</w:t>
            </w:r>
            <w:r w:rsidRPr="00841EA9">
              <w:rPr>
                <w:rFonts w:ascii="Garamond" w:eastAsia="Times New Roman" w:hAnsi="Garamond"/>
                <w:b/>
                <w:sz w:val="24"/>
                <w:szCs w:val="24"/>
                <w:lang w:val="sq-AL"/>
              </w:rPr>
              <w:tab/>
              <w:t>Prezantimi i një prodhuesi të ri të lëndës aktive që nuk mbështetet nga një ASMF dhe kërkon përditësim të rëndësishëm të seksionit përkatës të lëndës aktive të dosjes.</w:t>
            </w:r>
          </w:p>
        </w:tc>
        <w:tc>
          <w:tcPr>
            <w:tcW w:w="2268" w:type="dxa"/>
            <w:tcBorders>
              <w:top w:val="single" w:sz="5" w:space="0" w:color="000000"/>
              <w:left w:val="single" w:sz="5" w:space="0" w:color="000000"/>
              <w:bottom w:val="single" w:sz="5" w:space="0" w:color="000000"/>
              <w:right w:val="single" w:sz="5" w:space="0" w:color="000000"/>
            </w:tcBorders>
          </w:tcPr>
          <w:p w14:paraId="7A7D51A1"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1A2"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14:paraId="7A7D51A3"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1A9" w14:textId="77777777" w:rsidTr="00E92EFF">
        <w:trPr>
          <w:trHeight w:hRule="exact" w:val="1254"/>
        </w:trPr>
        <w:tc>
          <w:tcPr>
            <w:tcW w:w="3866" w:type="dxa"/>
            <w:tcBorders>
              <w:top w:val="single" w:sz="5" w:space="0" w:color="000000"/>
              <w:left w:val="single" w:sz="5" w:space="0" w:color="000000"/>
              <w:bottom w:val="single" w:sz="4" w:space="0" w:color="auto"/>
              <w:right w:val="single" w:sz="5" w:space="0" w:color="000000"/>
            </w:tcBorders>
          </w:tcPr>
          <w:p w14:paraId="7A7D51A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h)</w:t>
            </w:r>
            <w:r w:rsidRPr="00841EA9">
              <w:rPr>
                <w:rFonts w:ascii="Garamond" w:eastAsia="Times New Roman" w:hAnsi="Garamond"/>
                <w:b/>
                <w:sz w:val="24"/>
                <w:szCs w:val="24"/>
                <w:lang w:val="sq-AL"/>
              </w:rPr>
              <w:tab/>
              <w:t>Shtimi i një vendi alternativ për sterilizimin e lëndës aktive duke përdorur një metodë nga farmakopeja europiane.</w:t>
            </w:r>
          </w:p>
        </w:tc>
        <w:tc>
          <w:tcPr>
            <w:tcW w:w="2268" w:type="dxa"/>
            <w:tcBorders>
              <w:top w:val="single" w:sz="5" w:space="0" w:color="000000"/>
              <w:left w:val="single" w:sz="5" w:space="0" w:color="000000"/>
              <w:bottom w:val="single" w:sz="4" w:space="0" w:color="auto"/>
              <w:right w:val="single" w:sz="5" w:space="0" w:color="000000"/>
            </w:tcBorders>
          </w:tcPr>
          <w:p w14:paraId="7A7D51A6"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4" w:space="0" w:color="auto"/>
              <w:right w:val="single" w:sz="5" w:space="0" w:color="000000"/>
            </w:tcBorders>
          </w:tcPr>
          <w:p w14:paraId="7A7D51A7"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4</w:t>
            </w:r>
            <w:r w:rsidRPr="00841EA9">
              <w:rPr>
                <w:rFonts w:ascii="Garamond" w:eastAsia="Times New Roman" w:hAnsi="Garamond"/>
                <w:b/>
                <w:sz w:val="24"/>
                <w:szCs w:val="24"/>
                <w:lang w:val="sq-AL"/>
              </w:rPr>
              <w:t>,5, 8</w:t>
            </w:r>
          </w:p>
        </w:tc>
        <w:tc>
          <w:tcPr>
            <w:tcW w:w="1782" w:type="dxa"/>
            <w:tcBorders>
              <w:top w:val="single" w:sz="5" w:space="0" w:color="000000"/>
              <w:left w:val="single" w:sz="5" w:space="0" w:color="000000"/>
              <w:bottom w:val="single" w:sz="4" w:space="0" w:color="auto"/>
              <w:right w:val="single" w:sz="5" w:space="0" w:color="000000"/>
            </w:tcBorders>
          </w:tcPr>
          <w:p w14:paraId="7A7D51A8"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1AE" w14:textId="77777777" w:rsidTr="004F3A0F">
        <w:trPr>
          <w:trHeight w:hRule="exact" w:val="712"/>
        </w:trPr>
        <w:tc>
          <w:tcPr>
            <w:tcW w:w="3866" w:type="dxa"/>
            <w:tcBorders>
              <w:top w:val="single" w:sz="4" w:space="0" w:color="auto"/>
              <w:left w:val="single" w:sz="4" w:space="0" w:color="auto"/>
              <w:bottom w:val="single" w:sz="4" w:space="0" w:color="auto"/>
              <w:right w:val="single" w:sz="6" w:space="0" w:color="000000"/>
            </w:tcBorders>
          </w:tcPr>
          <w:p w14:paraId="7A7D51AA" w14:textId="77777777" w:rsidR="00EB1DE2" w:rsidRPr="00841EA9" w:rsidRDefault="00EB1DE2" w:rsidP="004F3A0F">
            <w:pPr>
              <w:pStyle w:val="ListParagraph"/>
              <w:numPr>
                <w:ilvl w:val="0"/>
                <w:numId w:val="43"/>
              </w:numPr>
              <w:spacing w:after="0" w:line="240" w:lineRule="auto"/>
              <w:ind w:left="113" w:right="113" w:firstLine="0"/>
              <w:jc w:val="both"/>
              <w:rPr>
                <w:rFonts w:ascii="Garamond" w:hAnsi="Garamond"/>
                <w:sz w:val="24"/>
                <w:szCs w:val="24"/>
                <w:lang w:val="sq-AL"/>
              </w:rPr>
            </w:pPr>
            <w:r w:rsidRPr="00841EA9">
              <w:rPr>
                <w:rFonts w:ascii="Garamond" w:hAnsi="Garamond"/>
                <w:b/>
                <w:sz w:val="24"/>
                <w:szCs w:val="24"/>
                <w:lang w:val="sq-AL"/>
              </w:rPr>
              <w:t>Paraqitja e një vendi të ri për procesin e mikronizmit.</w:t>
            </w:r>
          </w:p>
        </w:tc>
        <w:tc>
          <w:tcPr>
            <w:tcW w:w="2268" w:type="dxa"/>
            <w:tcBorders>
              <w:top w:val="single" w:sz="4" w:space="0" w:color="auto"/>
              <w:left w:val="single" w:sz="6" w:space="0" w:color="000000"/>
              <w:bottom w:val="single" w:sz="4" w:space="0" w:color="auto"/>
              <w:right w:val="single" w:sz="5" w:space="0" w:color="000000"/>
            </w:tcBorders>
          </w:tcPr>
          <w:p w14:paraId="7A7D51AB"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2, 5</w:t>
            </w:r>
          </w:p>
        </w:tc>
        <w:tc>
          <w:tcPr>
            <w:tcW w:w="1984" w:type="dxa"/>
            <w:tcBorders>
              <w:top w:val="single" w:sz="4" w:space="0" w:color="auto"/>
              <w:left w:val="single" w:sz="5" w:space="0" w:color="000000"/>
              <w:bottom w:val="single" w:sz="4" w:space="0" w:color="auto"/>
              <w:right w:val="single" w:sz="5" w:space="0" w:color="000000"/>
            </w:tcBorders>
          </w:tcPr>
          <w:p w14:paraId="7A7D51AC"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1, 4,</w:t>
            </w:r>
            <w:r w:rsidRPr="00841EA9">
              <w:rPr>
                <w:rFonts w:ascii="Garamond" w:eastAsia="Times New Roman" w:hAnsi="Garamond"/>
                <w:b/>
                <w:spacing w:val="-1"/>
                <w:sz w:val="24"/>
                <w:szCs w:val="24"/>
                <w:lang w:val="sq-AL"/>
              </w:rPr>
              <w:t xml:space="preserve"> 5</w:t>
            </w:r>
            <w:r w:rsidRPr="00841EA9">
              <w:rPr>
                <w:rFonts w:ascii="Garamond" w:eastAsia="Times New Roman" w:hAnsi="Garamond"/>
                <w:b/>
                <w:sz w:val="24"/>
                <w:szCs w:val="24"/>
                <w:lang w:val="sq-AL"/>
              </w:rPr>
              <w:t>,6</w:t>
            </w:r>
          </w:p>
        </w:tc>
        <w:tc>
          <w:tcPr>
            <w:tcW w:w="1782" w:type="dxa"/>
            <w:tcBorders>
              <w:top w:val="single" w:sz="4" w:space="0" w:color="auto"/>
              <w:left w:val="single" w:sz="5" w:space="0" w:color="000000"/>
              <w:bottom w:val="single" w:sz="4" w:space="0" w:color="auto"/>
              <w:right w:val="single" w:sz="4" w:space="0" w:color="auto"/>
            </w:tcBorders>
          </w:tcPr>
          <w:p w14:paraId="7A7D51AD" w14:textId="77777777" w:rsidR="00EB1DE2" w:rsidRPr="00841EA9" w:rsidRDefault="00EB1DE2" w:rsidP="004F3A0F">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bl>
    <w:p w14:paraId="7A7D51AF" w14:textId="77777777" w:rsidR="00EB1DE2" w:rsidRPr="00841EA9" w:rsidRDefault="00EB1DE2" w:rsidP="00EB1DE2">
      <w:pPr>
        <w:spacing w:after="0" w:line="240" w:lineRule="auto"/>
        <w:ind w:firstLine="0"/>
        <w:rPr>
          <w:rFonts w:ascii="Garamond" w:hAnsi="Garamond"/>
          <w:vanish/>
          <w:sz w:val="24"/>
          <w:szCs w:val="24"/>
          <w:lang w:val="sq-AL"/>
        </w:rPr>
      </w:pPr>
    </w:p>
    <w:tbl>
      <w:tblPr>
        <w:tblpPr w:leftFromText="180" w:rightFromText="180" w:vertAnchor="text" w:horzAnchor="margin" w:tblpXSpec="center" w:tblpY="526"/>
        <w:tblW w:w="9900" w:type="dxa"/>
        <w:tblLayout w:type="fixed"/>
        <w:tblCellMar>
          <w:left w:w="0" w:type="dxa"/>
          <w:right w:w="0" w:type="dxa"/>
        </w:tblCellMar>
        <w:tblLook w:val="01E0" w:firstRow="1" w:lastRow="1" w:firstColumn="1" w:lastColumn="1" w:noHBand="0" w:noVBand="0"/>
      </w:tblPr>
      <w:tblGrid>
        <w:gridCol w:w="6388"/>
        <w:gridCol w:w="1418"/>
        <w:gridCol w:w="1559"/>
        <w:gridCol w:w="535"/>
      </w:tblGrid>
      <w:tr w:rsidR="00841EA9" w:rsidRPr="00841EA9" w14:paraId="7A7D51B4" w14:textId="77777777" w:rsidTr="00E92EFF">
        <w:trPr>
          <w:trHeight w:hRule="exact" w:val="1539"/>
        </w:trPr>
        <w:tc>
          <w:tcPr>
            <w:tcW w:w="6388" w:type="dxa"/>
            <w:tcBorders>
              <w:top w:val="single" w:sz="5" w:space="0" w:color="000000"/>
              <w:left w:val="single" w:sz="5" w:space="0" w:color="000000"/>
              <w:bottom w:val="single" w:sz="5" w:space="0" w:color="000000"/>
              <w:right w:val="single" w:sz="5" w:space="0" w:color="000000"/>
            </w:tcBorders>
          </w:tcPr>
          <w:p w14:paraId="7A7D51B0"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lastRenderedPageBreak/>
              <w:t>j) Ndryshime në mënyrën e organizimit të një vendi ku bëhet kontrolli i cilësisë së lëndës aktive biologjike: zëvendësim ose shtim i një vendi ku bëhet kontrolli / testimi i serisë duke përfshirë një metodë biologjike/imunologjike.</w:t>
            </w:r>
          </w:p>
        </w:tc>
        <w:tc>
          <w:tcPr>
            <w:tcW w:w="1418" w:type="dxa"/>
            <w:tcBorders>
              <w:top w:val="single" w:sz="5" w:space="0" w:color="000000"/>
              <w:left w:val="single" w:sz="5" w:space="0" w:color="000000"/>
              <w:bottom w:val="single" w:sz="5" w:space="0" w:color="000000"/>
              <w:right w:val="single" w:sz="5" w:space="0" w:color="000000"/>
            </w:tcBorders>
          </w:tcPr>
          <w:p w14:paraId="7A7D51B1" w14:textId="77777777" w:rsidR="00EB1DE2" w:rsidRPr="00841EA9" w:rsidRDefault="00EB1DE2" w:rsidP="004F3A0F">
            <w:pPr>
              <w:spacing w:after="0" w:line="240" w:lineRule="auto"/>
              <w:ind w:right="113" w:firstLine="0"/>
              <w:rPr>
                <w:rFonts w:ascii="Garamond" w:eastAsia="Times New Roman" w:hAnsi="Garamond"/>
                <w:sz w:val="24"/>
                <w:szCs w:val="24"/>
                <w:lang w:val="sq-AL"/>
              </w:rPr>
            </w:pPr>
          </w:p>
        </w:tc>
        <w:tc>
          <w:tcPr>
            <w:tcW w:w="1559" w:type="dxa"/>
            <w:tcBorders>
              <w:top w:val="single" w:sz="5" w:space="0" w:color="000000"/>
              <w:left w:val="single" w:sz="5" w:space="0" w:color="000000"/>
              <w:bottom w:val="single" w:sz="5" w:space="0" w:color="000000"/>
              <w:right w:val="single" w:sz="5" w:space="0" w:color="000000"/>
            </w:tcBorders>
          </w:tcPr>
          <w:p w14:paraId="7A7D51B2" w14:textId="77777777" w:rsidR="00EB1DE2" w:rsidRPr="00841EA9" w:rsidRDefault="00EB1DE2" w:rsidP="004F3A0F">
            <w:pPr>
              <w:spacing w:after="0" w:line="240" w:lineRule="auto"/>
              <w:ind w:right="113" w:firstLine="0"/>
              <w:rPr>
                <w:rFonts w:ascii="Garamond" w:eastAsia="Times New Roman" w:hAnsi="Garamond"/>
                <w:sz w:val="24"/>
                <w:szCs w:val="24"/>
                <w:lang w:val="sq-AL"/>
              </w:rPr>
            </w:pPr>
          </w:p>
        </w:tc>
        <w:tc>
          <w:tcPr>
            <w:tcW w:w="535" w:type="dxa"/>
            <w:tcBorders>
              <w:top w:val="single" w:sz="5" w:space="0" w:color="000000"/>
              <w:left w:val="single" w:sz="5" w:space="0" w:color="000000"/>
              <w:bottom w:val="single" w:sz="5" w:space="0" w:color="000000"/>
              <w:right w:val="single" w:sz="5" w:space="0" w:color="000000"/>
            </w:tcBorders>
          </w:tcPr>
          <w:p w14:paraId="7A7D51B3" w14:textId="77777777" w:rsidR="00EB1DE2" w:rsidRPr="00841EA9" w:rsidRDefault="00EB1DE2" w:rsidP="004F3A0F">
            <w:pPr>
              <w:spacing w:after="0" w:line="240" w:lineRule="auto"/>
              <w:ind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II</w:t>
            </w:r>
          </w:p>
        </w:tc>
      </w:tr>
      <w:tr w:rsidR="00841EA9" w:rsidRPr="00841EA9" w14:paraId="7A7D51B9" w14:textId="77777777" w:rsidTr="004F3A0F">
        <w:trPr>
          <w:trHeight w:hRule="exact" w:val="762"/>
        </w:trPr>
        <w:tc>
          <w:tcPr>
            <w:tcW w:w="6388" w:type="dxa"/>
            <w:tcBorders>
              <w:top w:val="single" w:sz="5" w:space="0" w:color="000000"/>
              <w:left w:val="single" w:sz="5" w:space="0" w:color="000000"/>
              <w:bottom w:val="single" w:sz="5" w:space="0" w:color="000000"/>
              <w:right w:val="single" w:sz="5" w:space="0" w:color="000000"/>
            </w:tcBorders>
          </w:tcPr>
          <w:p w14:paraId="7A7D51B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k) Vend i ri për ruajtjen e </w:t>
            </w:r>
            <w:r w:rsidRPr="00841EA9">
              <w:rPr>
                <w:rFonts w:ascii="Garamond" w:eastAsia="Times New Roman" w:hAnsi="Garamond"/>
                <w:b/>
                <w:i/>
                <w:sz w:val="24"/>
                <w:szCs w:val="24"/>
                <w:lang w:val="sq-AL"/>
              </w:rPr>
              <w:t xml:space="preserve">Master Cell Bank ose </w:t>
            </w:r>
            <w:r w:rsidR="00E92EFF" w:rsidRPr="00841EA9">
              <w:rPr>
                <w:rFonts w:ascii="Garamond" w:eastAsia="Times New Roman" w:hAnsi="Garamond"/>
                <w:b/>
                <w:i/>
                <w:sz w:val="24"/>
                <w:szCs w:val="24"/>
                <w:lang w:val="sq-AL"/>
              </w:rPr>
              <w:t>W</w:t>
            </w:r>
            <w:r w:rsidRPr="00841EA9">
              <w:rPr>
                <w:rFonts w:ascii="Garamond" w:eastAsia="Times New Roman" w:hAnsi="Garamond"/>
                <w:b/>
                <w:i/>
                <w:sz w:val="24"/>
                <w:szCs w:val="24"/>
                <w:lang w:val="sq-AL"/>
              </w:rPr>
              <w:t>orking</w:t>
            </w:r>
            <w:r w:rsidRPr="00841EA9">
              <w:rPr>
                <w:rFonts w:ascii="Garamond" w:eastAsia="Times New Roman" w:hAnsi="Garamond"/>
                <w:b/>
                <w:i/>
                <w:spacing w:val="-2"/>
                <w:sz w:val="24"/>
                <w:szCs w:val="24"/>
                <w:lang w:val="sq-AL"/>
              </w:rPr>
              <w:t>C</w:t>
            </w:r>
            <w:r w:rsidRPr="00841EA9">
              <w:rPr>
                <w:rFonts w:ascii="Garamond" w:eastAsia="Times New Roman" w:hAnsi="Garamond"/>
                <w:b/>
                <w:i/>
                <w:sz w:val="24"/>
                <w:szCs w:val="24"/>
                <w:lang w:val="sq-AL"/>
              </w:rPr>
              <w:t>ell Bank.</w:t>
            </w:r>
          </w:p>
        </w:tc>
        <w:tc>
          <w:tcPr>
            <w:tcW w:w="1418" w:type="dxa"/>
            <w:tcBorders>
              <w:top w:val="single" w:sz="5" w:space="0" w:color="000000"/>
              <w:left w:val="single" w:sz="5" w:space="0" w:color="000000"/>
              <w:bottom w:val="single" w:sz="5" w:space="0" w:color="000000"/>
              <w:right w:val="single" w:sz="5" w:space="0" w:color="000000"/>
            </w:tcBorders>
          </w:tcPr>
          <w:p w14:paraId="7A7D51B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559" w:type="dxa"/>
            <w:tcBorders>
              <w:top w:val="single" w:sz="5" w:space="0" w:color="000000"/>
              <w:left w:val="single" w:sz="5" w:space="0" w:color="000000"/>
              <w:bottom w:val="single" w:sz="5" w:space="0" w:color="000000"/>
              <w:right w:val="single" w:sz="5" w:space="0" w:color="000000"/>
            </w:tcBorders>
          </w:tcPr>
          <w:p w14:paraId="7A7D51B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1, 5</w:t>
            </w:r>
          </w:p>
        </w:tc>
        <w:tc>
          <w:tcPr>
            <w:tcW w:w="535" w:type="dxa"/>
            <w:tcBorders>
              <w:top w:val="single" w:sz="5" w:space="0" w:color="000000"/>
              <w:left w:val="single" w:sz="5" w:space="0" w:color="000000"/>
              <w:bottom w:val="single" w:sz="5" w:space="0" w:color="000000"/>
              <w:right w:val="single" w:sz="5" w:space="0" w:color="000000"/>
            </w:tcBorders>
          </w:tcPr>
          <w:p w14:paraId="7A7D51B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1BB" w14:textId="77777777" w:rsidTr="004F3A0F">
        <w:trPr>
          <w:trHeight w:hRule="exact" w:val="363"/>
        </w:trPr>
        <w:tc>
          <w:tcPr>
            <w:tcW w:w="9900" w:type="dxa"/>
            <w:gridSpan w:val="4"/>
            <w:tcBorders>
              <w:top w:val="single" w:sz="5" w:space="0" w:color="000000"/>
              <w:left w:val="single" w:sz="5" w:space="0" w:color="000000"/>
              <w:bottom w:val="single" w:sz="5" w:space="0" w:color="000000"/>
              <w:right w:val="single" w:sz="5" w:space="0" w:color="000000"/>
            </w:tcBorders>
          </w:tcPr>
          <w:p w14:paraId="7A7D51B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1BD" w14:textId="77777777" w:rsidTr="004F3A0F">
        <w:trPr>
          <w:trHeight w:hRule="exact" w:val="1143"/>
        </w:trPr>
        <w:tc>
          <w:tcPr>
            <w:tcW w:w="9900" w:type="dxa"/>
            <w:gridSpan w:val="4"/>
            <w:tcBorders>
              <w:top w:val="single" w:sz="5" w:space="0" w:color="000000"/>
              <w:left w:val="single" w:sz="5" w:space="0" w:color="000000"/>
              <w:bottom w:val="single" w:sz="5" w:space="0" w:color="000000"/>
              <w:right w:val="single" w:sz="5" w:space="0" w:color="000000"/>
            </w:tcBorders>
          </w:tcPr>
          <w:p w14:paraId="7A7D51BC" w14:textId="77777777" w:rsidR="00EB1DE2" w:rsidRPr="00841EA9" w:rsidRDefault="00EB1DE2" w:rsidP="004F3A0F">
            <w:pPr>
              <w:pStyle w:val="ListParagraph"/>
              <w:numPr>
                <w:ilvl w:val="0"/>
                <w:numId w:val="44"/>
              </w:numPr>
              <w:spacing w:after="0" w:line="240" w:lineRule="auto"/>
              <w:ind w:left="113" w:right="113" w:firstLine="0"/>
              <w:jc w:val="both"/>
              <w:rPr>
                <w:rFonts w:ascii="Garamond" w:hAnsi="Garamond"/>
                <w:sz w:val="24"/>
                <w:szCs w:val="24"/>
                <w:lang w:val="sq-AL"/>
              </w:rPr>
            </w:pPr>
            <w:r w:rsidRPr="00841EA9">
              <w:rPr>
                <w:rFonts w:ascii="Garamond" w:hAnsi="Garamond"/>
                <w:sz w:val="24"/>
                <w:szCs w:val="24"/>
                <w:lang w:val="sq-AL"/>
              </w:rPr>
              <w:t>Për lëndët e para dhe reagentët specifikimet (duke përfshirë dhe kontrollet gjatë procesit, metodat e analizimit e të gjitha materialeve) janë identike me ato aktualisht të miratuara. Për lëndën aktive specifikimet (duke përfshirë kontrollet gjatë procesit, metodat e analizave të të gjitha materialeve), mënyra e përgatitjes (duke përfshirë madhësinë e serisë) dhe mënyra e detajuar e sintezës janë identike me ato aktualisht të miratuara.</w:t>
            </w:r>
          </w:p>
        </w:tc>
      </w:tr>
      <w:tr w:rsidR="00841EA9" w:rsidRPr="00841EA9" w14:paraId="7A7D51BF" w14:textId="77777777" w:rsidTr="004F3A0F">
        <w:trPr>
          <w:trHeight w:hRule="exact" w:val="406"/>
        </w:trPr>
        <w:tc>
          <w:tcPr>
            <w:tcW w:w="9900" w:type="dxa"/>
            <w:gridSpan w:val="4"/>
            <w:tcBorders>
              <w:top w:val="single" w:sz="5" w:space="0" w:color="000000"/>
              <w:left w:val="single" w:sz="5" w:space="0" w:color="000000"/>
              <w:bottom w:val="single" w:sz="5" w:space="0" w:color="000000"/>
              <w:right w:val="single" w:sz="5" w:space="0" w:color="000000"/>
            </w:tcBorders>
          </w:tcPr>
          <w:p w14:paraId="7A7D51BE" w14:textId="77777777" w:rsidR="00EB1DE2" w:rsidRPr="00841EA9" w:rsidRDefault="00EB1DE2" w:rsidP="004F3A0F">
            <w:pPr>
              <w:pStyle w:val="ListParagraph"/>
              <w:numPr>
                <w:ilvl w:val="0"/>
                <w:numId w:val="44"/>
              </w:numPr>
              <w:spacing w:after="0" w:line="240" w:lineRule="auto"/>
              <w:ind w:left="113" w:right="113" w:firstLine="0"/>
              <w:jc w:val="both"/>
              <w:rPr>
                <w:rFonts w:ascii="Garamond" w:hAnsi="Garamond"/>
                <w:sz w:val="24"/>
                <w:szCs w:val="24"/>
                <w:lang w:val="sq-AL"/>
              </w:rPr>
            </w:pPr>
            <w:r w:rsidRPr="00841EA9">
              <w:rPr>
                <w:rFonts w:ascii="Garamond" w:hAnsi="Garamond"/>
                <w:sz w:val="24"/>
                <w:szCs w:val="24"/>
                <w:lang w:val="sq-AL"/>
              </w:rPr>
              <w:t xml:space="preserve"> Lënda aktive nuk është lëndë biologjike/imunologjike ose sterile.</w:t>
            </w:r>
          </w:p>
        </w:tc>
      </w:tr>
      <w:tr w:rsidR="00841EA9" w:rsidRPr="00841EA9" w14:paraId="7A7D51C1" w14:textId="77777777" w:rsidTr="004F3A0F">
        <w:trPr>
          <w:trHeight w:hRule="exact" w:val="865"/>
        </w:trPr>
        <w:tc>
          <w:tcPr>
            <w:tcW w:w="9900" w:type="dxa"/>
            <w:gridSpan w:val="4"/>
            <w:tcBorders>
              <w:top w:val="single" w:sz="5" w:space="0" w:color="000000"/>
              <w:left w:val="single" w:sz="5" w:space="0" w:color="000000"/>
              <w:bottom w:val="single" w:sz="5" w:space="0" w:color="000000"/>
              <w:right w:val="single" w:sz="5" w:space="0" w:color="000000"/>
            </w:tcBorders>
          </w:tcPr>
          <w:p w14:paraId="7A7D51C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3.  Nëse gjatë procesit përdoren lëndë me origjinë njerëzore ose shtazore, prodhuesi nuk përdor ndonjë furnizues të ri, për të cilin është e nevojshme vërtetimi i sigurisë virale ose i pajtueshmërisë me </w:t>
            </w:r>
            <w:r w:rsidRPr="00841EA9">
              <w:rPr>
                <w:rFonts w:ascii="Garamond" w:eastAsia="Times New Roman" w:hAnsi="Garamond"/>
                <w:i/>
                <w:sz w:val="24"/>
                <w:szCs w:val="24"/>
                <w:lang w:val="sq-AL"/>
              </w:rPr>
              <w:t>udhëzimin aktual për minimizimin e riskut të agjenteve encefalopatikë spongiformë nëpërmjet njeriut dhe produkteve mjekësore veterinare</w:t>
            </w:r>
            <w:r w:rsidRPr="00841EA9">
              <w:rPr>
                <w:rFonts w:ascii="Garamond" w:eastAsia="Times New Roman" w:hAnsi="Garamond"/>
                <w:sz w:val="24"/>
                <w:szCs w:val="24"/>
                <w:lang w:val="sq-AL"/>
              </w:rPr>
              <w:t>.</w:t>
            </w:r>
          </w:p>
        </w:tc>
      </w:tr>
      <w:tr w:rsidR="00841EA9" w:rsidRPr="00841EA9" w14:paraId="7A7D51C3" w14:textId="77777777" w:rsidTr="004F3A0F">
        <w:trPr>
          <w:trHeight w:hRule="exact" w:val="407"/>
        </w:trPr>
        <w:tc>
          <w:tcPr>
            <w:tcW w:w="9900" w:type="dxa"/>
            <w:gridSpan w:val="4"/>
            <w:tcBorders>
              <w:top w:val="single" w:sz="5" w:space="0" w:color="000000"/>
              <w:left w:val="single" w:sz="5" w:space="0" w:color="000000"/>
              <w:bottom w:val="single" w:sz="5" w:space="0" w:color="000000"/>
              <w:right w:val="single" w:sz="5" w:space="0" w:color="000000"/>
            </w:tcBorders>
          </w:tcPr>
          <w:p w14:paraId="7A7D51C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4. Mënyra e transferimit nga vendi i vjetër, te vendi i ri ka përfunduar plotësisht.</w:t>
            </w:r>
          </w:p>
        </w:tc>
      </w:tr>
      <w:tr w:rsidR="00841EA9" w:rsidRPr="00841EA9" w14:paraId="7A7D51C5" w14:textId="77777777" w:rsidTr="004F3A0F">
        <w:trPr>
          <w:trHeight w:hRule="exact" w:val="444"/>
        </w:trPr>
        <w:tc>
          <w:tcPr>
            <w:tcW w:w="9900" w:type="dxa"/>
            <w:gridSpan w:val="4"/>
            <w:tcBorders>
              <w:top w:val="single" w:sz="5" w:space="0" w:color="000000"/>
              <w:left w:val="single" w:sz="5" w:space="0" w:color="000000"/>
              <w:bottom w:val="single" w:sz="5" w:space="0" w:color="000000"/>
              <w:right w:val="single" w:sz="5" w:space="0" w:color="000000"/>
            </w:tcBorders>
          </w:tcPr>
          <w:p w14:paraId="7A7D51C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5. Specifikimi i madhësisë së grimcave dhe metoda korresponduese analitike duhet të mbetet e njëjtë.</w:t>
            </w:r>
          </w:p>
        </w:tc>
      </w:tr>
      <w:tr w:rsidR="00841EA9" w:rsidRPr="00841EA9" w14:paraId="7A7D51C7" w14:textId="77777777" w:rsidTr="004F3A0F">
        <w:trPr>
          <w:trHeight w:hRule="exact" w:val="447"/>
        </w:trPr>
        <w:tc>
          <w:tcPr>
            <w:tcW w:w="9900" w:type="dxa"/>
            <w:gridSpan w:val="4"/>
            <w:tcBorders>
              <w:top w:val="single" w:sz="5" w:space="0" w:color="000000"/>
              <w:left w:val="single" w:sz="5" w:space="0" w:color="000000"/>
              <w:bottom w:val="single" w:sz="5" w:space="0" w:color="000000"/>
              <w:right w:val="single" w:sz="5" w:space="0" w:color="000000"/>
            </w:tcBorders>
          </w:tcPr>
          <w:p w14:paraId="7A7D51C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1C9" w14:textId="77777777" w:rsidTr="004F3A0F">
        <w:trPr>
          <w:trHeight w:hRule="exact" w:val="357"/>
        </w:trPr>
        <w:tc>
          <w:tcPr>
            <w:tcW w:w="9900" w:type="dxa"/>
            <w:gridSpan w:val="4"/>
            <w:tcBorders>
              <w:top w:val="single" w:sz="5" w:space="0" w:color="000000"/>
              <w:left w:val="single" w:sz="5" w:space="0" w:color="000000"/>
              <w:bottom w:val="single" w:sz="5" w:space="0" w:color="000000"/>
              <w:right w:val="single" w:sz="5" w:space="0" w:color="000000"/>
            </w:tcBorders>
          </w:tcPr>
          <w:p w14:paraId="7A7D51C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1.  Ndryshimet përkatëse të dosjes (të paraqitura në formatin CTD).</w:t>
            </w:r>
          </w:p>
        </w:tc>
      </w:tr>
      <w:tr w:rsidR="00841EA9" w:rsidRPr="00841EA9" w14:paraId="7A7D51CB" w14:textId="77777777" w:rsidTr="00E92EFF">
        <w:trPr>
          <w:trHeight w:hRule="exact" w:val="1470"/>
        </w:trPr>
        <w:tc>
          <w:tcPr>
            <w:tcW w:w="9900" w:type="dxa"/>
            <w:gridSpan w:val="4"/>
            <w:tcBorders>
              <w:top w:val="single" w:sz="5" w:space="0" w:color="000000"/>
              <w:left w:val="single" w:sz="5" w:space="0" w:color="000000"/>
              <w:bottom w:val="single" w:sz="5" w:space="0" w:color="000000"/>
              <w:right w:val="single" w:sz="5" w:space="0" w:color="000000"/>
            </w:tcBorders>
          </w:tcPr>
          <w:p w14:paraId="7A7D51C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2.  Një deklaratë nga mbajtësi i autorizimit të tregtimit ose mbajtësi i ASMF, kur është e mundur, se rruga sintetike (ose në rastin e produkteve bimore mjekësore, kur është e përshtatshme, metoda e përgatitjes, burimi gjeografik, prodhimi i barit bimor dhe rruga e prodhimit), procedurat e kontrollit të cilësisë dhe specifikimet e lëndës aktive dhe lëndëve të para /reagentëve/lëndëve të ndërmjetme në procesin e prodhimit të lëndës aktive (nëse aplikohet) janë të njëjta me ato aktualisht të miratuara.</w:t>
            </w:r>
          </w:p>
        </w:tc>
      </w:tr>
    </w:tbl>
    <w:p w14:paraId="7A7D51CC" w14:textId="77777777" w:rsidR="00EB1DE2" w:rsidRPr="00841EA9" w:rsidRDefault="00EB1DE2" w:rsidP="00EB1DE2">
      <w:pPr>
        <w:spacing w:after="0" w:line="240" w:lineRule="auto"/>
        <w:ind w:left="113" w:firstLine="0"/>
        <w:rPr>
          <w:rFonts w:ascii="Garamond" w:hAnsi="Garamond"/>
          <w:vanish/>
          <w:sz w:val="24"/>
          <w:szCs w:val="24"/>
          <w:lang w:val="sq-AL"/>
        </w:rPr>
      </w:pPr>
    </w:p>
    <w:tbl>
      <w:tblPr>
        <w:tblW w:w="1380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3"/>
        <w:gridCol w:w="1981"/>
        <w:gridCol w:w="141"/>
        <w:gridCol w:w="592"/>
        <w:gridCol w:w="1136"/>
        <w:gridCol w:w="142"/>
        <w:gridCol w:w="644"/>
        <w:gridCol w:w="1367"/>
        <w:gridCol w:w="1899"/>
        <w:gridCol w:w="1899"/>
      </w:tblGrid>
      <w:tr w:rsidR="00841EA9" w:rsidRPr="00841EA9" w14:paraId="7A7D51CE" w14:textId="77777777" w:rsidTr="004F3A0F">
        <w:trPr>
          <w:gridAfter w:val="2"/>
          <w:wAfter w:w="3814" w:type="dxa"/>
          <w:trHeight w:val="1772"/>
        </w:trPr>
        <w:tc>
          <w:tcPr>
            <w:tcW w:w="9990" w:type="dxa"/>
            <w:gridSpan w:val="8"/>
            <w:tcBorders>
              <w:bottom w:val="single" w:sz="4" w:space="0" w:color="auto"/>
            </w:tcBorders>
          </w:tcPr>
          <w:p w14:paraId="7A7D51CD" w14:textId="77777777" w:rsidR="00EB1DE2" w:rsidRPr="00841EA9" w:rsidRDefault="00EB1DE2" w:rsidP="004F3A0F">
            <w:pPr>
              <w:spacing w:after="0" w:line="240" w:lineRule="auto"/>
              <w:ind w:left="113" w:firstLine="0"/>
              <w:rPr>
                <w:rFonts w:ascii="Garamond" w:eastAsia="Times New Roman" w:hAnsi="Garamond"/>
                <w:sz w:val="24"/>
                <w:szCs w:val="24"/>
                <w:lang w:val="sq-AL"/>
              </w:rPr>
            </w:pPr>
            <w:r w:rsidRPr="00841EA9">
              <w:rPr>
                <w:rFonts w:ascii="Garamond" w:hAnsi="Garamond"/>
                <w:sz w:val="24"/>
                <w:szCs w:val="24"/>
                <w:lang w:val="sq-AL"/>
              </w:rPr>
              <w:t>3.  Certifikatë Europiane TSE e Përshtatshmërisë për çdo burim të ri të materialit ose, ku është e aplikueshme, një dokument që evidenton se burimi specifik i lëndës me risk për TSE është vlerësuar paraprakisht nga autoritetet kompetente dhe është në përputhje me</w:t>
            </w:r>
            <w:r w:rsidRPr="00841EA9">
              <w:rPr>
                <w:rFonts w:ascii="Garamond" w:eastAsia="Times New Roman" w:hAnsi="Garamond"/>
                <w:i/>
                <w:sz w:val="24"/>
                <w:szCs w:val="24"/>
                <w:lang w:val="sq-AL"/>
              </w:rPr>
              <w:t>udhëzimin aktual për minimizimin e riskut të transmetimit të agjenteve encefalopatikë spongiformë nëpërmjet njeriut dhe produkteve mjekësore veterinare</w:t>
            </w:r>
            <w:r w:rsidRPr="00841EA9">
              <w:rPr>
                <w:rFonts w:ascii="Garamond" w:eastAsia="Times New Roman" w:hAnsi="Garamond"/>
                <w:sz w:val="24"/>
                <w:szCs w:val="24"/>
                <w:lang w:val="sq-AL"/>
              </w:rPr>
              <w:t xml:space="preserve">. </w:t>
            </w:r>
            <w:r w:rsidRPr="00841EA9">
              <w:rPr>
                <w:rFonts w:ascii="Garamond" w:hAnsi="Garamond"/>
                <w:sz w:val="24"/>
                <w:szCs w:val="24"/>
                <w:lang w:val="sq-AL"/>
              </w:rPr>
              <w:t>Informacioni duhet të përfshijë: emrin e prodhuesit, specieve dhe indeve nga  të cilat ka derivuar materiali, vendin e origjinës së burimeve të kafshëve, përdorimin e saj dhe pranimin e mëparshëm.</w:t>
            </w:r>
          </w:p>
        </w:tc>
      </w:tr>
      <w:tr w:rsidR="00841EA9" w:rsidRPr="00841EA9" w14:paraId="7A7D51D0" w14:textId="77777777" w:rsidTr="004F3A0F">
        <w:trPr>
          <w:gridAfter w:val="2"/>
          <w:wAfter w:w="3814" w:type="dxa"/>
          <w:trHeight w:val="647"/>
        </w:trPr>
        <w:tc>
          <w:tcPr>
            <w:tcW w:w="9990" w:type="dxa"/>
            <w:gridSpan w:val="8"/>
            <w:tcBorders>
              <w:top w:val="single" w:sz="4" w:space="0" w:color="auto"/>
            </w:tcBorders>
          </w:tcPr>
          <w:p w14:paraId="7A7D51CF" w14:textId="77777777" w:rsidR="00EB1DE2" w:rsidRPr="00841EA9" w:rsidRDefault="00EB1DE2" w:rsidP="004F3A0F">
            <w:pPr>
              <w:spacing w:after="0" w:line="240" w:lineRule="auto"/>
              <w:ind w:left="113" w:firstLine="0"/>
              <w:rPr>
                <w:rFonts w:ascii="Garamond" w:eastAsia="Times New Roman" w:hAnsi="Garamond"/>
                <w:sz w:val="24"/>
                <w:szCs w:val="24"/>
                <w:lang w:val="sq-AL"/>
              </w:rPr>
            </w:pPr>
            <w:r w:rsidRPr="00841EA9">
              <w:rPr>
                <w:rFonts w:ascii="Garamond" w:hAnsi="Garamond"/>
                <w:sz w:val="24"/>
                <w:szCs w:val="24"/>
                <w:lang w:val="sq-AL"/>
              </w:rPr>
              <w:t>4. Të dhëna nga analizat e serive (në një format tabele krahasuese) për të paktën dy seri (shkalla minimale) të lëndës aktive nga prodhuesit/vendet aktuale dhe ato të propozuara.</w:t>
            </w:r>
          </w:p>
        </w:tc>
      </w:tr>
      <w:tr w:rsidR="00841EA9" w:rsidRPr="00841EA9" w14:paraId="7A7D51D2" w14:textId="77777777" w:rsidTr="004F3A0F">
        <w:trPr>
          <w:gridAfter w:val="2"/>
          <w:wAfter w:w="3814" w:type="dxa"/>
          <w:trHeight w:val="404"/>
        </w:trPr>
        <w:tc>
          <w:tcPr>
            <w:tcW w:w="9990" w:type="dxa"/>
            <w:gridSpan w:val="8"/>
          </w:tcPr>
          <w:p w14:paraId="7A7D51D1" w14:textId="367DE0C2" w:rsidR="00EB1DE2" w:rsidRPr="00841EA9" w:rsidRDefault="00EB1DE2" w:rsidP="004F3A0F">
            <w:pPr>
              <w:spacing w:after="0" w:line="240" w:lineRule="auto"/>
              <w:ind w:left="113" w:firstLine="0"/>
              <w:rPr>
                <w:rFonts w:ascii="Garamond" w:hAnsi="Garamond"/>
                <w:sz w:val="24"/>
                <w:szCs w:val="24"/>
                <w:lang w:val="sq-AL"/>
              </w:rPr>
            </w:pPr>
            <w:r w:rsidRPr="00841EA9">
              <w:rPr>
                <w:rFonts w:ascii="Garamond" w:hAnsi="Garamond"/>
                <w:sz w:val="24"/>
                <w:szCs w:val="24"/>
                <w:lang w:val="sq-AL"/>
              </w:rPr>
              <w:t xml:space="preserve">5. Formulari i </w:t>
            </w:r>
            <w:r w:rsidR="002C76B2" w:rsidRPr="00841EA9">
              <w:rPr>
                <w:rFonts w:ascii="Garamond" w:hAnsi="Garamond"/>
                <w:sz w:val="24"/>
                <w:szCs w:val="24"/>
                <w:lang w:val="sq-AL"/>
              </w:rPr>
              <w:t>kërkesës</w:t>
            </w:r>
            <w:r w:rsidRPr="00841EA9">
              <w:rPr>
                <w:rFonts w:ascii="Garamond" w:hAnsi="Garamond"/>
                <w:sz w:val="24"/>
                <w:szCs w:val="24"/>
                <w:lang w:val="sq-AL"/>
              </w:rPr>
              <w:t xml:space="preserve"> të ndryshimit duhet të përshkruajë qartë prodhuesit “aktualë” dhe ata “të propozuar”.</w:t>
            </w:r>
          </w:p>
        </w:tc>
      </w:tr>
      <w:tr w:rsidR="00841EA9" w:rsidRPr="00841EA9" w14:paraId="7A7D51D4" w14:textId="77777777" w:rsidTr="004F3A0F">
        <w:trPr>
          <w:gridAfter w:val="2"/>
          <w:wAfter w:w="3814" w:type="dxa"/>
          <w:trHeight w:val="1688"/>
        </w:trPr>
        <w:tc>
          <w:tcPr>
            <w:tcW w:w="9990" w:type="dxa"/>
            <w:gridSpan w:val="8"/>
          </w:tcPr>
          <w:p w14:paraId="7A7D51D3" w14:textId="65297CB3" w:rsidR="00EB1DE2" w:rsidRPr="00841EA9" w:rsidRDefault="00EB1DE2" w:rsidP="004F3A0F">
            <w:pPr>
              <w:spacing w:after="0" w:line="240" w:lineRule="auto"/>
              <w:ind w:left="113" w:firstLine="0"/>
              <w:rPr>
                <w:rFonts w:ascii="Garamond" w:hAnsi="Garamond"/>
                <w:sz w:val="24"/>
                <w:szCs w:val="24"/>
                <w:lang w:val="sq-AL"/>
              </w:rPr>
            </w:pPr>
            <w:r w:rsidRPr="00841EA9">
              <w:rPr>
                <w:rFonts w:ascii="Garamond" w:hAnsi="Garamond"/>
                <w:sz w:val="24"/>
                <w:szCs w:val="24"/>
                <w:lang w:val="sq-AL"/>
              </w:rPr>
              <w:t>6.  Një deklaratë nga personi i kualifikuar (QP) për secilin prej mbajtësve të autorizimit të prodhimit të listuar në</w:t>
            </w:r>
            <w:r w:rsidRPr="00841EA9">
              <w:rPr>
                <w:rFonts w:ascii="Garamond" w:hAnsi="Garamond"/>
                <w:i/>
                <w:sz w:val="24"/>
                <w:szCs w:val="24"/>
                <w:lang w:val="sq-AL"/>
              </w:rPr>
              <w:t xml:space="preserve"> </w:t>
            </w:r>
            <w:r w:rsidR="00192356" w:rsidRPr="00841EA9">
              <w:rPr>
                <w:rFonts w:ascii="Garamond" w:hAnsi="Garamond"/>
                <w:i/>
                <w:sz w:val="24"/>
                <w:szCs w:val="24"/>
                <w:lang w:val="sq-AL"/>
              </w:rPr>
              <w:t>kërkesë</w:t>
            </w:r>
            <w:r w:rsidRPr="00841EA9">
              <w:rPr>
                <w:rFonts w:ascii="Garamond" w:hAnsi="Garamond"/>
                <w:sz w:val="24"/>
                <w:szCs w:val="24"/>
                <w:lang w:val="sq-AL"/>
              </w:rPr>
              <w:t xml:space="preserve"> ku lënda aktive përdoret si lëndë e parë dhe një deklaratë nga ana e personit të kualifikuar (Qualified Person) të secilit prej mbajtësve të autorizimit të prodhimit të listuar në </w:t>
            </w:r>
            <w:r w:rsidR="00192356" w:rsidRPr="00841EA9">
              <w:rPr>
                <w:rFonts w:ascii="Garamond" w:hAnsi="Garamond"/>
                <w:i/>
                <w:sz w:val="24"/>
                <w:szCs w:val="24"/>
                <w:lang w:val="sq-AL"/>
              </w:rPr>
              <w:t>kërkesë</w:t>
            </w:r>
            <w:r w:rsidRPr="00841EA9">
              <w:rPr>
                <w:rFonts w:ascii="Garamond" w:hAnsi="Garamond"/>
                <w:i/>
                <w:sz w:val="24"/>
                <w:szCs w:val="24"/>
                <w:lang w:val="sq-AL"/>
              </w:rPr>
              <w:t xml:space="preserve"> </w:t>
            </w:r>
            <w:r w:rsidRPr="00841EA9">
              <w:rPr>
                <w:rFonts w:ascii="Garamond" w:hAnsi="Garamond"/>
                <w:sz w:val="24"/>
                <w:szCs w:val="24"/>
                <w:lang w:val="sq-AL"/>
              </w:rPr>
              <w:t xml:space="preserve">si përgjegjës për lëshimin e serisë. Në këto deklarata duhet të citohet se prodhuesi i lëndës aktive i përmendur në </w:t>
            </w:r>
            <w:r w:rsidR="00192356" w:rsidRPr="00841EA9">
              <w:rPr>
                <w:rFonts w:ascii="Garamond" w:hAnsi="Garamond"/>
                <w:sz w:val="24"/>
                <w:szCs w:val="24"/>
                <w:lang w:val="sq-AL"/>
              </w:rPr>
              <w:t>kërkesë</w:t>
            </w:r>
            <w:r w:rsidRPr="00841EA9">
              <w:rPr>
                <w:rFonts w:ascii="Garamond" w:hAnsi="Garamond"/>
                <w:sz w:val="24"/>
                <w:szCs w:val="24"/>
                <w:lang w:val="sq-AL"/>
              </w:rPr>
              <w:t xml:space="preserve"> operon në përputhje me udhëzimet e detajuara mbi praktikën e mirë të prodhimit të lëndëve të para. Një deklaratë e vetme mund të jetë e pranueshme në kushte të caktuara.</w:t>
            </w:r>
          </w:p>
        </w:tc>
      </w:tr>
      <w:tr w:rsidR="00841EA9" w:rsidRPr="00841EA9" w14:paraId="7A7D51D6" w14:textId="77777777" w:rsidTr="004F3A0F">
        <w:trPr>
          <w:gridAfter w:val="2"/>
          <w:wAfter w:w="3814" w:type="dxa"/>
          <w:trHeight w:val="980"/>
        </w:trPr>
        <w:tc>
          <w:tcPr>
            <w:tcW w:w="9990" w:type="dxa"/>
            <w:gridSpan w:val="8"/>
          </w:tcPr>
          <w:p w14:paraId="7A7D51D5" w14:textId="77777777" w:rsidR="00EB1DE2" w:rsidRPr="00841EA9" w:rsidRDefault="00EB1DE2" w:rsidP="004F3A0F">
            <w:pPr>
              <w:spacing w:after="0" w:line="240" w:lineRule="auto"/>
              <w:ind w:left="113" w:firstLine="0"/>
              <w:rPr>
                <w:rFonts w:ascii="Garamond" w:hAnsi="Garamond"/>
                <w:sz w:val="24"/>
                <w:szCs w:val="24"/>
                <w:lang w:val="sq-AL"/>
              </w:rPr>
            </w:pPr>
            <w:r w:rsidRPr="00841EA9">
              <w:rPr>
                <w:rFonts w:ascii="Garamond" w:hAnsi="Garamond"/>
                <w:sz w:val="24"/>
                <w:szCs w:val="24"/>
                <w:lang w:val="sq-AL"/>
              </w:rPr>
              <w:lastRenderedPageBreak/>
              <w:t xml:space="preserve"> 7. Aty ku është e përshtatshme, një letër angazhimi nga ana e prodhuesit të lëndësaktive për të informuar mbajtësin e autorizimit për tregtim për çdo ndryshim në procesin e prodhimit, specifikimet dhe procedurat e kontrollit të lëndës aktive.</w:t>
            </w:r>
          </w:p>
        </w:tc>
      </w:tr>
      <w:tr w:rsidR="00841EA9" w:rsidRPr="00841EA9" w14:paraId="7A7D51DC" w14:textId="77777777" w:rsidTr="004F3A0F">
        <w:trPr>
          <w:gridAfter w:val="2"/>
          <w:wAfter w:w="3814" w:type="dxa"/>
          <w:trHeight w:val="2725"/>
        </w:trPr>
        <w:tc>
          <w:tcPr>
            <w:tcW w:w="9990" w:type="dxa"/>
            <w:gridSpan w:val="8"/>
            <w:tcBorders>
              <w:bottom w:val="single" w:sz="4" w:space="0" w:color="auto"/>
            </w:tcBorders>
          </w:tcPr>
          <w:p w14:paraId="7A7D51D7" w14:textId="77777777" w:rsidR="00EB1DE2" w:rsidRPr="00841EA9" w:rsidRDefault="00EB1DE2" w:rsidP="004F3A0F">
            <w:pPr>
              <w:spacing w:after="0" w:line="240" w:lineRule="auto"/>
              <w:ind w:left="113" w:firstLine="0"/>
              <w:rPr>
                <w:rFonts w:ascii="Garamond" w:hAnsi="Garamond"/>
                <w:sz w:val="24"/>
                <w:szCs w:val="24"/>
                <w:lang w:val="sq-AL"/>
              </w:rPr>
            </w:pPr>
            <w:r w:rsidRPr="00841EA9">
              <w:rPr>
                <w:rFonts w:ascii="Garamond" w:hAnsi="Garamond"/>
                <w:sz w:val="24"/>
                <w:szCs w:val="24"/>
                <w:lang w:val="sq-AL"/>
              </w:rPr>
              <w:t xml:space="preserve"> 8. Dëshmi se vendi i propozuar është i autorizuar në mënyrë të përshtatshme për formën farmaceutike apo produktin apo procesin e prodhimit në fjalë, d.m.th.:</w:t>
            </w:r>
          </w:p>
          <w:p w14:paraId="7A7D51D8" w14:textId="77777777" w:rsidR="00EB1DE2" w:rsidRPr="00841EA9" w:rsidRDefault="00EB1DE2" w:rsidP="004F3A0F">
            <w:pPr>
              <w:spacing w:after="0" w:line="240" w:lineRule="auto"/>
              <w:ind w:left="113" w:firstLine="0"/>
              <w:rPr>
                <w:rFonts w:ascii="Garamond" w:hAnsi="Garamond"/>
                <w:sz w:val="24"/>
                <w:szCs w:val="24"/>
                <w:lang w:val="sq-AL"/>
              </w:rPr>
            </w:pPr>
            <w:r w:rsidRPr="00841EA9">
              <w:rPr>
                <w:rFonts w:ascii="Garamond" w:hAnsi="Garamond"/>
                <w:sz w:val="24"/>
                <w:szCs w:val="24"/>
                <w:lang w:val="sq-AL"/>
              </w:rPr>
              <w:t>Për një vend prodhimi brenda BE-së: një kopje të autorizimit aktual të prodhimit. Referenca nga baza e të dhënave EudraGMP do të mjaftonte.</w:t>
            </w:r>
          </w:p>
          <w:p w14:paraId="7A7D51D9" w14:textId="77777777" w:rsidR="00EB1DE2" w:rsidRPr="00841EA9" w:rsidRDefault="00EB1DE2" w:rsidP="004F3A0F">
            <w:pPr>
              <w:spacing w:after="0" w:line="240" w:lineRule="auto"/>
              <w:ind w:left="113" w:firstLine="0"/>
              <w:rPr>
                <w:rFonts w:ascii="Garamond" w:hAnsi="Garamond"/>
                <w:sz w:val="24"/>
                <w:szCs w:val="24"/>
                <w:lang w:val="sq-AL"/>
              </w:rPr>
            </w:pPr>
            <w:r w:rsidRPr="00841EA9">
              <w:rPr>
                <w:rFonts w:ascii="Garamond" w:hAnsi="Garamond"/>
                <w:sz w:val="24"/>
                <w:szCs w:val="24"/>
                <w:lang w:val="sq-AL"/>
              </w:rPr>
              <w:t xml:space="preserve">Për një vend prodhimi jashtë BE-së meGMP bazuar në marrëveshjen reciproke (MRA) ndërmjet vendit të interesuar dhe BE-së: certifikata GMP e lëshuar brenda 3 viteve të fundit nga autoritetet kompetente përkatëse. </w:t>
            </w:r>
          </w:p>
          <w:p w14:paraId="7A7D51DA" w14:textId="77777777" w:rsidR="00EB1DE2" w:rsidRPr="00841EA9" w:rsidRDefault="00EB1DE2" w:rsidP="004F3A0F">
            <w:pPr>
              <w:spacing w:after="0" w:line="240" w:lineRule="auto"/>
              <w:ind w:left="113" w:firstLine="0"/>
              <w:rPr>
                <w:rFonts w:ascii="Garamond" w:hAnsi="Garamond"/>
                <w:sz w:val="24"/>
                <w:szCs w:val="24"/>
                <w:lang w:val="sq-AL"/>
              </w:rPr>
            </w:pPr>
            <w:r w:rsidRPr="00841EA9">
              <w:rPr>
                <w:rFonts w:ascii="Garamond" w:hAnsi="Garamond"/>
                <w:sz w:val="24"/>
                <w:szCs w:val="24"/>
                <w:lang w:val="sq-AL"/>
              </w:rPr>
              <w:t>Për një prodhues jashtë BE-së ku ekziston një GMP operacionale me marrëveshje njohjeje dypalëshe midis atij vendi dhe EU: certifikata GMP e lëshuar brenda 3 viteve të fundit nga autoriteti kompetent përkatës.</w:t>
            </w:r>
          </w:p>
          <w:p w14:paraId="7A7D51DB" w14:textId="77777777" w:rsidR="00EB1DE2" w:rsidRPr="00841EA9" w:rsidRDefault="00EB1DE2" w:rsidP="004F3A0F">
            <w:pPr>
              <w:spacing w:after="0" w:line="240" w:lineRule="auto"/>
              <w:ind w:left="113" w:firstLine="0"/>
              <w:rPr>
                <w:rFonts w:ascii="Garamond" w:hAnsi="Garamond"/>
                <w:sz w:val="24"/>
                <w:szCs w:val="24"/>
                <w:lang w:val="sq-AL"/>
              </w:rPr>
            </w:pPr>
            <w:r w:rsidRPr="00841EA9">
              <w:rPr>
                <w:rFonts w:ascii="Garamond" w:hAnsi="Garamond"/>
                <w:sz w:val="24"/>
                <w:szCs w:val="24"/>
                <w:lang w:val="sq-AL"/>
              </w:rPr>
              <w:t xml:space="preserve">Për një prodhues jashtë BE-së për të cilin nuk ekziston marrëveshje njohjeje dypalëshe: certifikata GMP e lëshuar brenda 3 viteve të fundit nga një inspektim i një prej shteteve anëtare të BE. </w:t>
            </w:r>
          </w:p>
        </w:tc>
      </w:tr>
      <w:tr w:rsidR="00841EA9" w:rsidRPr="00841EA9" w14:paraId="7A7D51E3"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608"/>
        </w:trPr>
        <w:tc>
          <w:tcPr>
            <w:tcW w:w="4008" w:type="dxa"/>
            <w:tcBorders>
              <w:top w:val="single" w:sz="5" w:space="0" w:color="000000"/>
              <w:left w:val="single" w:sz="5" w:space="0" w:color="000000"/>
              <w:bottom w:val="single" w:sz="5" w:space="0" w:color="000000"/>
              <w:right w:val="single" w:sz="5" w:space="0" w:color="000000"/>
            </w:tcBorders>
          </w:tcPr>
          <w:p w14:paraId="7A7D51DD" w14:textId="77777777" w:rsidR="00EB1DE2" w:rsidRPr="00841EA9" w:rsidRDefault="00EB1DE2" w:rsidP="004F3A0F">
            <w:pPr>
              <w:pStyle w:val="CommentText"/>
              <w:spacing w:after="0" w:line="240" w:lineRule="auto"/>
              <w:ind w:left="113" w:right="113" w:firstLine="0"/>
              <w:rPr>
                <w:rFonts w:ascii="Garamond" w:eastAsia="Times New Roman" w:hAnsi="Garamond"/>
                <w:sz w:val="24"/>
                <w:szCs w:val="24"/>
              </w:rPr>
            </w:pPr>
            <w:r w:rsidRPr="00841EA9">
              <w:rPr>
                <w:rFonts w:ascii="Garamond" w:eastAsia="Times New Roman" w:hAnsi="Garamond"/>
                <w:b/>
                <w:sz w:val="24"/>
                <w:szCs w:val="24"/>
              </w:rPr>
              <w:t xml:space="preserve">B.I.a.2 </w:t>
            </w:r>
            <w:r w:rsidRPr="00841EA9">
              <w:rPr>
                <w:rFonts w:ascii="Garamond" w:hAnsi="Garamond"/>
                <w:b/>
                <w:sz w:val="24"/>
                <w:szCs w:val="24"/>
              </w:rPr>
              <w:t>Ndryshime në procesin e prodhimit të lëndës aktive.</w:t>
            </w:r>
          </w:p>
        </w:tc>
        <w:tc>
          <w:tcPr>
            <w:tcW w:w="2126" w:type="dxa"/>
            <w:gridSpan w:val="2"/>
            <w:tcBorders>
              <w:top w:val="single" w:sz="5" w:space="0" w:color="000000"/>
              <w:left w:val="single" w:sz="5" w:space="0" w:color="000000"/>
              <w:bottom w:val="single" w:sz="5" w:space="0" w:color="000000"/>
              <w:right w:val="single" w:sz="5" w:space="0" w:color="000000"/>
            </w:tcBorders>
          </w:tcPr>
          <w:p w14:paraId="7A7D51DE" w14:textId="77777777" w:rsidR="00EB1DE2" w:rsidRPr="00841EA9" w:rsidRDefault="00EB1DE2" w:rsidP="004F3A0F">
            <w:pPr>
              <w:spacing w:after="0" w:line="240" w:lineRule="auto"/>
              <w:ind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tc>
        <w:tc>
          <w:tcPr>
            <w:tcW w:w="1701" w:type="dxa"/>
            <w:gridSpan w:val="2"/>
            <w:tcBorders>
              <w:top w:val="single" w:sz="5" w:space="0" w:color="000000"/>
              <w:left w:val="single" w:sz="5" w:space="0" w:color="000000"/>
              <w:bottom w:val="single" w:sz="5" w:space="0" w:color="000000"/>
              <w:right w:val="single" w:sz="5" w:space="0" w:color="000000"/>
            </w:tcBorders>
          </w:tcPr>
          <w:p w14:paraId="7A7D51DF" w14:textId="77777777" w:rsidR="00EB1DE2" w:rsidRPr="00841EA9" w:rsidRDefault="00EB1DE2" w:rsidP="004F3A0F">
            <w:pPr>
              <w:spacing w:after="0" w:line="240" w:lineRule="auto"/>
              <w:ind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Dokumentacioni i kërkuar</w:t>
            </w:r>
          </w:p>
        </w:tc>
        <w:tc>
          <w:tcPr>
            <w:tcW w:w="2155" w:type="dxa"/>
            <w:gridSpan w:val="3"/>
            <w:tcBorders>
              <w:top w:val="single" w:sz="5" w:space="0" w:color="000000"/>
              <w:left w:val="single" w:sz="5" w:space="0" w:color="000000"/>
              <w:bottom w:val="single" w:sz="5" w:space="0" w:color="000000"/>
              <w:right w:val="single" w:sz="5" w:space="0" w:color="000000"/>
            </w:tcBorders>
          </w:tcPr>
          <w:p w14:paraId="7A7D51E0" w14:textId="77777777" w:rsidR="00EB1DE2" w:rsidRPr="00841EA9" w:rsidRDefault="00EB1DE2" w:rsidP="004F3A0F">
            <w:pPr>
              <w:spacing w:after="0" w:line="240" w:lineRule="auto"/>
              <w:ind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Tipi i procedurës</w:t>
            </w:r>
          </w:p>
        </w:tc>
        <w:tc>
          <w:tcPr>
            <w:tcW w:w="1907" w:type="dxa"/>
          </w:tcPr>
          <w:p w14:paraId="7A7D51E1" w14:textId="77777777" w:rsidR="00EB1DE2" w:rsidRPr="00841EA9" w:rsidRDefault="00EB1DE2" w:rsidP="004F3A0F">
            <w:pPr>
              <w:spacing w:after="0" w:line="240" w:lineRule="auto"/>
              <w:ind w:firstLine="0"/>
              <w:rPr>
                <w:rFonts w:ascii="Garamond" w:eastAsia="Times New Roman" w:hAnsi="Garamond"/>
                <w:b/>
                <w:sz w:val="24"/>
                <w:szCs w:val="24"/>
                <w:lang w:val="sq-AL"/>
              </w:rPr>
            </w:pPr>
          </w:p>
        </w:tc>
        <w:tc>
          <w:tcPr>
            <w:tcW w:w="1907" w:type="dxa"/>
          </w:tcPr>
          <w:p w14:paraId="7A7D51E2" w14:textId="77777777" w:rsidR="00EB1DE2" w:rsidRPr="00841EA9" w:rsidRDefault="00EB1DE2" w:rsidP="004F3A0F">
            <w:pPr>
              <w:spacing w:after="0" w:line="240" w:lineRule="auto"/>
              <w:ind w:firstLine="0"/>
              <w:rPr>
                <w:rFonts w:ascii="Garamond" w:eastAsia="Times New Roman" w:hAnsi="Garamond"/>
                <w:b/>
                <w:sz w:val="24"/>
                <w:szCs w:val="24"/>
                <w:lang w:val="sq-AL"/>
              </w:rPr>
            </w:pPr>
          </w:p>
        </w:tc>
      </w:tr>
      <w:tr w:rsidR="00841EA9" w:rsidRPr="00841EA9" w14:paraId="7A7D51E9"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8"/>
        </w:trPr>
        <w:tc>
          <w:tcPr>
            <w:tcW w:w="4008" w:type="dxa"/>
            <w:tcBorders>
              <w:top w:val="single" w:sz="5" w:space="0" w:color="000000"/>
              <w:left w:val="single" w:sz="5" w:space="0" w:color="000000"/>
              <w:bottom w:val="single" w:sz="5" w:space="0" w:color="000000"/>
              <w:right w:val="single" w:sz="5" w:space="0" w:color="000000"/>
            </w:tcBorders>
          </w:tcPr>
          <w:p w14:paraId="7A7D51E4" w14:textId="77777777" w:rsidR="00EB1DE2" w:rsidRPr="00841EA9" w:rsidRDefault="00EB1DE2" w:rsidP="004F3A0F">
            <w:pPr>
              <w:pStyle w:val="CommentText"/>
              <w:numPr>
                <w:ilvl w:val="0"/>
                <w:numId w:val="34"/>
              </w:numPr>
              <w:spacing w:after="0" w:line="240" w:lineRule="auto"/>
              <w:ind w:left="113" w:right="113" w:firstLine="0"/>
              <w:rPr>
                <w:rFonts w:ascii="Garamond" w:hAnsi="Garamond"/>
                <w:b/>
                <w:sz w:val="24"/>
                <w:szCs w:val="24"/>
              </w:rPr>
            </w:pPr>
            <w:r w:rsidRPr="00841EA9">
              <w:rPr>
                <w:rFonts w:ascii="Garamond" w:hAnsi="Garamond"/>
                <w:b/>
                <w:sz w:val="24"/>
                <w:szCs w:val="24"/>
              </w:rPr>
              <w:t>Ndryshime të vogla në procesin e prodhimit të lëndës aktive.</w:t>
            </w:r>
          </w:p>
          <w:p w14:paraId="7A7D51E5"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1E6" w14:textId="77777777" w:rsidR="00EB1DE2" w:rsidRPr="00841EA9" w:rsidRDefault="00EB1DE2" w:rsidP="004F3A0F">
            <w:pPr>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1,2,3,4,5,6,7</w:t>
            </w:r>
          </w:p>
        </w:tc>
        <w:tc>
          <w:tcPr>
            <w:tcW w:w="1701" w:type="dxa"/>
            <w:gridSpan w:val="2"/>
            <w:tcBorders>
              <w:top w:val="single" w:sz="5" w:space="0" w:color="000000"/>
              <w:left w:val="single" w:sz="5" w:space="0" w:color="000000"/>
              <w:bottom w:val="single" w:sz="5" w:space="0" w:color="000000"/>
              <w:right w:val="single" w:sz="5" w:space="0" w:color="000000"/>
            </w:tcBorders>
          </w:tcPr>
          <w:p w14:paraId="7A7D51E7" w14:textId="77777777" w:rsidR="00EB1DE2" w:rsidRPr="00841EA9" w:rsidRDefault="00EB1DE2" w:rsidP="004F3A0F">
            <w:pPr>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1,2,3</w:t>
            </w:r>
          </w:p>
        </w:tc>
        <w:tc>
          <w:tcPr>
            <w:tcW w:w="2155" w:type="dxa"/>
            <w:gridSpan w:val="3"/>
            <w:tcBorders>
              <w:top w:val="single" w:sz="5" w:space="0" w:color="000000"/>
              <w:left w:val="single" w:sz="5" w:space="0" w:color="000000"/>
              <w:bottom w:val="single" w:sz="5" w:space="0" w:color="000000"/>
              <w:right w:val="single" w:sz="5" w:space="0" w:color="000000"/>
            </w:tcBorders>
          </w:tcPr>
          <w:p w14:paraId="7A7D51E8" w14:textId="77777777" w:rsidR="00EB1DE2" w:rsidRPr="00841EA9" w:rsidRDefault="00EB1DE2" w:rsidP="004F3A0F">
            <w:pPr>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IA</w:t>
            </w:r>
          </w:p>
        </w:tc>
      </w:tr>
      <w:tr w:rsidR="00841EA9" w:rsidRPr="00841EA9" w14:paraId="7A7D51EF"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07"/>
        </w:trPr>
        <w:tc>
          <w:tcPr>
            <w:tcW w:w="4008" w:type="dxa"/>
            <w:tcBorders>
              <w:top w:val="single" w:sz="5" w:space="0" w:color="000000"/>
              <w:left w:val="single" w:sz="5" w:space="0" w:color="000000"/>
              <w:bottom w:val="single" w:sz="5" w:space="0" w:color="000000"/>
              <w:right w:val="single" w:sz="5" w:space="0" w:color="000000"/>
            </w:tcBorders>
          </w:tcPr>
          <w:p w14:paraId="7A7D51EA" w14:textId="77777777" w:rsidR="00EB1DE2" w:rsidRPr="00841EA9" w:rsidRDefault="00EB1DE2" w:rsidP="004F3A0F">
            <w:pPr>
              <w:pStyle w:val="CommentText"/>
              <w:numPr>
                <w:ilvl w:val="0"/>
                <w:numId w:val="34"/>
              </w:numPr>
              <w:spacing w:after="0" w:line="240" w:lineRule="auto"/>
              <w:ind w:left="113" w:right="113" w:firstLine="0"/>
              <w:rPr>
                <w:rFonts w:ascii="Garamond" w:hAnsi="Garamond"/>
                <w:b/>
                <w:sz w:val="24"/>
                <w:szCs w:val="24"/>
              </w:rPr>
            </w:pPr>
            <w:r w:rsidRPr="00841EA9">
              <w:rPr>
                <w:rFonts w:ascii="Garamond" w:hAnsi="Garamond"/>
                <w:b/>
                <w:sz w:val="24"/>
                <w:szCs w:val="24"/>
              </w:rPr>
              <w:t>Ndryshime thelbësore në procesin e prodhimit të lëndës aktive, të cilat mund të kenë një impakt të rëndësishëm në cilësi, siguri ose në efektshmërinë e barit.</w:t>
            </w:r>
          </w:p>
          <w:p w14:paraId="7A7D51EB"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1EC" w14:textId="77777777" w:rsidR="00EB1DE2" w:rsidRPr="00841EA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14:paraId="7A7D51ED" w14:textId="77777777" w:rsidR="00EB1DE2" w:rsidRPr="00841EA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14:paraId="7A7D51EE" w14:textId="77777777" w:rsidR="00EB1DE2" w:rsidRPr="00841EA9" w:rsidRDefault="00EB1DE2" w:rsidP="004F3A0F">
            <w:pPr>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II</w:t>
            </w:r>
          </w:p>
        </w:tc>
      </w:tr>
      <w:tr w:rsidR="00841EA9" w:rsidRPr="00841EA9" w14:paraId="7A7D51F5"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2373"/>
        </w:trPr>
        <w:tc>
          <w:tcPr>
            <w:tcW w:w="4008" w:type="dxa"/>
            <w:tcBorders>
              <w:top w:val="single" w:sz="5" w:space="0" w:color="000000"/>
              <w:left w:val="single" w:sz="5" w:space="0" w:color="000000"/>
              <w:bottom w:val="single" w:sz="5" w:space="0" w:color="000000"/>
              <w:right w:val="single" w:sz="5" w:space="0" w:color="000000"/>
            </w:tcBorders>
          </w:tcPr>
          <w:p w14:paraId="7A7D51F0" w14:textId="77777777" w:rsidR="00EB1DE2" w:rsidRPr="00841EA9" w:rsidRDefault="00EB1DE2" w:rsidP="004F3A0F">
            <w:pPr>
              <w:pStyle w:val="CommentText"/>
              <w:numPr>
                <w:ilvl w:val="0"/>
                <w:numId w:val="34"/>
              </w:numPr>
              <w:spacing w:after="0" w:line="240" w:lineRule="auto"/>
              <w:ind w:left="113" w:right="113" w:firstLine="0"/>
              <w:rPr>
                <w:rFonts w:ascii="Garamond" w:hAnsi="Garamond"/>
                <w:b/>
                <w:sz w:val="24"/>
                <w:szCs w:val="24"/>
              </w:rPr>
            </w:pPr>
            <w:r w:rsidRPr="00841EA9">
              <w:rPr>
                <w:rFonts w:ascii="Garamond" w:hAnsi="Garamond"/>
                <w:b/>
                <w:sz w:val="24"/>
                <w:szCs w:val="24"/>
              </w:rPr>
              <w:t>Ndryshimet i referohen një lënde biologjike/imulogjike ose përdorimit të një lënde që vjen si pasojë e një procesi kimik të ndryshëm në prodhimin të një lënde biologjike/imunologjike, të cilat mund të kenë një impakt të rëndësishëm në cilësi, siguri ose në efektshmërinë e barit dhe nuk lidhen me një protokoll të miratuar.</w:t>
            </w:r>
          </w:p>
          <w:p w14:paraId="7A7D51F1" w14:textId="77777777" w:rsidR="00EB1DE2" w:rsidRPr="00841EA9" w:rsidRDefault="00EB1DE2" w:rsidP="004F3A0F">
            <w:pPr>
              <w:pStyle w:val="CommentText"/>
              <w:spacing w:after="0" w:line="240" w:lineRule="auto"/>
              <w:ind w:left="113" w:right="113" w:firstLine="0"/>
              <w:rPr>
                <w:rFonts w:ascii="Garamond" w:eastAsia="Times New Roman" w:hAnsi="Garamond"/>
                <w:b/>
                <w:sz w:val="24"/>
                <w:szCs w:val="24"/>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1F2" w14:textId="77777777" w:rsidR="00EB1DE2" w:rsidRPr="00841EA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14:paraId="7A7D51F3" w14:textId="77777777" w:rsidR="00EB1DE2" w:rsidRPr="00841EA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14:paraId="7A7D51F4" w14:textId="77777777" w:rsidR="00EB1DE2" w:rsidRPr="00841EA9" w:rsidRDefault="00EB1DE2" w:rsidP="004F3A0F">
            <w:pPr>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II</w:t>
            </w:r>
          </w:p>
        </w:tc>
      </w:tr>
      <w:tr w:rsidR="00841EA9" w:rsidRPr="00841EA9" w14:paraId="7A7D51FD"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57"/>
        </w:trPr>
        <w:tc>
          <w:tcPr>
            <w:tcW w:w="4008" w:type="dxa"/>
            <w:tcBorders>
              <w:top w:val="single" w:sz="5" w:space="0" w:color="000000"/>
              <w:left w:val="single" w:sz="5" w:space="0" w:color="000000"/>
              <w:bottom w:val="single" w:sz="5" w:space="0" w:color="000000"/>
              <w:right w:val="single" w:sz="5" w:space="0" w:color="000000"/>
            </w:tcBorders>
          </w:tcPr>
          <w:p w14:paraId="7A7D51F6" w14:textId="77777777" w:rsidR="00EB1DE2" w:rsidRPr="00841EA9" w:rsidRDefault="00EB1DE2" w:rsidP="004F3A0F">
            <w:pPr>
              <w:pStyle w:val="CommentText"/>
              <w:numPr>
                <w:ilvl w:val="0"/>
                <w:numId w:val="34"/>
              </w:numPr>
              <w:spacing w:after="0" w:line="240" w:lineRule="auto"/>
              <w:ind w:left="113" w:right="113" w:firstLine="0"/>
              <w:rPr>
                <w:rFonts w:ascii="Garamond" w:hAnsi="Garamond"/>
                <w:b/>
                <w:sz w:val="24"/>
                <w:szCs w:val="24"/>
              </w:rPr>
            </w:pPr>
            <w:r w:rsidRPr="00841EA9">
              <w:rPr>
                <w:rFonts w:ascii="Garamond" w:hAnsi="Garamond"/>
                <w:b/>
                <w:sz w:val="24"/>
                <w:szCs w:val="24"/>
              </w:rPr>
              <w:t>Ndryshimi lidhet me një produkt bimor mjekësor dhe ka një nga ndryshimet e mëposhtme: burime gjeografike, rruga e prodhimit ose prodhimi.</w:t>
            </w:r>
          </w:p>
          <w:p w14:paraId="7A7D51F7" w14:textId="77777777" w:rsidR="00EB1DE2" w:rsidRPr="00841EA9" w:rsidRDefault="00EB1DE2" w:rsidP="004F3A0F">
            <w:pPr>
              <w:pStyle w:val="CommentText"/>
              <w:spacing w:after="0" w:line="240" w:lineRule="auto"/>
              <w:ind w:left="113" w:right="113" w:firstLine="0"/>
              <w:rPr>
                <w:rFonts w:ascii="Garamond" w:hAnsi="Garamond"/>
                <w:b/>
                <w:sz w:val="24"/>
                <w:szCs w:val="24"/>
              </w:rPr>
            </w:pPr>
          </w:p>
          <w:p w14:paraId="7A7D51F8" w14:textId="77777777" w:rsidR="00EB1DE2" w:rsidRPr="00841EA9" w:rsidRDefault="00EB1DE2" w:rsidP="004F3A0F">
            <w:pPr>
              <w:pStyle w:val="CommentText"/>
              <w:spacing w:after="0" w:line="240" w:lineRule="auto"/>
              <w:ind w:left="113" w:right="113" w:firstLine="0"/>
              <w:rPr>
                <w:rFonts w:ascii="Garamond" w:hAnsi="Garamond"/>
                <w:sz w:val="24"/>
                <w:szCs w:val="24"/>
              </w:rPr>
            </w:pPr>
          </w:p>
          <w:p w14:paraId="7A7D51F9" w14:textId="77777777" w:rsidR="00EB1DE2" w:rsidRPr="00841EA9" w:rsidRDefault="00EB1DE2" w:rsidP="004F3A0F">
            <w:pPr>
              <w:pStyle w:val="CommentText"/>
              <w:spacing w:after="0" w:line="240" w:lineRule="auto"/>
              <w:ind w:left="113" w:right="113" w:firstLine="0"/>
              <w:rPr>
                <w:rFonts w:ascii="Garamond" w:eastAsia="Times New Roman" w:hAnsi="Garamond"/>
                <w:b/>
                <w:sz w:val="24"/>
                <w:szCs w:val="24"/>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1FA" w14:textId="77777777" w:rsidR="00EB1DE2" w:rsidRPr="00841EA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14:paraId="7A7D51FB" w14:textId="77777777" w:rsidR="00EB1DE2" w:rsidRPr="00841EA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14:paraId="7A7D51FC" w14:textId="77777777" w:rsidR="00EB1DE2" w:rsidRPr="00841EA9" w:rsidRDefault="00EB1DE2" w:rsidP="004F3A0F">
            <w:pPr>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II</w:t>
            </w:r>
          </w:p>
        </w:tc>
      </w:tr>
      <w:tr w:rsidR="00841EA9" w:rsidRPr="00841EA9" w14:paraId="7A7D5202" w14:textId="77777777" w:rsidTr="00E92E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984"/>
        </w:trPr>
        <w:tc>
          <w:tcPr>
            <w:tcW w:w="4008" w:type="dxa"/>
            <w:tcBorders>
              <w:top w:val="single" w:sz="5" w:space="0" w:color="000000"/>
              <w:left w:val="single" w:sz="5" w:space="0" w:color="000000"/>
              <w:bottom w:val="single" w:sz="4" w:space="0" w:color="auto"/>
              <w:right w:val="single" w:sz="5" w:space="0" w:color="000000"/>
            </w:tcBorders>
          </w:tcPr>
          <w:p w14:paraId="7A7D51FE" w14:textId="77777777" w:rsidR="00EB1DE2" w:rsidRPr="00841EA9" w:rsidRDefault="00EB1DE2" w:rsidP="004F3A0F">
            <w:pPr>
              <w:pStyle w:val="CommentText"/>
              <w:numPr>
                <w:ilvl w:val="0"/>
                <w:numId w:val="34"/>
              </w:numPr>
              <w:spacing w:after="0" w:line="240" w:lineRule="auto"/>
              <w:ind w:left="113" w:right="113" w:firstLine="0"/>
              <w:rPr>
                <w:rFonts w:ascii="Garamond" w:hAnsi="Garamond"/>
                <w:b/>
                <w:sz w:val="24"/>
                <w:szCs w:val="24"/>
              </w:rPr>
            </w:pPr>
            <w:r w:rsidRPr="00841EA9">
              <w:rPr>
                <w:rFonts w:ascii="Garamond" w:hAnsi="Garamond"/>
                <w:b/>
                <w:sz w:val="24"/>
                <w:szCs w:val="24"/>
              </w:rPr>
              <w:t xml:space="preserve">Ndryshime të vogla në pjesën e kufizuar të një </w:t>
            </w:r>
            <w:r w:rsidRPr="00841EA9">
              <w:rPr>
                <w:rFonts w:ascii="Garamond" w:hAnsi="Garamond"/>
                <w:b/>
                <w:i/>
                <w:sz w:val="24"/>
                <w:szCs w:val="24"/>
              </w:rPr>
              <w:t>master file</w:t>
            </w:r>
            <w:r w:rsidRPr="00841EA9">
              <w:rPr>
                <w:rFonts w:ascii="Garamond" w:hAnsi="Garamond"/>
                <w:b/>
                <w:sz w:val="24"/>
                <w:szCs w:val="24"/>
              </w:rPr>
              <w:t xml:space="preserve"> të lëndës aktive</w:t>
            </w:r>
          </w:p>
        </w:tc>
        <w:tc>
          <w:tcPr>
            <w:tcW w:w="2126" w:type="dxa"/>
            <w:gridSpan w:val="2"/>
            <w:tcBorders>
              <w:top w:val="single" w:sz="5" w:space="0" w:color="000000"/>
              <w:left w:val="single" w:sz="5" w:space="0" w:color="000000"/>
              <w:bottom w:val="single" w:sz="4" w:space="0" w:color="auto"/>
              <w:right w:val="single" w:sz="5" w:space="0" w:color="000000"/>
            </w:tcBorders>
          </w:tcPr>
          <w:p w14:paraId="7A7D51FF" w14:textId="77777777" w:rsidR="00EB1DE2" w:rsidRPr="00841EA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4" w:space="0" w:color="auto"/>
              <w:right w:val="single" w:sz="5" w:space="0" w:color="000000"/>
            </w:tcBorders>
          </w:tcPr>
          <w:p w14:paraId="7A7D5200" w14:textId="77777777" w:rsidR="00EB1DE2" w:rsidRPr="00841EA9" w:rsidRDefault="00EB1DE2" w:rsidP="004F3A0F">
            <w:pPr>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1,2,3,4</w:t>
            </w:r>
          </w:p>
        </w:tc>
        <w:tc>
          <w:tcPr>
            <w:tcW w:w="2155" w:type="dxa"/>
            <w:gridSpan w:val="3"/>
            <w:tcBorders>
              <w:top w:val="single" w:sz="5" w:space="0" w:color="000000"/>
              <w:left w:val="single" w:sz="5" w:space="0" w:color="000000"/>
              <w:bottom w:val="single" w:sz="4" w:space="0" w:color="auto"/>
              <w:right w:val="single" w:sz="5" w:space="0" w:color="000000"/>
            </w:tcBorders>
          </w:tcPr>
          <w:p w14:paraId="7A7D5201" w14:textId="77777777" w:rsidR="00EB1DE2" w:rsidRPr="00841EA9" w:rsidRDefault="00EB1DE2" w:rsidP="004F3A0F">
            <w:pPr>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IB</w:t>
            </w:r>
          </w:p>
        </w:tc>
      </w:tr>
      <w:tr w:rsidR="00841EA9" w:rsidRPr="00841EA9" w14:paraId="7A7D5204"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3"/>
        </w:trPr>
        <w:tc>
          <w:tcPr>
            <w:tcW w:w="9990" w:type="dxa"/>
            <w:gridSpan w:val="8"/>
            <w:tcBorders>
              <w:top w:val="single" w:sz="4" w:space="0" w:color="auto"/>
              <w:left w:val="single" w:sz="4" w:space="0" w:color="auto"/>
              <w:bottom w:val="single" w:sz="4" w:space="0" w:color="auto"/>
              <w:right w:val="single" w:sz="4" w:space="0" w:color="auto"/>
            </w:tcBorders>
          </w:tcPr>
          <w:p w14:paraId="7A7D5203"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 xml:space="preserve">         Kushtet</w:t>
            </w:r>
          </w:p>
        </w:tc>
      </w:tr>
      <w:tr w:rsidR="00841EA9" w:rsidRPr="00841EA9" w14:paraId="7A7D5206"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88"/>
        </w:trPr>
        <w:tc>
          <w:tcPr>
            <w:tcW w:w="9990" w:type="dxa"/>
            <w:gridSpan w:val="8"/>
            <w:tcBorders>
              <w:top w:val="single" w:sz="4" w:space="0" w:color="auto"/>
              <w:left w:val="single" w:sz="4" w:space="0" w:color="auto"/>
              <w:bottom w:val="single" w:sz="4" w:space="0" w:color="auto"/>
              <w:right w:val="single" w:sz="4" w:space="0" w:color="auto"/>
            </w:tcBorders>
          </w:tcPr>
          <w:p w14:paraId="7A7D5205" w14:textId="77777777" w:rsidR="00EB1DE2" w:rsidRPr="00841EA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Asnjë ndryshim i rëndësishëm cilësor ose sasior në profilin e papastërtive ose në karakteristikat fiziko-kimike.</w:t>
            </w:r>
          </w:p>
        </w:tc>
      </w:tr>
      <w:tr w:rsidR="00841EA9" w:rsidRPr="00841EA9" w14:paraId="7A7D5208"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000"/>
        </w:trPr>
        <w:tc>
          <w:tcPr>
            <w:tcW w:w="9990" w:type="dxa"/>
            <w:gridSpan w:val="8"/>
            <w:tcBorders>
              <w:top w:val="single" w:sz="4" w:space="0" w:color="auto"/>
              <w:left w:val="single" w:sz="4" w:space="0" w:color="auto"/>
              <w:bottom w:val="single" w:sz="4" w:space="0" w:color="auto"/>
              <w:right w:val="single" w:sz="4" w:space="0" w:color="auto"/>
            </w:tcBorders>
          </w:tcPr>
          <w:p w14:paraId="7A7D5207" w14:textId="77777777" w:rsidR="00EB1DE2" w:rsidRPr="00841EA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Rruga e sintezës mbetet e njëjtë p.sh produktet e ndërmjetme mbeten të njëjta dhe nuk ka reagentë të rinj, katalizator ose tretës të përdorur gjatë procesit. Në rastin  e produkteve bimore mjekësore, burimi gjeografik, prodhimi i lëndës bimore dhe rruga e prodhimit mbeten të njëjta</w:t>
            </w:r>
          </w:p>
        </w:tc>
      </w:tr>
      <w:tr w:rsidR="00841EA9" w:rsidRPr="00841EA9" w14:paraId="7A7D520A"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1"/>
        </w:trPr>
        <w:tc>
          <w:tcPr>
            <w:tcW w:w="9990" w:type="dxa"/>
            <w:gridSpan w:val="8"/>
            <w:tcBorders>
              <w:top w:val="single" w:sz="4" w:space="0" w:color="auto"/>
              <w:left w:val="single" w:sz="4" w:space="0" w:color="auto"/>
              <w:bottom w:val="single" w:sz="4" w:space="0" w:color="auto"/>
              <w:right w:val="single" w:sz="4" w:space="0" w:color="auto"/>
            </w:tcBorders>
          </w:tcPr>
          <w:p w14:paraId="7A7D5209" w14:textId="77777777" w:rsidR="00EB1DE2" w:rsidRPr="00841EA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Specifikimet e lëndës aktive ose të lëndëve të ndërmjetme janë të pandryshuara.</w:t>
            </w:r>
          </w:p>
        </w:tc>
      </w:tr>
      <w:tr w:rsidR="00841EA9" w:rsidRPr="00841EA9" w14:paraId="7A7D520C"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04"/>
        </w:trPr>
        <w:tc>
          <w:tcPr>
            <w:tcW w:w="9990" w:type="dxa"/>
            <w:gridSpan w:val="8"/>
            <w:tcBorders>
              <w:top w:val="single" w:sz="4" w:space="0" w:color="auto"/>
              <w:left w:val="single" w:sz="4" w:space="0" w:color="auto"/>
              <w:bottom w:val="single" w:sz="4" w:space="0" w:color="auto"/>
              <w:right w:val="single" w:sz="4" w:space="0" w:color="auto"/>
            </w:tcBorders>
          </w:tcPr>
          <w:p w14:paraId="7A7D520B" w14:textId="77777777" w:rsidR="00EB1DE2" w:rsidRPr="00841EA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 xml:space="preserve">Ndryshimi përshkruhet plotësisht në pjesën e hapur të </w:t>
            </w:r>
            <w:r w:rsidRPr="00841EA9">
              <w:rPr>
                <w:rFonts w:ascii="Garamond" w:eastAsia="Times New Roman" w:hAnsi="Garamond"/>
                <w:i/>
                <w:sz w:val="24"/>
                <w:szCs w:val="24"/>
                <w:lang w:val="sq-AL"/>
              </w:rPr>
              <w:t>master file-</w:t>
            </w:r>
            <w:r w:rsidRPr="00841EA9">
              <w:rPr>
                <w:rFonts w:ascii="Garamond" w:eastAsia="Times New Roman" w:hAnsi="Garamond"/>
                <w:sz w:val="24"/>
                <w:szCs w:val="24"/>
                <w:lang w:val="sq-AL"/>
              </w:rPr>
              <w:t>it të lëndës aktive kur është e aplikueshme.</w:t>
            </w:r>
          </w:p>
        </w:tc>
      </w:tr>
      <w:tr w:rsidR="00841EA9" w:rsidRPr="00841EA9" w14:paraId="7A7D520E"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1"/>
        </w:trPr>
        <w:tc>
          <w:tcPr>
            <w:tcW w:w="9990" w:type="dxa"/>
            <w:gridSpan w:val="8"/>
            <w:tcBorders>
              <w:top w:val="single" w:sz="4" w:space="0" w:color="auto"/>
              <w:left w:val="single" w:sz="4" w:space="0" w:color="auto"/>
              <w:bottom w:val="single" w:sz="4" w:space="0" w:color="auto"/>
              <w:right w:val="single" w:sz="4" w:space="0" w:color="auto"/>
            </w:tcBorders>
          </w:tcPr>
          <w:p w14:paraId="7A7D520D" w14:textId="77777777" w:rsidR="00EB1DE2" w:rsidRPr="00841EA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Lënda aktive nuk është një lëndë aktive biologjike/ imunologjike.</w:t>
            </w:r>
          </w:p>
        </w:tc>
      </w:tr>
      <w:tr w:rsidR="00841EA9" w:rsidRPr="00841EA9" w14:paraId="7A7D5210"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2"/>
        </w:trPr>
        <w:tc>
          <w:tcPr>
            <w:tcW w:w="9990" w:type="dxa"/>
            <w:gridSpan w:val="8"/>
            <w:tcBorders>
              <w:top w:val="single" w:sz="4" w:space="0" w:color="auto"/>
              <w:left w:val="single" w:sz="4" w:space="0" w:color="auto"/>
              <w:bottom w:val="single" w:sz="4" w:space="0" w:color="auto"/>
              <w:right w:val="single" w:sz="4" w:space="0" w:color="auto"/>
            </w:tcBorders>
          </w:tcPr>
          <w:p w14:paraId="7A7D520F" w14:textId="77777777" w:rsidR="00EB1DE2" w:rsidRPr="00841EA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Ndryshimet nuk i referohen burimit gjeografik, rrugës së prodhimit ose prodhimit të një produkti bimor mjekësor.</w:t>
            </w:r>
          </w:p>
        </w:tc>
      </w:tr>
      <w:tr w:rsidR="00841EA9" w:rsidRPr="00841EA9" w14:paraId="7A7D5212"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32"/>
        </w:trPr>
        <w:tc>
          <w:tcPr>
            <w:tcW w:w="9990" w:type="dxa"/>
            <w:gridSpan w:val="8"/>
            <w:tcBorders>
              <w:top w:val="single" w:sz="4" w:space="0" w:color="auto"/>
              <w:left w:val="single" w:sz="4" w:space="0" w:color="auto"/>
              <w:bottom w:val="single" w:sz="4" w:space="0" w:color="auto"/>
              <w:right w:val="single" w:sz="4" w:space="0" w:color="auto"/>
            </w:tcBorders>
          </w:tcPr>
          <w:p w14:paraId="7A7D5211" w14:textId="77777777" w:rsidR="00EB1DE2" w:rsidRPr="00841EA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Ndryshimet nuk i referohen pjesës së kufizuar të </w:t>
            </w:r>
            <w:r w:rsidRPr="00841EA9">
              <w:rPr>
                <w:rFonts w:ascii="Garamond" w:eastAsia="Times New Roman" w:hAnsi="Garamond"/>
                <w:i/>
                <w:sz w:val="24"/>
                <w:szCs w:val="24"/>
                <w:lang w:val="sq-AL"/>
              </w:rPr>
              <w:t>master file</w:t>
            </w:r>
            <w:r w:rsidRPr="00841EA9">
              <w:rPr>
                <w:rFonts w:ascii="Garamond" w:eastAsia="Times New Roman" w:hAnsi="Garamond"/>
                <w:sz w:val="24"/>
                <w:szCs w:val="24"/>
                <w:lang w:val="sq-AL"/>
              </w:rPr>
              <w:t>-it të lëndës aktive.</w:t>
            </w:r>
          </w:p>
        </w:tc>
      </w:tr>
      <w:tr w:rsidR="00841EA9" w:rsidRPr="00841EA9" w14:paraId="7A7D5214"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7"/>
        </w:trPr>
        <w:tc>
          <w:tcPr>
            <w:tcW w:w="9990" w:type="dxa"/>
            <w:gridSpan w:val="8"/>
            <w:tcBorders>
              <w:top w:val="single" w:sz="4" w:space="0" w:color="auto"/>
              <w:left w:val="single" w:sz="4" w:space="0" w:color="auto"/>
              <w:bottom w:val="single" w:sz="4" w:space="0" w:color="auto"/>
              <w:right w:val="single" w:sz="4" w:space="0" w:color="auto"/>
            </w:tcBorders>
          </w:tcPr>
          <w:p w14:paraId="7A7D5213"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Dokumentacioni</w:t>
            </w:r>
          </w:p>
        </w:tc>
      </w:tr>
      <w:tr w:rsidR="00841EA9" w:rsidRPr="00841EA9" w14:paraId="7A7D5216"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3"/>
        </w:trPr>
        <w:tc>
          <w:tcPr>
            <w:tcW w:w="9990" w:type="dxa"/>
            <w:gridSpan w:val="8"/>
            <w:tcBorders>
              <w:top w:val="single" w:sz="4" w:space="0" w:color="auto"/>
              <w:left w:val="single" w:sz="4" w:space="0" w:color="auto"/>
              <w:bottom w:val="single" w:sz="4" w:space="0" w:color="auto"/>
              <w:right w:val="single" w:sz="4" w:space="0" w:color="auto"/>
            </w:tcBorders>
          </w:tcPr>
          <w:p w14:paraId="7A7D5215" w14:textId="77777777" w:rsidR="00EB1DE2" w:rsidRPr="00841EA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Ndryshimet  në seksionet përkatëse të formatit CTD dhe të </w:t>
            </w:r>
            <w:r w:rsidRPr="00841EA9">
              <w:rPr>
                <w:rFonts w:ascii="Garamond" w:eastAsia="Times New Roman" w:hAnsi="Garamond"/>
                <w:i/>
                <w:sz w:val="24"/>
                <w:szCs w:val="24"/>
                <w:lang w:val="sq-AL"/>
              </w:rPr>
              <w:t>master file</w:t>
            </w:r>
            <w:r w:rsidRPr="00841EA9">
              <w:rPr>
                <w:rFonts w:ascii="Garamond" w:eastAsia="Times New Roman" w:hAnsi="Garamond"/>
                <w:sz w:val="24"/>
                <w:szCs w:val="24"/>
                <w:lang w:val="sq-AL"/>
              </w:rPr>
              <w:t>-it të lëndës aktive të autorizuar, kur është e aplikueshme, përfshirë një krahasim direk të proceseve “aktuale” dhe atyre “të reja”.</w:t>
            </w:r>
          </w:p>
        </w:tc>
      </w:tr>
      <w:tr w:rsidR="00841EA9" w:rsidRPr="00841EA9" w14:paraId="7A7D5218"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1"/>
        </w:trPr>
        <w:tc>
          <w:tcPr>
            <w:tcW w:w="9990" w:type="dxa"/>
            <w:gridSpan w:val="8"/>
            <w:tcBorders>
              <w:top w:val="single" w:sz="4" w:space="0" w:color="auto"/>
              <w:left w:val="single" w:sz="4" w:space="0" w:color="auto"/>
              <w:bottom w:val="single" w:sz="4" w:space="0" w:color="auto"/>
              <w:right w:val="single" w:sz="4" w:space="0" w:color="auto"/>
            </w:tcBorders>
          </w:tcPr>
          <w:p w14:paraId="7A7D5217" w14:textId="77777777" w:rsidR="00EB1DE2" w:rsidRPr="00841EA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Të dhënat e analizës të serive (në format tabele krahasuese) për të paktën dy seri (minimum seri pilote) të prodhuara sipas procesit aktual dhe atij të propozuar. </w:t>
            </w:r>
          </w:p>
        </w:tc>
      </w:tr>
      <w:tr w:rsidR="00841EA9" w:rsidRPr="00841EA9" w14:paraId="7A7D521A"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41"/>
        </w:trPr>
        <w:tc>
          <w:tcPr>
            <w:tcW w:w="9990" w:type="dxa"/>
            <w:gridSpan w:val="8"/>
            <w:tcBorders>
              <w:top w:val="single" w:sz="4" w:space="0" w:color="auto"/>
              <w:left w:val="single" w:sz="4" w:space="0" w:color="auto"/>
              <w:bottom w:val="single" w:sz="4" w:space="0" w:color="auto"/>
              <w:right w:val="single" w:sz="4" w:space="0" w:color="auto"/>
            </w:tcBorders>
          </w:tcPr>
          <w:p w14:paraId="7A7D5219" w14:textId="77777777" w:rsidR="00EB1DE2" w:rsidRPr="00841EA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Kopje të specifikimeve të aprovuara për lëndën aktive.</w:t>
            </w:r>
          </w:p>
        </w:tc>
      </w:tr>
      <w:tr w:rsidR="00841EA9" w:rsidRPr="00841EA9" w14:paraId="7A7D521C"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982"/>
        </w:trPr>
        <w:tc>
          <w:tcPr>
            <w:tcW w:w="9990" w:type="dxa"/>
            <w:gridSpan w:val="8"/>
            <w:tcBorders>
              <w:top w:val="single" w:sz="4" w:space="0" w:color="auto"/>
              <w:left w:val="single" w:sz="4" w:space="0" w:color="auto"/>
              <w:bottom w:val="single" w:sz="4" w:space="0" w:color="auto"/>
              <w:right w:val="single" w:sz="4" w:space="0" w:color="auto"/>
            </w:tcBorders>
          </w:tcPr>
          <w:p w14:paraId="7A7D521B" w14:textId="77777777" w:rsidR="00EB1DE2" w:rsidRPr="00841EA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Një deklaratë nga mbajtësi i autorizimit për tregtim ose nga mbajtësi i ASMF, kur është i aplikueshëm, se nuk ka asnjë ndryshim cilësor dhe sasior në profilin e papastërtive, ose në karakteristikat fiziko-kimike, dhe se rruga e sintezës mbetet e njëjtë, dhe se specifikimet e lëndës aktive ose të lëndëve të ndërmjetme janë të pandryshuara.</w:t>
            </w:r>
          </w:p>
        </w:tc>
      </w:tr>
      <w:tr w:rsidR="00841EA9" w:rsidRPr="00841EA9" w14:paraId="7A7D5221"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97"/>
        </w:trPr>
        <w:tc>
          <w:tcPr>
            <w:tcW w:w="4008" w:type="dxa"/>
            <w:tcBorders>
              <w:top w:val="single" w:sz="4" w:space="0" w:color="auto"/>
              <w:left w:val="single" w:sz="5" w:space="0" w:color="000000"/>
              <w:bottom w:val="single" w:sz="5" w:space="0" w:color="000000"/>
              <w:right w:val="single" w:sz="5" w:space="0" w:color="000000"/>
            </w:tcBorders>
          </w:tcPr>
          <w:p w14:paraId="7A7D521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B.I.a.3 Ndryshim në madhësinë e serisë së lëndës aktive ose të lëndëve të ndërmjetme të përdorura në procesin e prodhimit të lëndës aktive (përfshirë gamën e madhësive të serive). </w:t>
            </w:r>
          </w:p>
        </w:tc>
        <w:tc>
          <w:tcPr>
            <w:tcW w:w="1984" w:type="dxa"/>
            <w:tcBorders>
              <w:top w:val="single" w:sz="4" w:space="0" w:color="auto"/>
              <w:left w:val="single" w:sz="5" w:space="0" w:color="000000"/>
              <w:bottom w:val="single" w:sz="5" w:space="0" w:color="000000"/>
              <w:right w:val="single" w:sz="5" w:space="0" w:color="000000"/>
            </w:tcBorders>
          </w:tcPr>
          <w:p w14:paraId="7A7D521E" w14:textId="77777777" w:rsidR="00EB1DE2" w:rsidRPr="00841EA9" w:rsidRDefault="00EB1DE2" w:rsidP="004F3A0F">
            <w:pPr>
              <w:spacing w:after="0" w:line="240" w:lineRule="auto"/>
              <w:ind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985" w:type="dxa"/>
            <w:gridSpan w:val="4"/>
            <w:tcBorders>
              <w:top w:val="single" w:sz="4" w:space="0" w:color="auto"/>
              <w:left w:val="single" w:sz="5" w:space="0" w:color="000000"/>
              <w:bottom w:val="single" w:sz="5" w:space="0" w:color="000000"/>
              <w:right w:val="single" w:sz="5" w:space="0" w:color="000000"/>
            </w:tcBorders>
          </w:tcPr>
          <w:p w14:paraId="7A7D521F" w14:textId="77777777" w:rsidR="00EB1DE2" w:rsidRPr="00841EA9" w:rsidRDefault="00EB1DE2" w:rsidP="004F3A0F">
            <w:pPr>
              <w:spacing w:after="0" w:line="240" w:lineRule="auto"/>
              <w:ind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2013" w:type="dxa"/>
            <w:gridSpan w:val="2"/>
            <w:tcBorders>
              <w:top w:val="single" w:sz="4" w:space="0" w:color="auto"/>
              <w:left w:val="single" w:sz="5" w:space="0" w:color="000000"/>
              <w:bottom w:val="single" w:sz="5" w:space="0" w:color="000000"/>
              <w:right w:val="single" w:sz="5" w:space="0" w:color="000000"/>
            </w:tcBorders>
          </w:tcPr>
          <w:p w14:paraId="7A7D5220" w14:textId="77777777" w:rsidR="00EB1DE2" w:rsidRPr="00841EA9" w:rsidRDefault="00EB1DE2" w:rsidP="004F3A0F">
            <w:pPr>
              <w:spacing w:after="0" w:line="240" w:lineRule="auto"/>
              <w:ind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227"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03"/>
        </w:trPr>
        <w:tc>
          <w:tcPr>
            <w:tcW w:w="4008" w:type="dxa"/>
            <w:tcBorders>
              <w:top w:val="single" w:sz="4" w:space="0" w:color="auto"/>
              <w:left w:val="single" w:sz="5" w:space="0" w:color="000000"/>
              <w:bottom w:val="single" w:sz="5" w:space="0" w:color="000000"/>
              <w:right w:val="single" w:sz="5" w:space="0" w:color="000000"/>
            </w:tcBorders>
          </w:tcPr>
          <w:p w14:paraId="7A7D5222" w14:textId="77777777" w:rsidR="00EB1DE2" w:rsidRPr="00841EA9" w:rsidRDefault="00EB1DE2" w:rsidP="004F3A0F">
            <w:pPr>
              <w:numPr>
                <w:ilvl w:val="0"/>
                <w:numId w:val="23"/>
              </w:numPr>
              <w:spacing w:after="0" w:line="240" w:lineRule="auto"/>
              <w:ind w:left="113" w:right="113" w:firstLine="0"/>
              <w:rPr>
                <w:rFonts w:ascii="Garamond" w:hAnsi="Garamond"/>
                <w:b/>
                <w:spacing w:val="-4"/>
                <w:sz w:val="24"/>
                <w:szCs w:val="24"/>
                <w:lang w:val="sq-AL"/>
              </w:rPr>
            </w:pPr>
            <w:r w:rsidRPr="00841EA9">
              <w:rPr>
                <w:rFonts w:ascii="Garamond" w:eastAsia="Times New Roman" w:hAnsi="Garamond"/>
                <w:b/>
                <w:sz w:val="24"/>
                <w:szCs w:val="24"/>
                <w:lang w:val="sq-AL"/>
              </w:rPr>
              <w:t xml:space="preserve"> Deri në 10-fish krahasuar me </w:t>
            </w:r>
            <w:r w:rsidRPr="00841EA9">
              <w:rPr>
                <w:rFonts w:ascii="Garamond" w:hAnsi="Garamond"/>
                <w:b/>
                <w:spacing w:val="-4"/>
                <w:sz w:val="24"/>
                <w:szCs w:val="24"/>
                <w:lang w:val="sq-AL"/>
              </w:rPr>
              <w:t xml:space="preserve">madhësinë e serisë aktualisht të miratuar. </w:t>
            </w:r>
          </w:p>
          <w:p w14:paraId="7A7D5223"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1984" w:type="dxa"/>
            <w:tcBorders>
              <w:top w:val="single" w:sz="4" w:space="0" w:color="auto"/>
              <w:left w:val="single" w:sz="5" w:space="0" w:color="000000"/>
              <w:bottom w:val="single" w:sz="5" w:space="0" w:color="000000"/>
              <w:right w:val="single" w:sz="5" w:space="0" w:color="000000"/>
            </w:tcBorders>
          </w:tcPr>
          <w:p w14:paraId="7A7D522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6,7,8</w:t>
            </w:r>
          </w:p>
        </w:tc>
        <w:tc>
          <w:tcPr>
            <w:tcW w:w="1985" w:type="dxa"/>
            <w:gridSpan w:val="4"/>
            <w:tcBorders>
              <w:top w:val="single" w:sz="4" w:space="0" w:color="auto"/>
              <w:left w:val="single" w:sz="5" w:space="0" w:color="000000"/>
              <w:bottom w:val="single" w:sz="5" w:space="0" w:color="000000"/>
              <w:right w:val="single" w:sz="5" w:space="0" w:color="000000"/>
            </w:tcBorders>
          </w:tcPr>
          <w:p w14:paraId="7A7D522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1, 2,5</w:t>
            </w:r>
          </w:p>
        </w:tc>
        <w:tc>
          <w:tcPr>
            <w:tcW w:w="2013" w:type="dxa"/>
            <w:gridSpan w:val="2"/>
            <w:tcBorders>
              <w:top w:val="single" w:sz="4" w:space="0" w:color="auto"/>
              <w:left w:val="single" w:sz="5" w:space="0" w:color="000000"/>
              <w:bottom w:val="single" w:sz="5" w:space="0" w:color="000000"/>
              <w:right w:val="single" w:sz="5" w:space="0" w:color="000000"/>
            </w:tcBorders>
          </w:tcPr>
          <w:p w14:paraId="7A7D522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22C"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8"/>
        </w:trPr>
        <w:tc>
          <w:tcPr>
            <w:tcW w:w="4008" w:type="dxa"/>
            <w:tcBorders>
              <w:top w:val="single" w:sz="4" w:space="0" w:color="auto"/>
              <w:left w:val="single" w:sz="5" w:space="0" w:color="000000"/>
              <w:bottom w:val="single" w:sz="5" w:space="0" w:color="000000"/>
              <w:right w:val="single" w:sz="5" w:space="0" w:color="000000"/>
            </w:tcBorders>
          </w:tcPr>
          <w:p w14:paraId="7A7D522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Duke u reduktuar deri në 10 –fish.</w:t>
            </w:r>
          </w:p>
        </w:tc>
        <w:tc>
          <w:tcPr>
            <w:tcW w:w="1984" w:type="dxa"/>
            <w:tcBorders>
              <w:top w:val="single" w:sz="4" w:space="0" w:color="auto"/>
              <w:left w:val="single" w:sz="5" w:space="0" w:color="000000"/>
              <w:bottom w:val="single" w:sz="5" w:space="0" w:color="000000"/>
              <w:right w:val="single" w:sz="5" w:space="0" w:color="000000"/>
            </w:tcBorders>
          </w:tcPr>
          <w:p w14:paraId="7A7D522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p>
        </w:tc>
        <w:tc>
          <w:tcPr>
            <w:tcW w:w="1985" w:type="dxa"/>
            <w:gridSpan w:val="4"/>
            <w:tcBorders>
              <w:top w:val="single" w:sz="4" w:space="0" w:color="auto"/>
              <w:left w:val="single" w:sz="5" w:space="0" w:color="000000"/>
              <w:bottom w:val="single" w:sz="5" w:space="0" w:color="000000"/>
              <w:right w:val="single" w:sz="5" w:space="0" w:color="000000"/>
            </w:tcBorders>
          </w:tcPr>
          <w:p w14:paraId="7A7D522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1, 2,5</w:t>
            </w:r>
          </w:p>
        </w:tc>
        <w:tc>
          <w:tcPr>
            <w:tcW w:w="2013" w:type="dxa"/>
            <w:gridSpan w:val="2"/>
            <w:tcBorders>
              <w:top w:val="single" w:sz="4" w:space="0" w:color="auto"/>
              <w:left w:val="single" w:sz="5" w:space="0" w:color="000000"/>
              <w:bottom w:val="single" w:sz="5" w:space="0" w:color="000000"/>
              <w:right w:val="single" w:sz="5" w:space="0" w:color="000000"/>
            </w:tcBorders>
          </w:tcPr>
          <w:p w14:paraId="7A7D522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231"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60"/>
        </w:trPr>
        <w:tc>
          <w:tcPr>
            <w:tcW w:w="4008" w:type="dxa"/>
            <w:tcBorders>
              <w:top w:val="single" w:sz="4" w:space="0" w:color="auto"/>
              <w:left w:val="single" w:sz="5" w:space="0" w:color="000000"/>
              <w:bottom w:val="single" w:sz="5" w:space="0" w:color="000000"/>
              <w:right w:val="single" w:sz="5" w:space="0" w:color="000000"/>
            </w:tcBorders>
          </w:tcPr>
          <w:p w14:paraId="7A7D522D" w14:textId="77777777" w:rsidR="00EB1DE2" w:rsidRPr="00841EA9" w:rsidRDefault="00EB1DE2" w:rsidP="004F3A0F">
            <w:pPr>
              <w:tabs>
                <w:tab w:val="left" w:pos="272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c) Ndryshimi kërkon vlerësimin e krahasueshmërisë së një lënde aktive biologjike / imunologjike.</w:t>
            </w:r>
          </w:p>
        </w:tc>
        <w:tc>
          <w:tcPr>
            <w:tcW w:w="1984" w:type="dxa"/>
            <w:tcBorders>
              <w:top w:val="single" w:sz="4" w:space="0" w:color="auto"/>
              <w:left w:val="single" w:sz="5" w:space="0" w:color="000000"/>
              <w:bottom w:val="single" w:sz="5" w:space="0" w:color="000000"/>
              <w:right w:val="single" w:sz="5" w:space="0" w:color="000000"/>
            </w:tcBorders>
          </w:tcPr>
          <w:p w14:paraId="7A7D522E"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14:paraId="7A7D522F"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2013" w:type="dxa"/>
            <w:gridSpan w:val="2"/>
            <w:tcBorders>
              <w:top w:val="single" w:sz="4" w:space="0" w:color="auto"/>
              <w:left w:val="single" w:sz="5" w:space="0" w:color="000000"/>
              <w:bottom w:val="single" w:sz="5" w:space="0" w:color="000000"/>
              <w:right w:val="single" w:sz="5" w:space="0" w:color="000000"/>
            </w:tcBorders>
          </w:tcPr>
          <w:p w14:paraId="7A7D523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236"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005"/>
        </w:trPr>
        <w:tc>
          <w:tcPr>
            <w:tcW w:w="4008" w:type="dxa"/>
            <w:tcBorders>
              <w:top w:val="single" w:sz="4" w:space="0" w:color="auto"/>
              <w:left w:val="single" w:sz="5" w:space="0" w:color="000000"/>
              <w:bottom w:val="single" w:sz="5" w:space="0" w:color="000000"/>
              <w:right w:val="single" w:sz="5" w:space="0" w:color="000000"/>
            </w:tcBorders>
          </w:tcPr>
          <w:p w14:paraId="7A7D5232"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 Më shumë se 10-fish rritje në krahasim me madhësinë e serisë origjinale të aprovuar.</w:t>
            </w:r>
          </w:p>
        </w:tc>
        <w:tc>
          <w:tcPr>
            <w:tcW w:w="1984" w:type="dxa"/>
            <w:tcBorders>
              <w:top w:val="single" w:sz="4" w:space="0" w:color="auto"/>
              <w:left w:val="single" w:sz="5" w:space="0" w:color="000000"/>
              <w:bottom w:val="single" w:sz="5" w:space="0" w:color="000000"/>
              <w:right w:val="single" w:sz="5" w:space="0" w:color="000000"/>
            </w:tcBorders>
          </w:tcPr>
          <w:p w14:paraId="7A7D5233"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14:paraId="7A7D5234" w14:textId="77777777" w:rsidR="00EB1DE2" w:rsidRPr="00841EA9" w:rsidRDefault="00EB1DE2" w:rsidP="004F3A0F">
            <w:pPr>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1,2,3,4</w:t>
            </w:r>
          </w:p>
        </w:tc>
        <w:tc>
          <w:tcPr>
            <w:tcW w:w="2013" w:type="dxa"/>
            <w:gridSpan w:val="2"/>
            <w:tcBorders>
              <w:top w:val="single" w:sz="4" w:space="0" w:color="auto"/>
              <w:left w:val="single" w:sz="5" w:space="0" w:color="000000"/>
              <w:bottom w:val="single" w:sz="5" w:space="0" w:color="000000"/>
              <w:right w:val="single" w:sz="5" w:space="0" w:color="000000"/>
            </w:tcBorders>
          </w:tcPr>
          <w:p w14:paraId="7A7D523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23B"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46"/>
        </w:trPr>
        <w:tc>
          <w:tcPr>
            <w:tcW w:w="4008" w:type="dxa"/>
            <w:tcBorders>
              <w:top w:val="single" w:sz="4" w:space="0" w:color="auto"/>
              <w:left w:val="single" w:sz="5" w:space="0" w:color="000000"/>
              <w:bottom w:val="single" w:sz="5" w:space="0" w:color="000000"/>
              <w:right w:val="single" w:sz="5" w:space="0" w:color="000000"/>
            </w:tcBorders>
          </w:tcPr>
          <w:p w14:paraId="7A7D5237"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e) Shkalla e një lënde aktive biologjike/ imunologjike rritet/zvogëlohet pa ndryshime procesi. (p.sh dublikimi i rreshtit).</w:t>
            </w:r>
          </w:p>
        </w:tc>
        <w:tc>
          <w:tcPr>
            <w:tcW w:w="1984" w:type="dxa"/>
            <w:tcBorders>
              <w:top w:val="single" w:sz="4" w:space="0" w:color="auto"/>
              <w:left w:val="single" w:sz="5" w:space="0" w:color="000000"/>
              <w:bottom w:val="single" w:sz="5" w:space="0" w:color="000000"/>
              <w:right w:val="single" w:sz="5" w:space="0" w:color="000000"/>
            </w:tcBorders>
          </w:tcPr>
          <w:p w14:paraId="7A7D5238" w14:textId="77777777" w:rsidR="00EB1DE2" w:rsidRPr="00841EA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14:paraId="7A7D5239" w14:textId="77777777" w:rsidR="00EB1DE2" w:rsidRPr="00841EA9" w:rsidRDefault="00EB1DE2" w:rsidP="004F3A0F">
            <w:pPr>
              <w:spacing w:after="0" w:line="240" w:lineRule="auto"/>
              <w:ind w:firstLine="0"/>
              <w:rPr>
                <w:rFonts w:ascii="Garamond" w:eastAsia="Times New Roman" w:hAnsi="Garamond"/>
                <w:b/>
                <w:sz w:val="24"/>
                <w:szCs w:val="24"/>
                <w:lang w:val="sq-AL"/>
              </w:rPr>
            </w:pPr>
            <w:r w:rsidRPr="00841EA9">
              <w:rPr>
                <w:rFonts w:ascii="Garamond" w:eastAsia="Times New Roman" w:hAnsi="Garamond"/>
                <w:b/>
                <w:sz w:val="24"/>
                <w:szCs w:val="24"/>
                <w:lang w:val="sq-AL"/>
              </w:rPr>
              <w:t>1,2,3,4</w:t>
            </w:r>
          </w:p>
        </w:tc>
        <w:tc>
          <w:tcPr>
            <w:tcW w:w="2013" w:type="dxa"/>
            <w:gridSpan w:val="2"/>
            <w:tcBorders>
              <w:top w:val="single" w:sz="4" w:space="0" w:color="auto"/>
              <w:left w:val="single" w:sz="5" w:space="0" w:color="000000"/>
              <w:bottom w:val="single" w:sz="5" w:space="0" w:color="000000"/>
              <w:right w:val="single" w:sz="5" w:space="0" w:color="000000"/>
            </w:tcBorders>
          </w:tcPr>
          <w:p w14:paraId="7A7D523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23D"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399"/>
        </w:trPr>
        <w:tc>
          <w:tcPr>
            <w:tcW w:w="9990" w:type="dxa"/>
            <w:gridSpan w:val="8"/>
            <w:tcBorders>
              <w:top w:val="single" w:sz="4" w:space="0" w:color="auto"/>
              <w:left w:val="single" w:sz="5" w:space="0" w:color="000000"/>
              <w:bottom w:val="single" w:sz="5" w:space="0" w:color="000000"/>
              <w:right w:val="single" w:sz="5" w:space="0" w:color="000000"/>
            </w:tcBorders>
          </w:tcPr>
          <w:p w14:paraId="7A7D523C"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 xml:space="preserve">Kushtet </w:t>
            </w:r>
          </w:p>
        </w:tc>
      </w:tr>
      <w:tr w:rsidR="00841EA9" w:rsidRPr="00841EA9" w14:paraId="7A7D523F"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32"/>
        </w:trPr>
        <w:tc>
          <w:tcPr>
            <w:tcW w:w="9990" w:type="dxa"/>
            <w:gridSpan w:val="8"/>
            <w:tcBorders>
              <w:top w:val="single" w:sz="4" w:space="0" w:color="auto"/>
              <w:left w:val="single" w:sz="5" w:space="0" w:color="000000"/>
              <w:bottom w:val="single" w:sz="5" w:space="0" w:color="000000"/>
              <w:right w:val="single" w:sz="5" w:space="0" w:color="000000"/>
            </w:tcBorders>
          </w:tcPr>
          <w:p w14:paraId="7A7D523E" w14:textId="77777777" w:rsidR="00EB1DE2" w:rsidRPr="00841EA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Të gjitha ndryshimet në procesin e prodhimit janë vetëm ato të cilat janë të nevojshme për rritjen ose zvogëlimin, p.sh. përdorimi i pajisjeve me madhësi të ndryshme.</w:t>
            </w:r>
          </w:p>
        </w:tc>
      </w:tr>
      <w:tr w:rsidR="00841EA9" w:rsidRPr="00841EA9" w14:paraId="7A7D5241"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4"/>
        </w:trPr>
        <w:tc>
          <w:tcPr>
            <w:tcW w:w="9990" w:type="dxa"/>
            <w:gridSpan w:val="8"/>
            <w:tcBorders>
              <w:top w:val="single" w:sz="4" w:space="0" w:color="auto"/>
              <w:left w:val="single" w:sz="5" w:space="0" w:color="000000"/>
              <w:bottom w:val="single" w:sz="5" w:space="0" w:color="000000"/>
              <w:right w:val="single" w:sz="5" w:space="0" w:color="000000"/>
            </w:tcBorders>
          </w:tcPr>
          <w:p w14:paraId="7A7D5240" w14:textId="77777777" w:rsidR="00EB1DE2" w:rsidRPr="00841EA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Rezultatet e kontrollit për të paktën dy seri sipas specifikimeve duhet të vihen në dispozicion për madhësinë e serisë së propozuar.</w:t>
            </w:r>
          </w:p>
        </w:tc>
      </w:tr>
      <w:tr w:rsidR="00841EA9" w:rsidRPr="00841EA9" w14:paraId="7A7D5243"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44"/>
        </w:trPr>
        <w:tc>
          <w:tcPr>
            <w:tcW w:w="9990" w:type="dxa"/>
            <w:gridSpan w:val="8"/>
            <w:tcBorders>
              <w:top w:val="single" w:sz="4" w:space="0" w:color="auto"/>
              <w:left w:val="single" w:sz="5" w:space="0" w:color="000000"/>
              <w:bottom w:val="single" w:sz="5" w:space="0" w:color="000000"/>
              <w:right w:val="single" w:sz="5" w:space="0" w:color="000000"/>
            </w:tcBorders>
          </w:tcPr>
          <w:p w14:paraId="7A7D5242" w14:textId="77777777" w:rsidR="00EB1DE2" w:rsidRPr="00841EA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Produkti në fjalë nuk është një bar biologjik/imunologjik.</w:t>
            </w:r>
          </w:p>
        </w:tc>
      </w:tr>
      <w:tr w:rsidR="00841EA9" w:rsidRPr="00841EA9" w14:paraId="7A7D5245"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14:paraId="7A7D5244" w14:textId="77777777" w:rsidR="00EB1DE2" w:rsidRPr="00841EA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Ndryshimi nuk e prek negativisht riprodhueshmërinë e procesit.</w:t>
            </w:r>
          </w:p>
        </w:tc>
      </w:tr>
      <w:tr w:rsidR="00841EA9" w:rsidRPr="00841EA9" w14:paraId="7A7D5247"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75"/>
        </w:trPr>
        <w:tc>
          <w:tcPr>
            <w:tcW w:w="9990" w:type="dxa"/>
            <w:gridSpan w:val="8"/>
            <w:tcBorders>
              <w:top w:val="single" w:sz="4" w:space="0" w:color="auto"/>
              <w:left w:val="single" w:sz="5" w:space="0" w:color="000000"/>
              <w:bottom w:val="single" w:sz="5" w:space="0" w:color="000000"/>
              <w:right w:val="single" w:sz="5" w:space="0" w:color="000000"/>
            </w:tcBorders>
          </w:tcPr>
          <w:p w14:paraId="7A7D5246" w14:textId="77777777" w:rsidR="00EB1DE2" w:rsidRPr="00841EA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Ndryshimi nuk duhet të jetë rezultat i ngjarjeve të papritura që vijnë gjatë procesit të prodhimit ose si pasojë e çështjeve të stabilitetit.</w:t>
            </w:r>
          </w:p>
        </w:tc>
      </w:tr>
      <w:tr w:rsidR="00841EA9" w:rsidRPr="00841EA9" w14:paraId="7A7D5249"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5"/>
        </w:trPr>
        <w:tc>
          <w:tcPr>
            <w:tcW w:w="9990" w:type="dxa"/>
            <w:gridSpan w:val="8"/>
            <w:tcBorders>
              <w:top w:val="single" w:sz="4" w:space="0" w:color="auto"/>
              <w:left w:val="single" w:sz="5" w:space="0" w:color="000000"/>
              <w:bottom w:val="single" w:sz="5" w:space="0" w:color="000000"/>
              <w:right w:val="single" w:sz="5" w:space="0" w:color="000000"/>
            </w:tcBorders>
          </w:tcPr>
          <w:p w14:paraId="7A7D5248" w14:textId="77777777" w:rsidR="00EB1DE2" w:rsidRPr="00841EA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Specifikimet e lëndës aktive ose të lëndëve të ndërmjetme janë të pandryshuara.</w:t>
            </w:r>
          </w:p>
        </w:tc>
      </w:tr>
      <w:tr w:rsidR="00841EA9" w:rsidRPr="00841EA9" w14:paraId="7A7D524B"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5"/>
        </w:trPr>
        <w:tc>
          <w:tcPr>
            <w:tcW w:w="9990" w:type="dxa"/>
            <w:gridSpan w:val="8"/>
            <w:tcBorders>
              <w:top w:val="single" w:sz="4" w:space="0" w:color="auto"/>
              <w:left w:val="single" w:sz="5" w:space="0" w:color="000000"/>
              <w:bottom w:val="single" w:sz="5" w:space="0" w:color="000000"/>
              <w:right w:val="single" w:sz="5" w:space="0" w:color="000000"/>
            </w:tcBorders>
          </w:tcPr>
          <w:p w14:paraId="7A7D524A" w14:textId="77777777" w:rsidR="00EB1DE2" w:rsidRPr="00841EA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Lënda aktive nuk është sterile.</w:t>
            </w:r>
          </w:p>
        </w:tc>
      </w:tr>
      <w:tr w:rsidR="00841EA9" w:rsidRPr="00841EA9" w14:paraId="7A7D524D"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42"/>
        </w:trPr>
        <w:tc>
          <w:tcPr>
            <w:tcW w:w="9990" w:type="dxa"/>
            <w:gridSpan w:val="8"/>
            <w:tcBorders>
              <w:top w:val="single" w:sz="4" w:space="0" w:color="auto"/>
              <w:left w:val="single" w:sz="5" w:space="0" w:color="000000"/>
              <w:bottom w:val="single" w:sz="5" w:space="0" w:color="000000"/>
              <w:right w:val="single" w:sz="5" w:space="0" w:color="000000"/>
            </w:tcBorders>
          </w:tcPr>
          <w:p w14:paraId="7A7D524C" w14:textId="77777777" w:rsidR="00EB1DE2" w:rsidRPr="00841EA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Madhësia e serisë është brenda gamës 10-fish të madhësisë së serisë, të parashikuar me dhënien e autorizimit për tregtim ose pas një ndryshimi të mëvonshëm, ndryshim ky i papërfshirë si një ndryshim i tipit IA.</w:t>
            </w:r>
          </w:p>
        </w:tc>
      </w:tr>
      <w:tr w:rsidR="00841EA9" w:rsidRPr="00841EA9" w14:paraId="7A7D524F"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14:paraId="7A7D524E"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 xml:space="preserve">Dokumentacioni </w:t>
            </w:r>
          </w:p>
        </w:tc>
      </w:tr>
      <w:tr w:rsidR="00841EA9" w:rsidRPr="00841EA9" w14:paraId="7A7D5251"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14:paraId="7A7D525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1. Ndryshimi i seksionit (eve) përkatës të dosjes (paraqitur në formatin CTD).</w:t>
            </w:r>
          </w:p>
        </w:tc>
      </w:tr>
      <w:tr w:rsidR="00841EA9" w:rsidRPr="00841EA9" w14:paraId="7A7D5253"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44"/>
        </w:trPr>
        <w:tc>
          <w:tcPr>
            <w:tcW w:w="9990" w:type="dxa"/>
            <w:gridSpan w:val="8"/>
            <w:tcBorders>
              <w:top w:val="single" w:sz="4" w:space="0" w:color="auto"/>
              <w:left w:val="single" w:sz="5" w:space="0" w:color="000000"/>
              <w:bottom w:val="single" w:sz="5" w:space="0" w:color="000000"/>
              <w:right w:val="single" w:sz="5" w:space="0" w:color="000000"/>
            </w:tcBorders>
          </w:tcPr>
          <w:p w14:paraId="7A7D525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2.  Numrat e serisë të serive të testuara të cilat kanë madhësinë e serisë së propozuar.</w:t>
            </w:r>
          </w:p>
        </w:tc>
      </w:tr>
      <w:tr w:rsidR="00841EA9" w:rsidRPr="00841EA9" w14:paraId="7A7D5255"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92"/>
        </w:trPr>
        <w:tc>
          <w:tcPr>
            <w:tcW w:w="9990" w:type="dxa"/>
            <w:gridSpan w:val="8"/>
            <w:tcBorders>
              <w:top w:val="single" w:sz="4" w:space="0" w:color="auto"/>
              <w:left w:val="single" w:sz="5" w:space="0" w:color="000000"/>
              <w:bottom w:val="single" w:sz="5" w:space="0" w:color="000000"/>
              <w:right w:val="single" w:sz="5" w:space="0" w:color="000000"/>
            </w:tcBorders>
          </w:tcPr>
          <w:p w14:paraId="7A7D525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3. Të dhënat e analizës së serisë (në një format krahasues në formë tabele) për një minimum prej një serie prodhimi, të lëndës aktive ose të një lënde të ndërmjetme prodhuar si për përmasat e miratuara aktualisht të serisë ashtu edhe për ato të propozuara. Të dhënat e serisë për dy prodhimet e plota të serive të ardhshme do të vihen në dispozicion sipas kërkesës dhe raportohen nga mbajtësi i autorizimit të tregtimit në rast se specifikimet dalin jashtë atyre të deklaruara, (me veprimin e duhur të propozuar).</w:t>
            </w:r>
          </w:p>
        </w:tc>
      </w:tr>
      <w:tr w:rsidR="00841EA9" w:rsidRPr="00841EA9" w14:paraId="7A7D5257"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4"/>
        </w:trPr>
        <w:tc>
          <w:tcPr>
            <w:tcW w:w="9990" w:type="dxa"/>
            <w:gridSpan w:val="8"/>
            <w:tcBorders>
              <w:top w:val="single" w:sz="4" w:space="0" w:color="auto"/>
              <w:left w:val="single" w:sz="5" w:space="0" w:color="000000"/>
              <w:bottom w:val="single" w:sz="5" w:space="0" w:color="000000"/>
              <w:right w:val="single" w:sz="5" w:space="0" w:color="000000"/>
            </w:tcBorders>
          </w:tcPr>
          <w:p w14:paraId="7A7D525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4. Kopje të specifikimeve të miratuara të çlirimit dhe të fundit të kohës së vlefshmërisë të produktit përfundimtar.</w:t>
            </w:r>
          </w:p>
        </w:tc>
      </w:tr>
      <w:tr w:rsidR="00841EA9" w:rsidRPr="00841EA9" w14:paraId="7A7D5259"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22"/>
        </w:trPr>
        <w:tc>
          <w:tcPr>
            <w:tcW w:w="9990" w:type="dxa"/>
            <w:gridSpan w:val="8"/>
            <w:tcBorders>
              <w:top w:val="single" w:sz="4" w:space="0" w:color="auto"/>
              <w:left w:val="single" w:sz="5" w:space="0" w:color="000000"/>
              <w:bottom w:val="single" w:sz="5" w:space="0" w:color="000000"/>
              <w:right w:val="single" w:sz="5" w:space="0" w:color="000000"/>
            </w:tcBorders>
          </w:tcPr>
          <w:p w14:paraId="7A7D525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5. Një deklarim nga mbajtësi i autorizimit për tregtim ose nga mbajtësi i ASMF-së se ndryshimet e përshtatshme të metodave të prodhimit janë vetëm ato të nevojshme për rritjen ose zvogëlimin, p.sh. përdorimi i pajisjeve me madhësi të ndryshme, dhe që ndryshimi nuk prek në mënyrë të pafavorshme riprodhueshmërinë e procesit, dhe që nuk është rezultat i ngjarjeve të papritura të dala gjatë prodhimit ose si rezultat i çështjeve të stabilitetit dhe që specifikimet e lëndës aktive/ lëndëve të ndërmjetme mbetet të njëjta.</w:t>
            </w:r>
          </w:p>
        </w:tc>
      </w:tr>
      <w:tr w:rsidR="00841EA9" w:rsidRPr="00841EA9" w14:paraId="7A7D525E"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34"/>
        </w:trPr>
        <w:tc>
          <w:tcPr>
            <w:tcW w:w="4008" w:type="dxa"/>
            <w:tcBorders>
              <w:top w:val="single" w:sz="4" w:space="0" w:color="auto"/>
              <w:left w:val="single" w:sz="5" w:space="0" w:color="000000"/>
              <w:bottom w:val="single" w:sz="5" w:space="0" w:color="000000"/>
              <w:right w:val="single" w:sz="5" w:space="0" w:color="000000"/>
            </w:tcBorders>
          </w:tcPr>
          <w:p w14:paraId="7A7D525A" w14:textId="77777777" w:rsidR="00EB1DE2" w:rsidRPr="00841EA9" w:rsidRDefault="00EB1DE2" w:rsidP="004F3A0F">
            <w:pPr>
              <w:pStyle w:val="CommentText"/>
              <w:spacing w:after="0" w:line="240" w:lineRule="auto"/>
              <w:ind w:left="113" w:right="113" w:firstLine="0"/>
              <w:rPr>
                <w:rFonts w:ascii="Garamond" w:eastAsia="Times New Roman" w:hAnsi="Garamond"/>
                <w:sz w:val="24"/>
                <w:szCs w:val="24"/>
              </w:rPr>
            </w:pPr>
            <w:r w:rsidRPr="00841EA9">
              <w:rPr>
                <w:rFonts w:ascii="Garamond" w:eastAsia="Times New Roman" w:hAnsi="Garamond"/>
                <w:b/>
                <w:sz w:val="24"/>
                <w:szCs w:val="24"/>
              </w:rPr>
              <w:t xml:space="preserve">  B.I.a.4 </w:t>
            </w:r>
            <w:r w:rsidRPr="00841EA9">
              <w:rPr>
                <w:rFonts w:ascii="Garamond" w:hAnsi="Garamond"/>
                <w:b/>
                <w:sz w:val="24"/>
                <w:szCs w:val="24"/>
              </w:rPr>
              <w:t>Ndryshime në metodat e kontrollit ose limitet gjatë procesit të prodhimit të lëndës aktive.</w:t>
            </w:r>
          </w:p>
        </w:tc>
        <w:tc>
          <w:tcPr>
            <w:tcW w:w="2707" w:type="dxa"/>
            <w:gridSpan w:val="3"/>
            <w:tcBorders>
              <w:top w:val="single" w:sz="4" w:space="0" w:color="auto"/>
              <w:left w:val="single" w:sz="5" w:space="0" w:color="000000"/>
              <w:bottom w:val="single" w:sz="5" w:space="0" w:color="000000"/>
              <w:right w:val="single" w:sz="5" w:space="0" w:color="000000"/>
            </w:tcBorders>
          </w:tcPr>
          <w:p w14:paraId="7A7D525B" w14:textId="77777777" w:rsidR="00EB1DE2" w:rsidRPr="00841EA9" w:rsidRDefault="00EB1DE2" w:rsidP="004F3A0F">
            <w:pPr>
              <w:spacing w:after="0" w:line="240" w:lineRule="auto"/>
              <w:ind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tc>
        <w:tc>
          <w:tcPr>
            <w:tcW w:w="1907" w:type="dxa"/>
            <w:gridSpan w:val="3"/>
            <w:tcBorders>
              <w:top w:val="single" w:sz="4" w:space="0" w:color="auto"/>
              <w:left w:val="single" w:sz="5" w:space="0" w:color="000000"/>
              <w:bottom w:val="single" w:sz="5" w:space="0" w:color="000000"/>
              <w:right w:val="single" w:sz="5" w:space="0" w:color="000000"/>
            </w:tcBorders>
          </w:tcPr>
          <w:p w14:paraId="7A7D525C" w14:textId="77777777" w:rsidR="00EB1DE2" w:rsidRPr="00841EA9" w:rsidRDefault="00EB1DE2" w:rsidP="004F3A0F">
            <w:pPr>
              <w:spacing w:after="0" w:line="240" w:lineRule="auto"/>
              <w:ind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Dokumentacioni i kërkuar</w:t>
            </w:r>
          </w:p>
        </w:tc>
        <w:tc>
          <w:tcPr>
            <w:tcW w:w="1368" w:type="dxa"/>
            <w:tcBorders>
              <w:top w:val="single" w:sz="4" w:space="0" w:color="auto"/>
              <w:left w:val="single" w:sz="5" w:space="0" w:color="000000"/>
              <w:bottom w:val="single" w:sz="5" w:space="0" w:color="000000"/>
              <w:right w:val="single" w:sz="5" w:space="0" w:color="000000"/>
            </w:tcBorders>
          </w:tcPr>
          <w:p w14:paraId="7A7D525D" w14:textId="77777777" w:rsidR="00EB1DE2" w:rsidRPr="00841EA9" w:rsidRDefault="00EB1DE2" w:rsidP="004F3A0F">
            <w:pPr>
              <w:spacing w:after="0" w:line="240" w:lineRule="auto"/>
              <w:ind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Tipi i procedurës</w:t>
            </w:r>
          </w:p>
        </w:tc>
      </w:tr>
      <w:tr w:rsidR="00841EA9" w:rsidRPr="00841EA9" w14:paraId="7A7D5264"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5"/>
        </w:trPr>
        <w:tc>
          <w:tcPr>
            <w:tcW w:w="4008" w:type="dxa"/>
            <w:tcBorders>
              <w:top w:val="single" w:sz="5" w:space="0" w:color="000000"/>
              <w:left w:val="single" w:sz="5" w:space="0" w:color="000000"/>
              <w:bottom w:val="single" w:sz="5" w:space="0" w:color="000000"/>
              <w:right w:val="single" w:sz="5" w:space="0" w:color="000000"/>
            </w:tcBorders>
          </w:tcPr>
          <w:p w14:paraId="7A7D525F" w14:textId="77777777" w:rsidR="00EB1DE2" w:rsidRPr="00841EA9" w:rsidRDefault="00EB1DE2" w:rsidP="004F3A0F">
            <w:pPr>
              <w:pStyle w:val="CommentText"/>
              <w:numPr>
                <w:ilvl w:val="0"/>
                <w:numId w:val="40"/>
              </w:numPr>
              <w:spacing w:after="0" w:line="240" w:lineRule="auto"/>
              <w:ind w:left="113" w:right="113" w:firstLine="0"/>
              <w:rPr>
                <w:rFonts w:ascii="Garamond" w:hAnsi="Garamond"/>
                <w:b/>
                <w:sz w:val="24"/>
                <w:szCs w:val="24"/>
              </w:rPr>
            </w:pPr>
            <w:r w:rsidRPr="00841EA9">
              <w:rPr>
                <w:rFonts w:ascii="Garamond" w:hAnsi="Garamond"/>
                <w:b/>
                <w:sz w:val="24"/>
                <w:szCs w:val="24"/>
              </w:rPr>
              <w:t>Ngushtim në limitet gjatë metodave të kontrollit gjatë procesit.</w:t>
            </w:r>
          </w:p>
          <w:p w14:paraId="7A7D5260"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2707" w:type="dxa"/>
            <w:gridSpan w:val="3"/>
            <w:tcBorders>
              <w:top w:val="single" w:sz="5" w:space="0" w:color="000000"/>
              <w:left w:val="single" w:sz="5" w:space="0" w:color="000000"/>
              <w:bottom w:val="single" w:sz="5" w:space="0" w:color="000000"/>
              <w:right w:val="single" w:sz="5" w:space="0" w:color="000000"/>
            </w:tcBorders>
          </w:tcPr>
          <w:p w14:paraId="7A7D526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907" w:type="dxa"/>
            <w:gridSpan w:val="3"/>
            <w:tcBorders>
              <w:top w:val="single" w:sz="5" w:space="0" w:color="000000"/>
              <w:left w:val="single" w:sz="5" w:space="0" w:color="000000"/>
              <w:bottom w:val="single" w:sz="5" w:space="0" w:color="000000"/>
              <w:right w:val="single" w:sz="5" w:space="0" w:color="000000"/>
            </w:tcBorders>
          </w:tcPr>
          <w:p w14:paraId="7A7D526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368" w:type="dxa"/>
            <w:tcBorders>
              <w:top w:val="single" w:sz="5" w:space="0" w:color="000000"/>
              <w:left w:val="single" w:sz="5" w:space="0" w:color="000000"/>
              <w:bottom w:val="single" w:sz="5" w:space="0" w:color="000000"/>
              <w:right w:val="single" w:sz="5" w:space="0" w:color="000000"/>
            </w:tcBorders>
          </w:tcPr>
          <w:p w14:paraId="7A7D526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26A"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04"/>
        </w:trPr>
        <w:tc>
          <w:tcPr>
            <w:tcW w:w="4008" w:type="dxa"/>
            <w:tcBorders>
              <w:top w:val="single" w:sz="5" w:space="0" w:color="000000"/>
              <w:left w:val="single" w:sz="5" w:space="0" w:color="000000"/>
              <w:bottom w:val="single" w:sz="5" w:space="0" w:color="000000"/>
              <w:right w:val="single" w:sz="5" w:space="0" w:color="000000"/>
            </w:tcBorders>
          </w:tcPr>
          <w:p w14:paraId="7A7D5265" w14:textId="77777777" w:rsidR="00EB1DE2" w:rsidRPr="00841EA9" w:rsidRDefault="00EB1DE2" w:rsidP="004F3A0F">
            <w:pPr>
              <w:pStyle w:val="CommentText"/>
              <w:numPr>
                <w:ilvl w:val="0"/>
                <w:numId w:val="40"/>
              </w:numPr>
              <w:spacing w:after="0" w:line="240" w:lineRule="auto"/>
              <w:ind w:left="113" w:right="113" w:firstLine="0"/>
              <w:rPr>
                <w:rFonts w:ascii="Garamond" w:hAnsi="Garamond"/>
                <w:b/>
                <w:sz w:val="24"/>
                <w:szCs w:val="24"/>
              </w:rPr>
            </w:pPr>
            <w:r w:rsidRPr="00841EA9">
              <w:rPr>
                <w:rFonts w:ascii="Garamond" w:hAnsi="Garamond"/>
                <w:b/>
                <w:sz w:val="24"/>
                <w:szCs w:val="24"/>
              </w:rPr>
              <w:t>Shtimi i një metode  kontrolli ose limiteve gjatë procesit</w:t>
            </w:r>
          </w:p>
          <w:p w14:paraId="7A7D5266"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2707" w:type="dxa"/>
            <w:gridSpan w:val="3"/>
            <w:tcBorders>
              <w:top w:val="single" w:sz="5" w:space="0" w:color="000000"/>
              <w:left w:val="single" w:sz="5" w:space="0" w:color="000000"/>
              <w:bottom w:val="single" w:sz="5" w:space="0" w:color="000000"/>
              <w:right w:val="single" w:sz="5" w:space="0" w:color="000000"/>
            </w:tcBorders>
          </w:tcPr>
          <w:p w14:paraId="7A7D526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5</w:t>
            </w:r>
            <w:r w:rsidRPr="00841EA9">
              <w:rPr>
                <w:rFonts w:ascii="Garamond" w:eastAsia="Times New Roman" w:hAnsi="Garamond"/>
                <w:b/>
                <w:sz w:val="24"/>
                <w:szCs w:val="24"/>
                <w:lang w:val="sq-AL"/>
              </w:rPr>
              <w:t>,6</w:t>
            </w:r>
          </w:p>
        </w:tc>
        <w:tc>
          <w:tcPr>
            <w:tcW w:w="1907" w:type="dxa"/>
            <w:gridSpan w:val="3"/>
            <w:tcBorders>
              <w:top w:val="single" w:sz="5" w:space="0" w:color="000000"/>
              <w:left w:val="single" w:sz="5" w:space="0" w:color="000000"/>
              <w:bottom w:val="single" w:sz="5" w:space="0" w:color="000000"/>
              <w:right w:val="single" w:sz="5" w:space="0" w:color="000000"/>
            </w:tcBorders>
          </w:tcPr>
          <w:p w14:paraId="7A7D526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6</w:t>
            </w:r>
          </w:p>
        </w:tc>
        <w:tc>
          <w:tcPr>
            <w:tcW w:w="1368" w:type="dxa"/>
            <w:tcBorders>
              <w:top w:val="single" w:sz="5" w:space="0" w:color="000000"/>
              <w:left w:val="single" w:sz="5" w:space="0" w:color="000000"/>
              <w:bottom w:val="single" w:sz="5" w:space="0" w:color="000000"/>
              <w:right w:val="single" w:sz="5" w:space="0" w:color="000000"/>
            </w:tcBorders>
          </w:tcPr>
          <w:p w14:paraId="7A7D526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26F"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65"/>
        </w:trPr>
        <w:tc>
          <w:tcPr>
            <w:tcW w:w="4008" w:type="dxa"/>
            <w:tcBorders>
              <w:top w:val="single" w:sz="5" w:space="0" w:color="000000"/>
              <w:left w:val="single" w:sz="5" w:space="0" w:color="000000"/>
              <w:bottom w:val="single" w:sz="5" w:space="0" w:color="000000"/>
              <w:right w:val="single" w:sz="5" w:space="0" w:color="000000"/>
            </w:tcBorders>
          </w:tcPr>
          <w:p w14:paraId="7A7D526B" w14:textId="77777777" w:rsidR="00EB1DE2" w:rsidRPr="00841EA9" w:rsidRDefault="00EB1DE2" w:rsidP="004F3A0F">
            <w:pPr>
              <w:pStyle w:val="CommentText"/>
              <w:numPr>
                <w:ilvl w:val="0"/>
                <w:numId w:val="40"/>
              </w:numPr>
              <w:spacing w:after="0" w:line="240" w:lineRule="auto"/>
              <w:ind w:left="113" w:right="113" w:firstLine="0"/>
              <w:rPr>
                <w:rFonts w:ascii="Garamond" w:eastAsia="Times New Roman" w:hAnsi="Garamond"/>
                <w:b/>
                <w:sz w:val="24"/>
                <w:szCs w:val="24"/>
              </w:rPr>
            </w:pPr>
            <w:r w:rsidRPr="00841EA9">
              <w:rPr>
                <w:rFonts w:ascii="Garamond" w:hAnsi="Garamond"/>
                <w:b/>
                <w:sz w:val="24"/>
                <w:szCs w:val="24"/>
              </w:rPr>
              <w:t xml:space="preserve"> Heqje e një metode kontrolli të parëndësishëm gjatë procesit.</w:t>
            </w:r>
          </w:p>
        </w:tc>
        <w:tc>
          <w:tcPr>
            <w:tcW w:w="2707" w:type="dxa"/>
            <w:gridSpan w:val="3"/>
            <w:tcBorders>
              <w:top w:val="single" w:sz="5" w:space="0" w:color="000000"/>
              <w:left w:val="single" w:sz="5" w:space="0" w:color="000000"/>
              <w:bottom w:val="single" w:sz="5" w:space="0" w:color="000000"/>
              <w:right w:val="single" w:sz="5" w:space="0" w:color="000000"/>
            </w:tcBorders>
          </w:tcPr>
          <w:p w14:paraId="7A7D526C"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1, 2,7</w:t>
            </w:r>
          </w:p>
        </w:tc>
        <w:tc>
          <w:tcPr>
            <w:tcW w:w="1907" w:type="dxa"/>
            <w:gridSpan w:val="3"/>
            <w:tcBorders>
              <w:top w:val="single" w:sz="5" w:space="0" w:color="000000"/>
              <w:left w:val="single" w:sz="5" w:space="0" w:color="000000"/>
              <w:bottom w:val="single" w:sz="5" w:space="0" w:color="000000"/>
              <w:right w:val="single" w:sz="5" w:space="0" w:color="000000"/>
            </w:tcBorders>
          </w:tcPr>
          <w:p w14:paraId="7A7D526D"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1, 2,5</w:t>
            </w:r>
          </w:p>
        </w:tc>
        <w:tc>
          <w:tcPr>
            <w:tcW w:w="1368" w:type="dxa"/>
            <w:tcBorders>
              <w:top w:val="single" w:sz="5" w:space="0" w:color="000000"/>
              <w:left w:val="single" w:sz="5" w:space="0" w:color="000000"/>
              <w:bottom w:val="single" w:sz="5" w:space="0" w:color="000000"/>
              <w:right w:val="single" w:sz="5" w:space="0" w:color="000000"/>
            </w:tcBorders>
          </w:tcPr>
          <w:p w14:paraId="7A7D526E"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IA</w:t>
            </w:r>
          </w:p>
        </w:tc>
      </w:tr>
      <w:tr w:rsidR="00841EA9" w:rsidRPr="00841EA9" w14:paraId="7A7D5275"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46"/>
        </w:trPr>
        <w:tc>
          <w:tcPr>
            <w:tcW w:w="4008" w:type="dxa"/>
            <w:tcBorders>
              <w:top w:val="single" w:sz="5" w:space="0" w:color="000000"/>
              <w:left w:val="single" w:sz="5" w:space="0" w:color="000000"/>
              <w:bottom w:val="single" w:sz="5" w:space="0" w:color="000000"/>
              <w:right w:val="single" w:sz="5" w:space="0" w:color="000000"/>
            </w:tcBorders>
          </w:tcPr>
          <w:p w14:paraId="7A7D5270" w14:textId="77777777" w:rsidR="00EB1DE2" w:rsidRPr="00841EA9" w:rsidRDefault="00EB1DE2" w:rsidP="004F3A0F">
            <w:pPr>
              <w:pStyle w:val="CommentText"/>
              <w:numPr>
                <w:ilvl w:val="0"/>
                <w:numId w:val="40"/>
              </w:numPr>
              <w:spacing w:after="0" w:line="240" w:lineRule="auto"/>
              <w:ind w:left="113" w:right="113" w:firstLine="0"/>
              <w:rPr>
                <w:rFonts w:ascii="Garamond" w:hAnsi="Garamond"/>
                <w:sz w:val="24"/>
                <w:szCs w:val="24"/>
              </w:rPr>
            </w:pPr>
            <w:r w:rsidRPr="00841EA9">
              <w:rPr>
                <w:rFonts w:ascii="Garamond" w:hAnsi="Garamond"/>
                <w:b/>
                <w:sz w:val="24"/>
                <w:szCs w:val="24"/>
              </w:rPr>
              <w:t>Zgjerim i limiteve të kontrollit gjatë procesit, të miratuara, të cilat mund të kenë një efekt të rëndësishëm në cilësinë e përgjithshme të lëndës aktive.</w:t>
            </w:r>
          </w:p>
          <w:p w14:paraId="7A7D5271" w14:textId="77777777" w:rsidR="00EB1DE2" w:rsidRPr="00841EA9" w:rsidRDefault="00EB1DE2" w:rsidP="004F3A0F">
            <w:pPr>
              <w:pStyle w:val="CommentText"/>
              <w:spacing w:after="0" w:line="240" w:lineRule="auto"/>
              <w:ind w:left="113" w:right="113" w:firstLine="0"/>
              <w:rPr>
                <w:rFonts w:ascii="Garamond" w:eastAsia="Times New Roman" w:hAnsi="Garamond"/>
                <w:b/>
                <w:sz w:val="24"/>
                <w:szCs w:val="24"/>
              </w:rPr>
            </w:pPr>
          </w:p>
        </w:tc>
        <w:tc>
          <w:tcPr>
            <w:tcW w:w="2707" w:type="dxa"/>
            <w:gridSpan w:val="3"/>
            <w:tcBorders>
              <w:top w:val="single" w:sz="5" w:space="0" w:color="000000"/>
              <w:left w:val="single" w:sz="5" w:space="0" w:color="000000"/>
              <w:bottom w:val="single" w:sz="5" w:space="0" w:color="000000"/>
              <w:right w:val="single" w:sz="5" w:space="0" w:color="000000"/>
            </w:tcBorders>
          </w:tcPr>
          <w:p w14:paraId="7A7D5272"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14:paraId="7A7D5273"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1368" w:type="dxa"/>
            <w:tcBorders>
              <w:top w:val="single" w:sz="5" w:space="0" w:color="000000"/>
              <w:left w:val="single" w:sz="5" w:space="0" w:color="000000"/>
              <w:bottom w:val="single" w:sz="5" w:space="0" w:color="000000"/>
              <w:right w:val="single" w:sz="5" w:space="0" w:color="000000"/>
            </w:tcBorders>
          </w:tcPr>
          <w:p w14:paraId="7A7D5274"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II</w:t>
            </w:r>
          </w:p>
        </w:tc>
      </w:tr>
      <w:tr w:rsidR="00841EA9" w:rsidRPr="00841EA9" w14:paraId="7A7D527A" w14:textId="77777777"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34"/>
        </w:trPr>
        <w:tc>
          <w:tcPr>
            <w:tcW w:w="4008" w:type="dxa"/>
            <w:tcBorders>
              <w:top w:val="single" w:sz="5" w:space="0" w:color="000000"/>
              <w:left w:val="single" w:sz="5" w:space="0" w:color="000000"/>
              <w:bottom w:val="single" w:sz="5" w:space="0" w:color="000000"/>
              <w:right w:val="single" w:sz="5" w:space="0" w:color="000000"/>
            </w:tcBorders>
          </w:tcPr>
          <w:p w14:paraId="7A7D5276" w14:textId="77777777" w:rsidR="00EB1DE2" w:rsidRPr="00841EA9" w:rsidRDefault="00EB1DE2" w:rsidP="004F3A0F">
            <w:pPr>
              <w:pStyle w:val="CommentText"/>
              <w:numPr>
                <w:ilvl w:val="0"/>
                <w:numId w:val="40"/>
              </w:numPr>
              <w:spacing w:after="0" w:line="240" w:lineRule="auto"/>
              <w:ind w:left="113" w:right="113" w:firstLine="0"/>
              <w:rPr>
                <w:rFonts w:ascii="Garamond" w:eastAsia="Times New Roman" w:hAnsi="Garamond"/>
                <w:b/>
                <w:sz w:val="24"/>
                <w:szCs w:val="24"/>
              </w:rPr>
            </w:pPr>
            <w:r w:rsidRPr="00841EA9">
              <w:rPr>
                <w:rFonts w:ascii="Garamond" w:hAnsi="Garamond"/>
                <w:b/>
                <w:sz w:val="24"/>
                <w:szCs w:val="24"/>
              </w:rPr>
              <w:t xml:space="preserve"> Heqja </w:t>
            </w:r>
            <w:r w:rsidRPr="00841EA9">
              <w:rPr>
                <w:rFonts w:ascii="Garamond" w:eastAsia="Times New Roman" w:hAnsi="Garamond"/>
                <w:b/>
                <w:sz w:val="24"/>
                <w:szCs w:val="24"/>
              </w:rPr>
              <w:t>e një metode kontrolli gjatë procesit, që mund të ketë një efekt të rëndësishëm në cilësinë e përgjithshme të lëndës aktive.</w:t>
            </w:r>
          </w:p>
        </w:tc>
        <w:tc>
          <w:tcPr>
            <w:tcW w:w="2707" w:type="dxa"/>
            <w:gridSpan w:val="3"/>
            <w:tcBorders>
              <w:top w:val="single" w:sz="5" w:space="0" w:color="000000"/>
              <w:left w:val="single" w:sz="5" w:space="0" w:color="000000"/>
              <w:bottom w:val="single" w:sz="5" w:space="0" w:color="000000"/>
              <w:right w:val="single" w:sz="5" w:space="0" w:color="000000"/>
            </w:tcBorders>
          </w:tcPr>
          <w:p w14:paraId="7A7D5277"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14:paraId="7A7D5278"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1368" w:type="dxa"/>
            <w:tcBorders>
              <w:top w:val="single" w:sz="5" w:space="0" w:color="000000"/>
              <w:left w:val="single" w:sz="5" w:space="0" w:color="000000"/>
              <w:bottom w:val="single" w:sz="5" w:space="0" w:color="000000"/>
              <w:right w:val="single" w:sz="5" w:space="0" w:color="000000"/>
            </w:tcBorders>
          </w:tcPr>
          <w:p w14:paraId="7A7D5279"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II</w:t>
            </w:r>
          </w:p>
        </w:tc>
      </w:tr>
      <w:tr w:rsidR="00841EA9" w:rsidRPr="00841EA9" w14:paraId="7A7D527F" w14:textId="77777777" w:rsidTr="00E92E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35"/>
        </w:trPr>
        <w:tc>
          <w:tcPr>
            <w:tcW w:w="4008" w:type="dxa"/>
            <w:tcBorders>
              <w:top w:val="single" w:sz="5" w:space="0" w:color="000000"/>
              <w:left w:val="single" w:sz="5" w:space="0" w:color="000000"/>
              <w:bottom w:val="single" w:sz="5" w:space="0" w:color="000000"/>
              <w:right w:val="single" w:sz="5" w:space="0" w:color="000000"/>
            </w:tcBorders>
          </w:tcPr>
          <w:p w14:paraId="7A7D527B" w14:textId="77777777" w:rsidR="00EB1DE2" w:rsidRPr="00841EA9" w:rsidRDefault="00EB1DE2" w:rsidP="004F3A0F">
            <w:pPr>
              <w:pStyle w:val="ListParagraph"/>
              <w:tabs>
                <w:tab w:val="left" w:pos="1040"/>
              </w:tabs>
              <w:spacing w:after="0" w:line="240" w:lineRule="auto"/>
              <w:ind w:left="113" w:right="113"/>
              <w:jc w:val="both"/>
              <w:rPr>
                <w:rFonts w:ascii="Garamond" w:hAnsi="Garamond"/>
                <w:sz w:val="24"/>
                <w:szCs w:val="24"/>
                <w:lang w:val="sq-AL"/>
              </w:rPr>
            </w:pPr>
            <w:r w:rsidRPr="00841EA9">
              <w:rPr>
                <w:rFonts w:ascii="Garamond" w:hAnsi="Garamond"/>
                <w:b/>
                <w:sz w:val="24"/>
                <w:szCs w:val="24"/>
                <w:lang w:val="sq-AL"/>
              </w:rPr>
              <w:t>f) Shtim ose zëvendësim i një metode kontrolli gjatë procesit si rezultat i një çështje të sigurisë apo të cilësisë.</w:t>
            </w:r>
          </w:p>
        </w:tc>
        <w:tc>
          <w:tcPr>
            <w:tcW w:w="2707" w:type="dxa"/>
            <w:gridSpan w:val="3"/>
            <w:tcBorders>
              <w:top w:val="single" w:sz="5" w:space="0" w:color="000000"/>
              <w:left w:val="single" w:sz="5" w:space="0" w:color="000000"/>
              <w:bottom w:val="single" w:sz="5" w:space="0" w:color="000000"/>
              <w:right w:val="single" w:sz="5" w:space="0" w:color="000000"/>
            </w:tcBorders>
          </w:tcPr>
          <w:p w14:paraId="7A7D527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14:paraId="7A7D527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6</w:t>
            </w:r>
          </w:p>
        </w:tc>
        <w:tc>
          <w:tcPr>
            <w:tcW w:w="1368" w:type="dxa"/>
            <w:tcBorders>
              <w:top w:val="single" w:sz="5" w:space="0" w:color="000000"/>
              <w:left w:val="single" w:sz="5" w:space="0" w:color="000000"/>
              <w:bottom w:val="single" w:sz="5" w:space="0" w:color="000000"/>
              <w:right w:val="single" w:sz="5" w:space="0" w:color="000000"/>
            </w:tcBorders>
          </w:tcPr>
          <w:p w14:paraId="7A7D527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bl>
    <w:p w14:paraId="7A7D5280"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EB1DE2" w:rsidRPr="00841EA9" w14:paraId="7A7D52AB" w14:textId="77777777" w:rsidTr="004F3A0F">
        <w:tc>
          <w:tcPr>
            <w:tcW w:w="9855" w:type="dxa"/>
          </w:tcPr>
          <w:tbl>
            <w:tblPr>
              <w:tblpPr w:leftFromText="180" w:rightFromText="180" w:vertAnchor="text" w:horzAnchor="margin" w:tblpXSpec="center" w:tblpY="-1198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413"/>
            </w:tblGrid>
            <w:tr w:rsidR="00841EA9" w:rsidRPr="00841EA9" w14:paraId="7A7D5283" w14:textId="77777777" w:rsidTr="004F3A0F">
              <w:trPr>
                <w:trHeight w:val="113"/>
              </w:trPr>
              <w:tc>
                <w:tcPr>
                  <w:tcW w:w="5000" w:type="pct"/>
                </w:tcPr>
                <w:p w14:paraId="7A7D528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noProof/>
                      <w:sz w:val="24"/>
                      <w:szCs w:val="24"/>
                    </w:rPr>
                    <mc:AlternateContent>
                      <mc:Choice Requires="wps">
                        <w:drawing>
                          <wp:anchor distT="0" distB="0" distL="114300" distR="114300" simplePos="0" relativeHeight="251659264" behindDoc="0" locked="0" layoutInCell="1" allowOverlap="1" wp14:anchorId="7A7D5CD5" wp14:editId="7A7D5CD6">
                            <wp:simplePos x="0" y="0"/>
                            <wp:positionH relativeFrom="column">
                              <wp:posOffset>-10795</wp:posOffset>
                            </wp:positionH>
                            <wp:positionV relativeFrom="paragraph">
                              <wp:posOffset>19685</wp:posOffset>
                            </wp:positionV>
                            <wp:extent cx="6122670" cy="0"/>
                            <wp:effectExtent l="10795" t="13970" r="10160"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B83DF2" id="_x0000_t32" coordsize="21600,21600" o:spt="32" o:oned="t" path="m,l21600,21600e" filled="f">
                            <v:path arrowok="t" fillok="f" o:connecttype="none"/>
                            <o:lock v:ext="edit" shapetype="t"/>
                          </v:shapetype>
                          <v:shape id="Straight Arrow Connector 1" o:spid="_x0000_s1026" type="#_x0000_t32" style="position:absolute;margin-left:-.85pt;margin-top:1.55pt;width:482.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"/>
                        </w:pict>
                      </mc:Fallback>
                    </mc:AlternateContent>
                  </w:r>
                </w:p>
                <w:p w14:paraId="7A7D5282" w14:textId="77777777" w:rsidR="00EB1DE2" w:rsidRPr="00841EA9" w:rsidRDefault="00EB1DE2" w:rsidP="004F3A0F">
                  <w:pPr>
                    <w:spacing w:after="0" w:line="240" w:lineRule="auto"/>
                    <w:ind w:left="113" w:right="113" w:firstLine="0"/>
                    <w:rPr>
                      <w:rFonts w:ascii="Garamond" w:hAnsi="Garamond"/>
                      <w:b/>
                      <w:sz w:val="24"/>
                      <w:szCs w:val="24"/>
                      <w:lang w:val="sq-AL"/>
                    </w:rPr>
                  </w:pPr>
                  <w:r w:rsidRPr="00841EA9">
                    <w:rPr>
                      <w:rFonts w:ascii="Garamond" w:hAnsi="Garamond"/>
                      <w:b/>
                      <w:sz w:val="24"/>
                      <w:szCs w:val="24"/>
                      <w:lang w:val="sq-AL"/>
                    </w:rPr>
                    <w:lastRenderedPageBreak/>
                    <w:t>Kushtet</w:t>
                  </w:r>
                </w:p>
              </w:tc>
            </w:tr>
            <w:tr w:rsidR="00841EA9" w:rsidRPr="00841EA9" w14:paraId="7A7D5286" w14:textId="77777777" w:rsidTr="004F3A0F">
              <w:trPr>
                <w:trHeight w:val="113"/>
              </w:trPr>
              <w:tc>
                <w:tcPr>
                  <w:tcW w:w="5000" w:type="pct"/>
                </w:tcPr>
                <w:p w14:paraId="7A7D5284" w14:textId="16245622"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lastRenderedPageBreak/>
                    <w:t xml:space="preserve">1. Ndryshimi nuk është pasojë e ndonjë angazhimi nga vlerësimi i mëparshëm i përditësuar. Limitet e specifikimit (p.sh. të bëra gjatë procedurës së </w:t>
                  </w:r>
                  <w:r w:rsidR="002C76B2" w:rsidRPr="00841EA9">
                    <w:rPr>
                      <w:rFonts w:ascii="Garamond" w:hAnsi="Garamond"/>
                      <w:sz w:val="24"/>
                      <w:szCs w:val="24"/>
                      <w:lang w:val="sq-AL"/>
                    </w:rPr>
                    <w:t>kërkesës</w:t>
                  </w:r>
                  <w:r w:rsidRPr="00841EA9">
                    <w:rPr>
                      <w:rFonts w:ascii="Garamond" w:hAnsi="Garamond"/>
                      <w:sz w:val="24"/>
                      <w:szCs w:val="24"/>
                      <w:lang w:val="sq-AL"/>
                    </w:rPr>
                    <w:t xml:space="preserve"> për autorizim për tregtim ose gjatë procedurës së një ndryshimi tip II.)</w:t>
                  </w:r>
                </w:p>
                <w:p w14:paraId="7A7D5285"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289" w14:textId="77777777" w:rsidTr="004F3A0F">
              <w:trPr>
                <w:trHeight w:val="113"/>
              </w:trPr>
              <w:tc>
                <w:tcPr>
                  <w:tcW w:w="5000" w:type="pct"/>
                </w:tcPr>
                <w:p w14:paraId="7A7D528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2. Ndryshimi nuk rezulton nga ngjarje të papritura të cilat dalin gjatë procesit të prodhimit, p.sh. një papastërti e paklasifikuar; ndryshim në limitet totale të papastërtisë.</w:t>
                  </w:r>
                </w:p>
                <w:p w14:paraId="7A7D5288"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28C" w14:textId="77777777" w:rsidTr="004F3A0F">
              <w:trPr>
                <w:trHeight w:val="113"/>
              </w:trPr>
              <w:tc>
                <w:tcPr>
                  <w:tcW w:w="5000" w:type="pct"/>
                </w:tcPr>
                <w:p w14:paraId="7A7D528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 Çdo ndryshim duhet të jetë brenda kufijve të limiteve aktuale të miratuara.</w:t>
                  </w:r>
                </w:p>
                <w:p w14:paraId="7A7D528B"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28E" w14:textId="77777777" w:rsidTr="004F3A0F">
              <w:trPr>
                <w:trHeight w:val="113"/>
              </w:trPr>
              <w:tc>
                <w:tcPr>
                  <w:tcW w:w="5000" w:type="pct"/>
                </w:tcPr>
                <w:p w14:paraId="7A7D528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 Metoda e kontrollit mbetet e njëjtë, ose ndryshimet në metodën e kontrollit janë të vogla.</w:t>
                  </w:r>
                </w:p>
              </w:tc>
            </w:tr>
            <w:tr w:rsidR="00841EA9" w:rsidRPr="00841EA9" w14:paraId="7A7D5291" w14:textId="77777777" w:rsidTr="004F3A0F">
              <w:trPr>
                <w:trHeight w:val="113"/>
              </w:trPr>
              <w:tc>
                <w:tcPr>
                  <w:tcW w:w="5000" w:type="pct"/>
                </w:tcPr>
                <w:p w14:paraId="7A7D528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 Çdo metodë e re kontrolli nuk ka të bëjë me një teknikë të re jostandarde ose me një teknikë standarde e cila përdoret në një mënyrë të re.</w:t>
                  </w:r>
                </w:p>
                <w:p w14:paraId="7A7D5290"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294" w14:textId="77777777" w:rsidTr="004F3A0F">
              <w:trPr>
                <w:trHeight w:val="113"/>
              </w:trPr>
              <w:tc>
                <w:tcPr>
                  <w:tcW w:w="5000" w:type="pct"/>
                </w:tcPr>
                <w:p w14:paraId="7A7D529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6.   Metoda e re e kontrollit nuk është një metodë biologjike/imunologjike/imunokimike ose një metodë në të cilën përdoret një reagent biologjik për një lëndë aktive biologjike (nuk përfshihen metodat mikrobiologjike farmakopeale standarde).</w:t>
                  </w:r>
                </w:p>
                <w:p w14:paraId="7A7D5293"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297" w14:textId="77777777" w:rsidTr="004F3A0F">
              <w:trPr>
                <w:trHeight w:val="113"/>
              </w:trPr>
              <w:tc>
                <w:tcPr>
                  <w:tcW w:w="5000" w:type="pct"/>
                </w:tcPr>
                <w:p w14:paraId="7A7D529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7.   Parametrat e specifikimeve nuk kanë të bëjnë me një parametër kritik, p.sh me asnjë nga të mëposhtmit: përcaktimi sasior (përmbajtja ose doza), papastërtitë (vetëm nëse një tretës i veçantë nuk është përdorur në prodhimin e lëndës aktive), ndonjë karakteristikë fizike kritike si p.sh. grimcat, densiteti i bulkut ose dendësia  e vlerësuar, testi i identifikimit, uji, çdo kërkesë për ndryshimin e shpeshtësisë së kontrollit.</w:t>
                  </w:r>
                </w:p>
                <w:p w14:paraId="7A7D5296"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299" w14:textId="77777777" w:rsidTr="004F3A0F">
              <w:trPr>
                <w:trHeight w:val="403"/>
              </w:trPr>
              <w:tc>
                <w:tcPr>
                  <w:tcW w:w="5000" w:type="pct"/>
                </w:tcPr>
                <w:p w14:paraId="7A7D529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Dokumentacioni</w:t>
                  </w:r>
                </w:p>
              </w:tc>
            </w:tr>
            <w:tr w:rsidR="00841EA9" w:rsidRPr="00841EA9" w14:paraId="7A7D529C" w14:textId="77777777" w:rsidTr="004F3A0F">
              <w:trPr>
                <w:trHeight w:val="113"/>
              </w:trPr>
              <w:tc>
                <w:tcPr>
                  <w:tcW w:w="5000" w:type="pct"/>
                </w:tcPr>
                <w:p w14:paraId="7A7D529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  Ndryshim i seksionit (-eve) përkatëse të dosjes (e prezantuar në format CTD).</w:t>
                  </w:r>
                </w:p>
                <w:p w14:paraId="7A7D529B"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29F" w14:textId="77777777" w:rsidTr="004F3A0F">
              <w:trPr>
                <w:trHeight w:val="113"/>
              </w:trPr>
              <w:tc>
                <w:tcPr>
                  <w:tcW w:w="5000" w:type="pct"/>
                </w:tcPr>
                <w:p w14:paraId="7A7D529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2.  Tabela krahasuese e testeve gjatë procesit aktual dhe të propozuar.</w:t>
                  </w:r>
                </w:p>
                <w:p w14:paraId="7A7D529E"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2A2" w14:textId="77777777" w:rsidTr="004F3A0F">
              <w:trPr>
                <w:trHeight w:val="113"/>
              </w:trPr>
              <w:tc>
                <w:tcPr>
                  <w:tcW w:w="5000" w:type="pct"/>
                </w:tcPr>
                <w:p w14:paraId="7A7D52A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 Detaje të çdo metode të re jofarmakopeale dhe të dhënat e validimit, kur janë të përshtatshme (të</w:t>
                  </w:r>
                </w:p>
                <w:p w14:paraId="7A7D52A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rëndësishme).</w:t>
                  </w:r>
                </w:p>
              </w:tc>
            </w:tr>
            <w:tr w:rsidR="00841EA9" w:rsidRPr="00841EA9" w14:paraId="7A7D52A5" w14:textId="77777777" w:rsidTr="004F3A0F">
              <w:trPr>
                <w:trHeight w:val="113"/>
              </w:trPr>
              <w:tc>
                <w:tcPr>
                  <w:tcW w:w="5000" w:type="pct"/>
                </w:tcPr>
                <w:p w14:paraId="7A7D52A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4.Të dhënat e analizave të serisë për dy seri të prodhuara (3 seri të prodhuara për barnat biologjike, vetëm</w:t>
                  </w:r>
                </w:p>
                <w:p w14:paraId="7A7D52A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nëse janë të justifikuara ndryshe) të lëndës aktive për të gjitha parametrat e specifikimeve.</w:t>
                  </w:r>
                </w:p>
              </w:tc>
            </w:tr>
            <w:tr w:rsidR="00841EA9" w:rsidRPr="00841EA9" w14:paraId="7A7D52A7" w14:textId="77777777" w:rsidTr="00E92EFF">
              <w:trPr>
                <w:trHeight w:val="647"/>
              </w:trPr>
              <w:tc>
                <w:tcPr>
                  <w:tcW w:w="5000" w:type="pct"/>
                </w:tcPr>
                <w:p w14:paraId="7A7D52A6" w14:textId="77777777" w:rsidR="00EB1DE2" w:rsidRPr="00841EA9" w:rsidRDefault="00EB1DE2" w:rsidP="004F3A0F">
                  <w:pPr>
                    <w:spacing w:after="0" w:line="240" w:lineRule="auto"/>
                    <w:ind w:left="113" w:right="113" w:firstLine="0"/>
                    <w:jc w:val="left"/>
                    <w:rPr>
                      <w:rFonts w:ascii="Garamond" w:hAnsi="Garamond"/>
                      <w:sz w:val="24"/>
                      <w:szCs w:val="24"/>
                      <w:lang w:val="sq-AL"/>
                    </w:rPr>
                  </w:pPr>
                  <w:r w:rsidRPr="00841EA9">
                    <w:rPr>
                      <w:rFonts w:ascii="Garamond" w:hAnsi="Garamond"/>
                      <w:sz w:val="24"/>
                      <w:szCs w:val="24"/>
                      <w:lang w:val="sq-AL"/>
                    </w:rPr>
                    <w:t>5. Justifikimi/vlerësimi i riskut nga mbajtësi i autorizimit të tregtimit ose mbajtësi ASMF, sipas rastit, që kontrollet gjatë procesit janë të parëndësishme, ose që kontrollet gjatë procesit janë të vjetruara.</w:t>
                  </w:r>
                </w:p>
              </w:tc>
            </w:tr>
            <w:tr w:rsidR="00841EA9" w:rsidRPr="00841EA9" w14:paraId="7A7D52A9" w14:textId="77777777" w:rsidTr="004F3A0F">
              <w:trPr>
                <w:trHeight w:val="113"/>
              </w:trPr>
              <w:tc>
                <w:tcPr>
                  <w:tcW w:w="5000" w:type="pct"/>
                </w:tcPr>
                <w:p w14:paraId="7A7D52A8" w14:textId="77777777" w:rsidR="00EB1DE2" w:rsidRPr="00841EA9" w:rsidRDefault="00EB1DE2" w:rsidP="004F3A0F">
                  <w:pPr>
                    <w:spacing w:after="0" w:line="240" w:lineRule="auto"/>
                    <w:ind w:left="113" w:right="113" w:firstLine="0"/>
                    <w:jc w:val="left"/>
                    <w:rPr>
                      <w:rFonts w:ascii="Garamond" w:hAnsi="Garamond"/>
                      <w:sz w:val="24"/>
                      <w:szCs w:val="24"/>
                      <w:lang w:val="sq-AL"/>
                    </w:rPr>
                  </w:pPr>
                  <w:r w:rsidRPr="00841EA9">
                    <w:rPr>
                      <w:rFonts w:ascii="Garamond" w:hAnsi="Garamond"/>
                      <w:sz w:val="24"/>
                      <w:szCs w:val="24"/>
                      <w:lang w:val="sq-AL"/>
                    </w:rPr>
                    <w:t>6. Justifikimi nga mbajtësi i autorizimit për tregtim ose mbajtësi ASMF, sipas rastit për kontrollet dhe  limitet e reja gjatë procesit</w:t>
                  </w:r>
                </w:p>
              </w:tc>
            </w:tr>
          </w:tbl>
          <w:p w14:paraId="7A7D52AA" w14:textId="77777777" w:rsidR="00EB1DE2" w:rsidRPr="00841EA9" w:rsidRDefault="00EB1DE2" w:rsidP="004F3A0F">
            <w:pPr>
              <w:ind w:firstLine="0"/>
              <w:rPr>
                <w:rFonts w:ascii="Garamond" w:eastAsia="Times New Roman" w:hAnsi="Garamond"/>
                <w:sz w:val="24"/>
                <w:szCs w:val="24"/>
                <w:lang w:val="sq-AL"/>
              </w:rPr>
            </w:pPr>
          </w:p>
        </w:tc>
      </w:tr>
    </w:tbl>
    <w:p w14:paraId="7A7D52AC" w14:textId="77777777" w:rsidR="00EB1DE2" w:rsidRPr="00841EA9" w:rsidRDefault="00EB1DE2" w:rsidP="00EB1DE2">
      <w:pPr>
        <w:spacing w:after="0" w:line="240" w:lineRule="auto"/>
        <w:ind w:firstLine="0"/>
        <w:outlineLvl w:val="0"/>
        <w:rPr>
          <w:rFonts w:ascii="Garamond" w:eastAsia="Times New Roman" w:hAnsi="Garamond"/>
          <w:b/>
          <w:position w:val="-1"/>
          <w:sz w:val="24"/>
          <w:szCs w:val="24"/>
          <w:lang w:val="sq-AL"/>
        </w:rPr>
      </w:pPr>
    </w:p>
    <w:tbl>
      <w:tblPr>
        <w:tblStyle w:val="TableGrid"/>
        <w:tblW w:w="5000" w:type="pct"/>
        <w:tblLook w:val="01E0" w:firstRow="1" w:lastRow="1" w:firstColumn="1" w:lastColumn="1" w:noHBand="0" w:noVBand="0"/>
      </w:tblPr>
      <w:tblGrid>
        <w:gridCol w:w="4954"/>
        <w:gridCol w:w="1501"/>
        <w:gridCol w:w="1918"/>
        <w:gridCol w:w="1256"/>
      </w:tblGrid>
      <w:tr w:rsidR="00841EA9" w:rsidRPr="00841EA9" w14:paraId="7A7D52B1" w14:textId="77777777" w:rsidTr="00E92EFF">
        <w:trPr>
          <w:trHeight w:hRule="exact" w:val="752"/>
        </w:trPr>
        <w:tc>
          <w:tcPr>
            <w:tcW w:w="2582" w:type="pct"/>
            <w:vAlign w:val="center"/>
          </w:tcPr>
          <w:p w14:paraId="7A7D52AD" w14:textId="77777777" w:rsidR="00E92EFF" w:rsidRPr="00841EA9" w:rsidRDefault="00E92EFF" w:rsidP="00E92EFF">
            <w:pPr>
              <w:jc w:val="center"/>
              <w:rPr>
                <w:rFonts w:ascii="Garamond" w:eastAsia="Times New Roman" w:hAnsi="Garamond"/>
                <w:lang w:val="sq-AL"/>
              </w:rPr>
            </w:pPr>
            <w:r w:rsidRPr="00841EA9">
              <w:rPr>
                <w:rFonts w:ascii="Garamond" w:eastAsia="Times New Roman" w:hAnsi="Garamond"/>
                <w:b/>
                <w:lang w:val="sq-AL"/>
              </w:rPr>
              <w:t>B.I.a.5</w:t>
            </w:r>
            <w:r w:rsidRPr="00841EA9">
              <w:rPr>
                <w:rFonts w:ascii="Garamond" w:eastAsia="Times New Roman" w:hAnsi="Garamond"/>
                <w:b/>
                <w:spacing w:val="16"/>
                <w:lang w:val="sq-AL"/>
              </w:rPr>
              <w:t xml:space="preserve"> </w:t>
            </w:r>
            <w:r w:rsidRPr="00841EA9">
              <w:rPr>
                <w:rFonts w:ascii="Garamond" w:eastAsia="Times New Roman" w:hAnsi="Garamond"/>
                <w:b/>
                <w:lang w:val="sq-AL"/>
              </w:rPr>
              <w:t>Ndryshime të lëndës aktive të një vaksine sezonale, pre-pandemike ose pandemike kundër human influenza</w:t>
            </w:r>
          </w:p>
        </w:tc>
        <w:tc>
          <w:tcPr>
            <w:tcW w:w="788" w:type="pct"/>
            <w:vAlign w:val="center"/>
          </w:tcPr>
          <w:p w14:paraId="7A7D52AE" w14:textId="77777777" w:rsidR="00E92EFF" w:rsidRPr="00841EA9" w:rsidRDefault="00E92EFF" w:rsidP="00E92EFF">
            <w:pPr>
              <w:jc w:val="center"/>
              <w:rPr>
                <w:rFonts w:ascii="Garamond" w:eastAsia="Times New Roman" w:hAnsi="Garamond"/>
                <w:lang w:val="sq-AL"/>
              </w:rPr>
            </w:pPr>
            <w:r w:rsidRPr="00841EA9">
              <w:rPr>
                <w:rFonts w:ascii="Garamond" w:eastAsia="Times New Roman" w:hAnsi="Garamond"/>
                <w:b/>
                <w:lang w:val="sq-AL"/>
              </w:rPr>
              <w:t>Kushtet që duhet të përmbushen</w:t>
            </w:r>
          </w:p>
        </w:tc>
        <w:tc>
          <w:tcPr>
            <w:tcW w:w="969" w:type="pct"/>
            <w:vAlign w:val="center"/>
          </w:tcPr>
          <w:p w14:paraId="7A7D52AF" w14:textId="77777777" w:rsidR="00E92EFF" w:rsidRPr="00841EA9" w:rsidRDefault="00E92EFF" w:rsidP="00E92EFF">
            <w:pPr>
              <w:jc w:val="center"/>
              <w:rPr>
                <w:rFonts w:ascii="Garamond" w:eastAsia="Times New Roman" w:hAnsi="Garamond"/>
                <w:lang w:val="sq-AL"/>
              </w:rPr>
            </w:pPr>
            <w:r w:rsidRPr="00841EA9">
              <w:rPr>
                <w:rFonts w:ascii="Garamond" w:eastAsia="Times New Roman" w:hAnsi="Garamond"/>
                <w:b/>
                <w:lang w:val="sq-AL"/>
              </w:rPr>
              <w:t>Do</w:t>
            </w:r>
            <w:r w:rsidRPr="00841EA9">
              <w:rPr>
                <w:rFonts w:ascii="Garamond" w:eastAsia="Times New Roman" w:hAnsi="Garamond"/>
                <w:b/>
                <w:spacing w:val="-1"/>
                <w:lang w:val="sq-AL"/>
              </w:rPr>
              <w:t>kumentacioni  i kërkuar</w:t>
            </w:r>
          </w:p>
        </w:tc>
        <w:tc>
          <w:tcPr>
            <w:tcW w:w="661" w:type="pct"/>
            <w:vAlign w:val="center"/>
          </w:tcPr>
          <w:p w14:paraId="7A7D52B0" w14:textId="77777777" w:rsidR="00E92EFF" w:rsidRPr="00841EA9" w:rsidRDefault="00E92EFF" w:rsidP="00E92EFF">
            <w:pPr>
              <w:jc w:val="center"/>
              <w:rPr>
                <w:rFonts w:ascii="Garamond" w:eastAsia="Times New Roman" w:hAnsi="Garamond"/>
                <w:lang w:val="sq-AL"/>
              </w:rPr>
            </w:pPr>
            <w:r w:rsidRPr="00841EA9">
              <w:rPr>
                <w:rFonts w:ascii="Garamond" w:eastAsia="Times New Roman" w:hAnsi="Garamond"/>
                <w:b/>
                <w:lang w:val="sq-AL"/>
              </w:rPr>
              <w:t>Tipi i procedurës</w:t>
            </w:r>
          </w:p>
        </w:tc>
      </w:tr>
      <w:tr w:rsidR="00E92EFF" w:rsidRPr="00841EA9" w14:paraId="7A7D52B6" w14:textId="77777777" w:rsidTr="00E92EFF">
        <w:trPr>
          <w:trHeight w:hRule="exact" w:val="564"/>
        </w:trPr>
        <w:tc>
          <w:tcPr>
            <w:tcW w:w="2582" w:type="pct"/>
          </w:tcPr>
          <w:p w14:paraId="7A7D52B2" w14:textId="77777777" w:rsidR="00E92EFF" w:rsidRPr="00841EA9" w:rsidRDefault="00E92EFF" w:rsidP="00E92EFF">
            <w:pPr>
              <w:tabs>
                <w:tab w:val="left" w:pos="1040"/>
              </w:tabs>
              <w:rPr>
                <w:rFonts w:ascii="Garamond" w:eastAsia="Times New Roman" w:hAnsi="Garamond"/>
                <w:lang w:val="sq-AL"/>
              </w:rPr>
            </w:pPr>
            <w:r w:rsidRPr="00841EA9">
              <w:rPr>
                <w:rFonts w:ascii="Garamond" w:eastAsia="Times New Roman" w:hAnsi="Garamond"/>
                <w:lang w:val="sq-AL"/>
              </w:rPr>
              <w:t>a) Zëvendësim i një shtami/eve të një vaksine sezonale, prepandemike ose pandemike kundër influencës humane.</w:t>
            </w:r>
          </w:p>
        </w:tc>
        <w:tc>
          <w:tcPr>
            <w:tcW w:w="788" w:type="pct"/>
          </w:tcPr>
          <w:p w14:paraId="7A7D52B3" w14:textId="77777777" w:rsidR="00E92EFF" w:rsidRPr="00841EA9" w:rsidRDefault="00E92EFF" w:rsidP="00E92EFF">
            <w:pPr>
              <w:rPr>
                <w:rFonts w:ascii="Garamond" w:eastAsia="Times New Roman" w:hAnsi="Garamond"/>
                <w:lang w:val="sq-AL"/>
              </w:rPr>
            </w:pPr>
          </w:p>
        </w:tc>
        <w:tc>
          <w:tcPr>
            <w:tcW w:w="969" w:type="pct"/>
          </w:tcPr>
          <w:p w14:paraId="7A7D52B4" w14:textId="77777777" w:rsidR="00E92EFF" w:rsidRPr="00841EA9" w:rsidRDefault="00E92EFF" w:rsidP="00E92EFF">
            <w:pPr>
              <w:rPr>
                <w:rFonts w:ascii="Garamond" w:eastAsia="Times New Roman" w:hAnsi="Garamond"/>
                <w:lang w:val="sq-AL"/>
              </w:rPr>
            </w:pPr>
          </w:p>
        </w:tc>
        <w:tc>
          <w:tcPr>
            <w:tcW w:w="661" w:type="pct"/>
            <w:vAlign w:val="center"/>
          </w:tcPr>
          <w:p w14:paraId="7A7D52B5" w14:textId="77777777" w:rsidR="00E92EFF" w:rsidRPr="00841EA9" w:rsidRDefault="00E92EFF" w:rsidP="00E92EFF">
            <w:pPr>
              <w:jc w:val="center"/>
              <w:rPr>
                <w:rFonts w:ascii="Garamond" w:eastAsia="Times New Roman" w:hAnsi="Garamond"/>
                <w:lang w:val="sq-AL"/>
              </w:rPr>
            </w:pPr>
            <w:r w:rsidRPr="00841EA9">
              <w:rPr>
                <w:rFonts w:ascii="Garamond" w:eastAsia="Times New Roman" w:hAnsi="Garamond"/>
                <w:b/>
                <w:lang w:val="sq-AL"/>
              </w:rPr>
              <w:t>II</w:t>
            </w:r>
          </w:p>
        </w:tc>
      </w:tr>
    </w:tbl>
    <w:p w14:paraId="7A7D52B7" w14:textId="77777777" w:rsidR="00E92EFF" w:rsidRPr="00841EA9" w:rsidRDefault="00E92EFF" w:rsidP="00EB1DE2">
      <w:pPr>
        <w:spacing w:after="0" w:line="240" w:lineRule="auto"/>
        <w:ind w:firstLine="0"/>
        <w:outlineLvl w:val="0"/>
        <w:rPr>
          <w:rFonts w:ascii="Garamond" w:eastAsia="Times New Roman" w:hAnsi="Garamond"/>
          <w:b/>
          <w:position w:val="-1"/>
          <w:sz w:val="24"/>
          <w:szCs w:val="24"/>
          <w:lang w:val="sq-AL"/>
        </w:rPr>
      </w:pPr>
    </w:p>
    <w:tbl>
      <w:tblPr>
        <w:tblStyle w:val="TableGrid"/>
        <w:tblW w:w="5000" w:type="pct"/>
        <w:tblLook w:val="01E0" w:firstRow="1" w:lastRow="1" w:firstColumn="1" w:lastColumn="1" w:noHBand="0" w:noVBand="0"/>
      </w:tblPr>
      <w:tblGrid>
        <w:gridCol w:w="4880"/>
        <w:gridCol w:w="1556"/>
        <w:gridCol w:w="1918"/>
        <w:gridCol w:w="1275"/>
      </w:tblGrid>
      <w:tr w:rsidR="00841EA9" w:rsidRPr="00841EA9" w14:paraId="7A7D52BC" w14:textId="77777777" w:rsidTr="00E92EFF">
        <w:trPr>
          <w:trHeight w:hRule="exact" w:val="750"/>
        </w:trPr>
        <w:tc>
          <w:tcPr>
            <w:tcW w:w="2543" w:type="pct"/>
            <w:vAlign w:val="center"/>
          </w:tcPr>
          <w:p w14:paraId="7A7D52B8" w14:textId="77777777" w:rsidR="00E92EFF" w:rsidRPr="00841EA9" w:rsidRDefault="00E92EFF" w:rsidP="00E92EFF">
            <w:pPr>
              <w:jc w:val="center"/>
              <w:rPr>
                <w:rFonts w:ascii="Garamond" w:eastAsia="Times New Roman" w:hAnsi="Garamond"/>
                <w:lang w:val="sq-AL"/>
              </w:rPr>
            </w:pPr>
            <w:r w:rsidRPr="00841EA9">
              <w:rPr>
                <w:rFonts w:ascii="Garamond" w:eastAsia="Times New Roman" w:hAnsi="Garamond"/>
                <w:b/>
                <w:lang w:val="sq-AL"/>
              </w:rPr>
              <w:t>B.I.a.6</w:t>
            </w:r>
            <w:r w:rsidRPr="00841EA9">
              <w:rPr>
                <w:rFonts w:ascii="Garamond" w:eastAsia="Times New Roman" w:hAnsi="Garamond"/>
                <w:b/>
                <w:spacing w:val="16"/>
                <w:lang w:val="sq-AL"/>
              </w:rPr>
              <w:t xml:space="preserve"> </w:t>
            </w:r>
            <w:r w:rsidRPr="00841EA9">
              <w:rPr>
                <w:rFonts w:ascii="Garamond" w:eastAsia="Times New Roman" w:hAnsi="Garamond"/>
                <w:b/>
                <w:lang w:val="sq-AL"/>
              </w:rPr>
              <w:t>Ndryshime të lëndës aktive të një vaksine kundër koronavirusit human</w:t>
            </w:r>
          </w:p>
        </w:tc>
        <w:tc>
          <w:tcPr>
            <w:tcW w:w="817" w:type="pct"/>
            <w:vAlign w:val="center"/>
          </w:tcPr>
          <w:p w14:paraId="7A7D52B9" w14:textId="77777777" w:rsidR="00E92EFF" w:rsidRPr="00841EA9" w:rsidRDefault="00E92EFF" w:rsidP="00E92EFF">
            <w:pPr>
              <w:jc w:val="center"/>
              <w:rPr>
                <w:rFonts w:ascii="Garamond" w:eastAsia="Times New Roman" w:hAnsi="Garamond"/>
                <w:lang w:val="sq-AL"/>
              </w:rPr>
            </w:pPr>
            <w:r w:rsidRPr="00841EA9">
              <w:rPr>
                <w:rFonts w:ascii="Garamond" w:eastAsia="Times New Roman" w:hAnsi="Garamond"/>
                <w:b/>
                <w:lang w:val="sq-AL"/>
              </w:rPr>
              <w:t>Kushtet që duhet të përmbushen</w:t>
            </w:r>
          </w:p>
        </w:tc>
        <w:tc>
          <w:tcPr>
            <w:tcW w:w="969" w:type="pct"/>
            <w:vAlign w:val="center"/>
          </w:tcPr>
          <w:p w14:paraId="7A7D52BA" w14:textId="77777777" w:rsidR="00E92EFF" w:rsidRPr="00841EA9" w:rsidRDefault="00E92EFF" w:rsidP="00E92EFF">
            <w:pPr>
              <w:jc w:val="center"/>
              <w:rPr>
                <w:rFonts w:ascii="Garamond" w:eastAsia="Times New Roman" w:hAnsi="Garamond"/>
                <w:lang w:val="sq-AL"/>
              </w:rPr>
            </w:pPr>
            <w:r w:rsidRPr="00841EA9">
              <w:rPr>
                <w:rFonts w:ascii="Garamond" w:eastAsia="Times New Roman" w:hAnsi="Garamond"/>
                <w:b/>
                <w:lang w:val="sq-AL"/>
              </w:rPr>
              <w:t>Do</w:t>
            </w:r>
            <w:r w:rsidRPr="00841EA9">
              <w:rPr>
                <w:rFonts w:ascii="Garamond" w:eastAsia="Times New Roman" w:hAnsi="Garamond"/>
                <w:b/>
                <w:spacing w:val="-1"/>
                <w:lang w:val="sq-AL"/>
              </w:rPr>
              <w:t>kumentacioni  i kërkuar</w:t>
            </w:r>
          </w:p>
        </w:tc>
        <w:tc>
          <w:tcPr>
            <w:tcW w:w="671" w:type="pct"/>
            <w:vAlign w:val="center"/>
          </w:tcPr>
          <w:p w14:paraId="7A7D52BB" w14:textId="77777777" w:rsidR="00E92EFF" w:rsidRPr="00841EA9" w:rsidRDefault="00E92EFF" w:rsidP="00E92EFF">
            <w:pPr>
              <w:jc w:val="center"/>
              <w:rPr>
                <w:rFonts w:ascii="Garamond" w:eastAsia="Times New Roman" w:hAnsi="Garamond"/>
                <w:lang w:val="sq-AL"/>
              </w:rPr>
            </w:pPr>
            <w:r w:rsidRPr="00841EA9">
              <w:rPr>
                <w:rFonts w:ascii="Garamond" w:eastAsia="Times New Roman" w:hAnsi="Garamond"/>
                <w:b/>
                <w:lang w:val="sq-AL"/>
              </w:rPr>
              <w:t>Tipi i procedurës</w:t>
            </w:r>
          </w:p>
        </w:tc>
      </w:tr>
      <w:tr w:rsidR="00E92EFF" w:rsidRPr="00841EA9" w14:paraId="7A7D52C1" w14:textId="77777777" w:rsidTr="00E92EFF">
        <w:trPr>
          <w:trHeight w:hRule="exact" w:val="1000"/>
        </w:trPr>
        <w:tc>
          <w:tcPr>
            <w:tcW w:w="2543" w:type="pct"/>
          </w:tcPr>
          <w:p w14:paraId="7A7D52BD" w14:textId="77777777" w:rsidR="00E92EFF" w:rsidRPr="00841EA9" w:rsidRDefault="00E92EFF" w:rsidP="00E92EFF">
            <w:pPr>
              <w:tabs>
                <w:tab w:val="left" w:pos="1040"/>
              </w:tabs>
              <w:rPr>
                <w:rFonts w:ascii="Garamond" w:eastAsia="Times New Roman" w:hAnsi="Garamond"/>
                <w:lang w:val="sq-AL"/>
              </w:rPr>
            </w:pPr>
            <w:r w:rsidRPr="00841EA9">
              <w:rPr>
                <w:rFonts w:ascii="Garamond" w:eastAsia="Times New Roman" w:hAnsi="Garamond"/>
                <w:lang w:val="sq-AL"/>
              </w:rPr>
              <w:lastRenderedPageBreak/>
              <w:t>b) Zëvendësim ose shtim i një serotipi, shtami, antigjeni ose sekuence koduese ose kombinim i serotipave, shtameve, antigjeneve ose sekuencave koduese të vaksinës kundër koronavirusit human.</w:t>
            </w:r>
          </w:p>
        </w:tc>
        <w:tc>
          <w:tcPr>
            <w:tcW w:w="817" w:type="pct"/>
          </w:tcPr>
          <w:p w14:paraId="7A7D52BE" w14:textId="77777777" w:rsidR="00E92EFF" w:rsidRPr="00841EA9" w:rsidRDefault="00E92EFF" w:rsidP="00E92EFF">
            <w:pPr>
              <w:rPr>
                <w:rFonts w:ascii="Garamond" w:eastAsia="Times New Roman" w:hAnsi="Garamond"/>
                <w:lang w:val="sq-AL"/>
              </w:rPr>
            </w:pPr>
          </w:p>
        </w:tc>
        <w:tc>
          <w:tcPr>
            <w:tcW w:w="969" w:type="pct"/>
          </w:tcPr>
          <w:p w14:paraId="7A7D52BF" w14:textId="77777777" w:rsidR="00E92EFF" w:rsidRPr="00841EA9" w:rsidRDefault="00E92EFF" w:rsidP="00E92EFF">
            <w:pPr>
              <w:rPr>
                <w:rFonts w:ascii="Garamond" w:eastAsia="Times New Roman" w:hAnsi="Garamond"/>
                <w:lang w:val="sq-AL"/>
              </w:rPr>
            </w:pPr>
          </w:p>
        </w:tc>
        <w:tc>
          <w:tcPr>
            <w:tcW w:w="671" w:type="pct"/>
            <w:vAlign w:val="center"/>
          </w:tcPr>
          <w:p w14:paraId="7A7D52C0" w14:textId="77777777" w:rsidR="00E92EFF" w:rsidRPr="00841EA9" w:rsidRDefault="00E92EFF" w:rsidP="00E92EFF">
            <w:pPr>
              <w:jc w:val="center"/>
              <w:rPr>
                <w:rFonts w:ascii="Garamond" w:eastAsia="Times New Roman" w:hAnsi="Garamond"/>
                <w:lang w:val="sq-AL"/>
              </w:rPr>
            </w:pPr>
            <w:r w:rsidRPr="00841EA9">
              <w:rPr>
                <w:rFonts w:ascii="Garamond" w:eastAsia="Times New Roman" w:hAnsi="Garamond"/>
                <w:b/>
                <w:lang w:val="sq-AL"/>
              </w:rPr>
              <w:t>II</w:t>
            </w:r>
          </w:p>
        </w:tc>
      </w:tr>
    </w:tbl>
    <w:p w14:paraId="7A7D52C2" w14:textId="77777777" w:rsidR="00E92EFF" w:rsidRPr="00841EA9" w:rsidRDefault="00E92EFF" w:rsidP="00EB1DE2">
      <w:pPr>
        <w:spacing w:after="0" w:line="240" w:lineRule="auto"/>
        <w:ind w:firstLine="0"/>
        <w:outlineLvl w:val="0"/>
        <w:rPr>
          <w:rFonts w:ascii="Garamond" w:eastAsia="Times New Roman" w:hAnsi="Garamond"/>
          <w:b/>
          <w:position w:val="-1"/>
          <w:sz w:val="24"/>
          <w:szCs w:val="24"/>
          <w:lang w:val="sq-AL"/>
        </w:rPr>
      </w:pPr>
    </w:p>
    <w:p w14:paraId="7A7D52C3" w14:textId="77777777" w:rsidR="00E92EFF" w:rsidRPr="00841EA9" w:rsidRDefault="00E92EFF" w:rsidP="00EB1DE2">
      <w:pPr>
        <w:spacing w:after="0" w:line="240" w:lineRule="auto"/>
        <w:ind w:firstLine="0"/>
        <w:outlineLvl w:val="0"/>
        <w:rPr>
          <w:rFonts w:ascii="Garamond" w:eastAsia="Times New Roman" w:hAnsi="Garamond"/>
          <w:b/>
          <w:position w:val="-1"/>
          <w:sz w:val="24"/>
          <w:szCs w:val="24"/>
          <w:lang w:val="sq-AL"/>
        </w:rPr>
      </w:pPr>
    </w:p>
    <w:p w14:paraId="7A7D52C4" w14:textId="77777777" w:rsidR="00E92EFF" w:rsidRPr="00841EA9" w:rsidRDefault="00E92EFF" w:rsidP="00EB1DE2">
      <w:pPr>
        <w:spacing w:after="0" w:line="240" w:lineRule="auto"/>
        <w:ind w:firstLine="0"/>
        <w:outlineLvl w:val="0"/>
        <w:rPr>
          <w:rFonts w:ascii="Garamond" w:eastAsia="Times New Roman" w:hAnsi="Garamond"/>
          <w:b/>
          <w:position w:val="-1"/>
          <w:sz w:val="24"/>
          <w:szCs w:val="24"/>
          <w:lang w:val="sq-AL"/>
        </w:rPr>
      </w:pPr>
    </w:p>
    <w:p w14:paraId="7A7D52C5" w14:textId="77777777" w:rsidR="00EB1DE2" w:rsidRPr="00841EA9" w:rsidRDefault="00EB1DE2" w:rsidP="00EB1DE2">
      <w:pPr>
        <w:spacing w:after="0" w:line="240" w:lineRule="auto"/>
        <w:ind w:firstLine="0"/>
        <w:outlineLvl w:val="0"/>
        <w:rPr>
          <w:rFonts w:ascii="Garamond" w:hAnsi="Garamond"/>
          <w:b/>
          <w:sz w:val="24"/>
          <w:szCs w:val="24"/>
          <w:lang w:val="sq-AL"/>
        </w:rPr>
      </w:pPr>
      <w:r w:rsidRPr="00841EA9">
        <w:rPr>
          <w:rFonts w:ascii="Garamond" w:eastAsia="Times New Roman" w:hAnsi="Garamond"/>
          <w:b/>
          <w:position w:val="-1"/>
          <w:sz w:val="24"/>
          <w:szCs w:val="24"/>
          <w:lang w:val="sq-AL"/>
        </w:rPr>
        <w:t xml:space="preserve">B.I.b </w:t>
      </w:r>
      <w:r w:rsidRPr="00841EA9">
        <w:rPr>
          <w:rFonts w:ascii="Garamond" w:hAnsi="Garamond"/>
          <w:b/>
          <w:sz w:val="24"/>
          <w:szCs w:val="24"/>
          <w:lang w:val="sq-AL"/>
        </w:rPr>
        <w:t>Kontrolli i lëndës aktive</w:t>
      </w:r>
    </w:p>
    <w:p w14:paraId="7A7D52C6" w14:textId="77777777" w:rsidR="00EB1DE2" w:rsidRPr="00841EA9" w:rsidRDefault="00EB1DE2" w:rsidP="00EB1DE2">
      <w:pPr>
        <w:spacing w:after="0" w:line="240" w:lineRule="auto"/>
        <w:ind w:firstLine="0"/>
        <w:rPr>
          <w:rFonts w:ascii="Garamond" w:eastAsia="Times New Roman" w:hAnsi="Garamond"/>
          <w:b/>
          <w:sz w:val="24"/>
          <w:szCs w:val="24"/>
          <w:lang w:val="sq-AL"/>
        </w:rPr>
      </w:pPr>
    </w:p>
    <w:tbl>
      <w:tblPr>
        <w:tblW w:w="10260" w:type="dxa"/>
        <w:jc w:val="center"/>
        <w:tblLayout w:type="fixed"/>
        <w:tblCellMar>
          <w:left w:w="0" w:type="dxa"/>
          <w:right w:w="0" w:type="dxa"/>
        </w:tblCellMar>
        <w:tblLook w:val="01E0" w:firstRow="1" w:lastRow="1" w:firstColumn="1" w:lastColumn="1" w:noHBand="0" w:noVBand="0"/>
      </w:tblPr>
      <w:tblGrid>
        <w:gridCol w:w="4575"/>
        <w:gridCol w:w="2126"/>
        <w:gridCol w:w="1843"/>
        <w:gridCol w:w="1716"/>
      </w:tblGrid>
      <w:tr w:rsidR="00841EA9" w:rsidRPr="00841EA9" w14:paraId="7A7D52CC" w14:textId="77777777" w:rsidTr="004F3A0F">
        <w:trPr>
          <w:trHeight w:hRule="exact" w:val="1589"/>
          <w:jc w:val="center"/>
        </w:trPr>
        <w:tc>
          <w:tcPr>
            <w:tcW w:w="4575" w:type="dxa"/>
            <w:tcBorders>
              <w:top w:val="single" w:sz="5" w:space="0" w:color="000000"/>
              <w:left w:val="single" w:sz="5" w:space="0" w:color="000000"/>
              <w:bottom w:val="single" w:sz="5" w:space="0" w:color="000000"/>
              <w:right w:val="single" w:sz="5" w:space="0" w:color="000000"/>
            </w:tcBorders>
          </w:tcPr>
          <w:p w14:paraId="7A7D52C7" w14:textId="77777777" w:rsidR="00EB1DE2" w:rsidRPr="00841EA9" w:rsidRDefault="00EB1DE2" w:rsidP="004F3A0F">
            <w:pPr>
              <w:pStyle w:val="CommentText"/>
              <w:spacing w:after="0" w:line="240" w:lineRule="auto"/>
              <w:ind w:left="113" w:right="113" w:firstLine="0"/>
              <w:rPr>
                <w:rFonts w:ascii="Garamond" w:hAnsi="Garamond"/>
                <w:b/>
                <w:sz w:val="24"/>
                <w:szCs w:val="24"/>
              </w:rPr>
            </w:pPr>
            <w:r w:rsidRPr="00841EA9">
              <w:rPr>
                <w:rFonts w:ascii="Garamond" w:eastAsia="Times New Roman" w:hAnsi="Garamond"/>
                <w:b/>
                <w:sz w:val="24"/>
                <w:szCs w:val="24"/>
              </w:rPr>
              <w:t xml:space="preserve">B.I.b.1 </w:t>
            </w:r>
            <w:r w:rsidRPr="00841EA9">
              <w:rPr>
                <w:rFonts w:ascii="Garamond" w:hAnsi="Garamond"/>
                <w:b/>
                <w:sz w:val="24"/>
                <w:szCs w:val="24"/>
              </w:rPr>
              <w:t>Ndryshime ne parametrat e specifikimit dhe /ose në limitet a lëndës aktive, lëndëve të para/produkteve të ndërmjetme/reagentëve të përdorur në procesin e prodhimit të lëndës aktive.</w:t>
            </w:r>
          </w:p>
          <w:p w14:paraId="7A7D52C8"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14:paraId="7A7D52C9"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2CA"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716" w:type="dxa"/>
            <w:tcBorders>
              <w:top w:val="single" w:sz="5" w:space="0" w:color="000000"/>
              <w:left w:val="single" w:sz="5" w:space="0" w:color="000000"/>
              <w:bottom w:val="single" w:sz="5" w:space="0" w:color="000000"/>
              <w:right w:val="single" w:sz="5" w:space="0" w:color="000000"/>
            </w:tcBorders>
          </w:tcPr>
          <w:p w14:paraId="7A7D52CB"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2D1" w14:textId="77777777" w:rsidTr="004F3A0F">
        <w:trPr>
          <w:trHeight w:hRule="exact" w:val="563"/>
          <w:jc w:val="center"/>
        </w:trPr>
        <w:tc>
          <w:tcPr>
            <w:tcW w:w="4575" w:type="dxa"/>
            <w:tcBorders>
              <w:top w:val="single" w:sz="5" w:space="0" w:color="000000"/>
              <w:left w:val="single" w:sz="5" w:space="0" w:color="000000"/>
              <w:bottom w:val="single" w:sz="5" w:space="0" w:color="000000"/>
              <w:right w:val="single" w:sz="5" w:space="0" w:color="000000"/>
            </w:tcBorders>
          </w:tcPr>
          <w:p w14:paraId="7A7D52CD" w14:textId="77777777" w:rsidR="00EB1DE2" w:rsidRPr="00841EA9" w:rsidRDefault="00EB1DE2" w:rsidP="004F3A0F">
            <w:pPr>
              <w:pStyle w:val="CommentText"/>
              <w:spacing w:after="0" w:line="240" w:lineRule="auto"/>
              <w:ind w:left="113" w:right="113" w:firstLine="0"/>
              <w:rPr>
                <w:rFonts w:ascii="Garamond" w:hAnsi="Garamond"/>
                <w:b/>
                <w:sz w:val="24"/>
                <w:szCs w:val="24"/>
              </w:rPr>
            </w:pPr>
            <w:r w:rsidRPr="00841EA9">
              <w:rPr>
                <w:rFonts w:ascii="Garamond" w:eastAsia="Times New Roman" w:hAnsi="Garamond"/>
                <w:b/>
                <w:sz w:val="24"/>
                <w:szCs w:val="24"/>
              </w:rPr>
              <w:t>a)</w:t>
            </w:r>
            <w:r w:rsidRPr="00841EA9">
              <w:rPr>
                <w:rFonts w:ascii="Garamond" w:hAnsi="Garamond"/>
                <w:b/>
                <w:sz w:val="24"/>
                <w:szCs w:val="24"/>
              </w:rPr>
              <w:t xml:space="preserve"> Ngushtimi i limiteve të specifikimit.</w:t>
            </w:r>
          </w:p>
        </w:tc>
        <w:tc>
          <w:tcPr>
            <w:tcW w:w="2126" w:type="dxa"/>
            <w:tcBorders>
              <w:top w:val="single" w:sz="5" w:space="0" w:color="000000"/>
              <w:left w:val="single" w:sz="5" w:space="0" w:color="000000"/>
              <w:bottom w:val="single" w:sz="5" w:space="0" w:color="000000"/>
              <w:right w:val="single" w:sz="5" w:space="0" w:color="000000"/>
            </w:tcBorders>
          </w:tcPr>
          <w:p w14:paraId="7A7D52C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14:paraId="7A7D52C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14:paraId="7A7D52D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2D7" w14:textId="77777777" w:rsidTr="004F3A0F">
        <w:trPr>
          <w:trHeight w:hRule="exact" w:val="694"/>
          <w:jc w:val="center"/>
        </w:trPr>
        <w:tc>
          <w:tcPr>
            <w:tcW w:w="4575" w:type="dxa"/>
            <w:tcBorders>
              <w:top w:val="single" w:sz="5" w:space="0" w:color="000000"/>
              <w:left w:val="single" w:sz="5" w:space="0" w:color="000000"/>
              <w:bottom w:val="single" w:sz="5" w:space="0" w:color="000000"/>
              <w:right w:val="single" w:sz="5" w:space="0" w:color="000000"/>
            </w:tcBorders>
          </w:tcPr>
          <w:p w14:paraId="7A7D52D2" w14:textId="77777777" w:rsidR="00EB1DE2" w:rsidRPr="00841EA9" w:rsidRDefault="00EB1DE2" w:rsidP="004F3A0F">
            <w:pPr>
              <w:pStyle w:val="CommentText"/>
              <w:spacing w:after="0" w:line="240" w:lineRule="auto"/>
              <w:ind w:left="113" w:right="113" w:firstLine="0"/>
              <w:rPr>
                <w:rFonts w:ascii="Garamond" w:eastAsia="Times New Roman" w:hAnsi="Garamond"/>
                <w:b/>
                <w:position w:val="-14"/>
                <w:sz w:val="24"/>
                <w:szCs w:val="24"/>
              </w:rPr>
            </w:pPr>
            <w:r w:rsidRPr="00841EA9">
              <w:rPr>
                <w:rFonts w:ascii="Garamond" w:hAnsi="Garamond"/>
                <w:b/>
                <w:sz w:val="24"/>
                <w:szCs w:val="24"/>
              </w:rPr>
              <w:t>b) Shtimi i një parametri të ri specifikimi me metodën e tij përkatëse.</w:t>
            </w:r>
          </w:p>
          <w:p w14:paraId="7A7D52D3" w14:textId="77777777" w:rsidR="00EB1DE2" w:rsidRPr="00841EA9" w:rsidRDefault="00EB1DE2" w:rsidP="004F3A0F">
            <w:pPr>
              <w:tabs>
                <w:tab w:val="left" w:pos="1040"/>
              </w:tabs>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14:paraId="7A7D52D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4, 5</w:t>
            </w:r>
            <w:r w:rsidRPr="00841EA9">
              <w:rPr>
                <w:rFonts w:ascii="Garamond" w:eastAsia="Times New Roman" w:hAnsi="Garamond"/>
                <w:b/>
                <w:sz w:val="24"/>
                <w:szCs w:val="24"/>
                <w:lang w:val="sq-AL"/>
              </w:rPr>
              <w:t>,6</w:t>
            </w:r>
          </w:p>
        </w:tc>
        <w:tc>
          <w:tcPr>
            <w:tcW w:w="1843" w:type="dxa"/>
            <w:tcBorders>
              <w:top w:val="single" w:sz="5" w:space="0" w:color="000000"/>
              <w:left w:val="single" w:sz="5" w:space="0" w:color="000000"/>
              <w:bottom w:val="single" w:sz="5" w:space="0" w:color="000000"/>
              <w:right w:val="single" w:sz="5" w:space="0" w:color="000000"/>
            </w:tcBorders>
          </w:tcPr>
          <w:p w14:paraId="7A7D52D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14:paraId="7A7D52D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2DD" w14:textId="77777777" w:rsidTr="004F3A0F">
        <w:trPr>
          <w:trHeight w:hRule="exact" w:val="1002"/>
          <w:jc w:val="center"/>
        </w:trPr>
        <w:tc>
          <w:tcPr>
            <w:tcW w:w="4575" w:type="dxa"/>
            <w:tcBorders>
              <w:top w:val="single" w:sz="5" w:space="0" w:color="000000"/>
              <w:left w:val="single" w:sz="5" w:space="0" w:color="000000"/>
              <w:bottom w:val="single" w:sz="5" w:space="0" w:color="000000"/>
              <w:right w:val="single" w:sz="5" w:space="0" w:color="000000"/>
            </w:tcBorders>
          </w:tcPr>
          <w:p w14:paraId="7A7D52D8" w14:textId="77777777" w:rsidR="00EB1DE2" w:rsidRPr="00841EA9" w:rsidRDefault="00EB1DE2" w:rsidP="004F3A0F">
            <w:pPr>
              <w:pStyle w:val="CommentText"/>
              <w:spacing w:after="0" w:line="240" w:lineRule="auto"/>
              <w:ind w:left="113" w:right="113" w:firstLine="0"/>
              <w:rPr>
                <w:rFonts w:ascii="Garamond" w:hAnsi="Garamond"/>
                <w:b/>
                <w:sz w:val="24"/>
                <w:szCs w:val="24"/>
              </w:rPr>
            </w:pPr>
            <w:r w:rsidRPr="00841EA9">
              <w:rPr>
                <w:rFonts w:ascii="Garamond" w:eastAsia="Times New Roman" w:hAnsi="Garamond"/>
                <w:b/>
                <w:sz w:val="24"/>
                <w:szCs w:val="24"/>
              </w:rPr>
              <w:t xml:space="preserve">c) </w:t>
            </w:r>
            <w:r w:rsidRPr="00841EA9">
              <w:rPr>
                <w:rFonts w:ascii="Garamond" w:hAnsi="Garamond"/>
                <w:b/>
                <w:sz w:val="24"/>
                <w:szCs w:val="24"/>
              </w:rPr>
              <w:t>Heqja e një parametri specifikimi jo të rëndësishëm (p.sh. heqja e një parametri të vjetruar).</w:t>
            </w:r>
          </w:p>
          <w:p w14:paraId="7A7D52D9" w14:textId="77777777" w:rsidR="00EB1DE2" w:rsidRPr="00841EA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14:paraId="7A7D52D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1, 2,7</w:t>
            </w:r>
          </w:p>
        </w:tc>
        <w:tc>
          <w:tcPr>
            <w:tcW w:w="1843" w:type="dxa"/>
            <w:tcBorders>
              <w:top w:val="single" w:sz="5" w:space="0" w:color="000000"/>
              <w:left w:val="single" w:sz="5" w:space="0" w:color="000000"/>
              <w:bottom w:val="single" w:sz="5" w:space="0" w:color="000000"/>
              <w:right w:val="single" w:sz="5" w:space="0" w:color="000000"/>
            </w:tcBorders>
          </w:tcPr>
          <w:p w14:paraId="7A7D52D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1, 2,6</w:t>
            </w:r>
          </w:p>
        </w:tc>
        <w:tc>
          <w:tcPr>
            <w:tcW w:w="1716" w:type="dxa"/>
            <w:tcBorders>
              <w:top w:val="single" w:sz="5" w:space="0" w:color="000000"/>
              <w:left w:val="single" w:sz="5" w:space="0" w:color="000000"/>
              <w:bottom w:val="single" w:sz="5" w:space="0" w:color="000000"/>
              <w:right w:val="single" w:sz="5" w:space="0" w:color="000000"/>
            </w:tcBorders>
          </w:tcPr>
          <w:p w14:paraId="7A7D52D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2E3" w14:textId="77777777" w:rsidTr="004F3A0F">
        <w:trPr>
          <w:trHeight w:hRule="exact" w:val="1271"/>
          <w:jc w:val="center"/>
        </w:trPr>
        <w:tc>
          <w:tcPr>
            <w:tcW w:w="4575" w:type="dxa"/>
            <w:tcBorders>
              <w:top w:val="single" w:sz="5" w:space="0" w:color="000000"/>
              <w:left w:val="single" w:sz="5" w:space="0" w:color="000000"/>
              <w:bottom w:val="single" w:sz="5" w:space="0" w:color="000000"/>
              <w:right w:val="single" w:sz="5" w:space="0" w:color="000000"/>
            </w:tcBorders>
          </w:tcPr>
          <w:p w14:paraId="7A7D52DE" w14:textId="77777777" w:rsidR="00EB1DE2" w:rsidRPr="00841EA9" w:rsidRDefault="00EB1DE2" w:rsidP="004F3A0F">
            <w:pPr>
              <w:pStyle w:val="CommentText"/>
              <w:spacing w:after="0" w:line="240" w:lineRule="auto"/>
              <w:ind w:left="113" w:right="113" w:firstLine="0"/>
              <w:rPr>
                <w:rFonts w:ascii="Garamond" w:eastAsia="Times New Roman" w:hAnsi="Garamond"/>
                <w:b/>
                <w:sz w:val="24"/>
                <w:szCs w:val="24"/>
              </w:rPr>
            </w:pPr>
            <w:r w:rsidRPr="00841EA9">
              <w:rPr>
                <w:rFonts w:ascii="Garamond" w:eastAsia="Times New Roman" w:hAnsi="Garamond"/>
                <w:b/>
                <w:sz w:val="24"/>
                <w:szCs w:val="24"/>
              </w:rPr>
              <w:t xml:space="preserve">d) </w:t>
            </w:r>
            <w:r w:rsidRPr="00841EA9">
              <w:rPr>
                <w:rFonts w:ascii="Garamond" w:hAnsi="Garamond"/>
                <w:b/>
                <w:sz w:val="24"/>
                <w:szCs w:val="24"/>
              </w:rPr>
              <w:t xml:space="preserve">Heqja </w:t>
            </w:r>
            <w:r w:rsidRPr="00841EA9">
              <w:rPr>
                <w:rFonts w:ascii="Garamond" w:eastAsia="Times New Roman" w:hAnsi="Garamond"/>
                <w:b/>
                <w:sz w:val="24"/>
                <w:szCs w:val="24"/>
              </w:rPr>
              <w:t xml:space="preserve">e një parametri specifikimi </w:t>
            </w:r>
            <w:r w:rsidRPr="00841EA9">
              <w:rPr>
                <w:rFonts w:ascii="Garamond" w:hAnsi="Garamond"/>
                <w:b/>
                <w:sz w:val="24"/>
                <w:szCs w:val="24"/>
              </w:rPr>
              <w:t xml:space="preserve">i cili mund të ketë </w:t>
            </w:r>
            <w:r w:rsidRPr="00841EA9">
              <w:rPr>
                <w:rFonts w:ascii="Garamond" w:eastAsia="Times New Roman" w:hAnsi="Garamond"/>
                <w:b/>
                <w:sz w:val="24"/>
                <w:szCs w:val="24"/>
              </w:rPr>
              <w:t xml:space="preserve">një efekt të rëndësishëm në cilësinë e përgjithshme të lëndës aktive dhe/ ose </w:t>
            </w:r>
            <w:r w:rsidRPr="00841EA9">
              <w:rPr>
                <w:rFonts w:ascii="Garamond" w:hAnsi="Garamond"/>
                <w:b/>
                <w:sz w:val="24"/>
                <w:szCs w:val="24"/>
              </w:rPr>
              <w:t>produktin përfundimtar.</w:t>
            </w:r>
          </w:p>
          <w:p w14:paraId="7A7D52DF" w14:textId="77777777" w:rsidR="00EB1DE2" w:rsidRPr="00841EA9" w:rsidRDefault="00EB1DE2" w:rsidP="004F3A0F">
            <w:pPr>
              <w:pStyle w:val="CommentText"/>
              <w:spacing w:after="0" w:line="240" w:lineRule="auto"/>
              <w:ind w:left="113" w:right="113" w:firstLine="0"/>
              <w:rPr>
                <w:rFonts w:ascii="Garamond" w:hAnsi="Garamond"/>
                <w:b/>
                <w:sz w:val="24"/>
                <w:szCs w:val="24"/>
              </w:rPr>
            </w:pPr>
          </w:p>
        </w:tc>
        <w:tc>
          <w:tcPr>
            <w:tcW w:w="2126" w:type="dxa"/>
            <w:tcBorders>
              <w:top w:val="single" w:sz="5" w:space="0" w:color="000000"/>
              <w:left w:val="single" w:sz="5" w:space="0" w:color="000000"/>
              <w:bottom w:val="single" w:sz="5" w:space="0" w:color="000000"/>
              <w:right w:val="single" w:sz="5" w:space="0" w:color="000000"/>
            </w:tcBorders>
          </w:tcPr>
          <w:p w14:paraId="7A7D52E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2E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14:paraId="7A7D52E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2E8" w14:textId="77777777" w:rsidTr="004F3A0F">
        <w:trPr>
          <w:trHeight w:hRule="exact" w:val="682"/>
          <w:jc w:val="center"/>
        </w:trPr>
        <w:tc>
          <w:tcPr>
            <w:tcW w:w="4575" w:type="dxa"/>
            <w:tcBorders>
              <w:top w:val="single" w:sz="5" w:space="0" w:color="000000"/>
              <w:left w:val="single" w:sz="5" w:space="0" w:color="000000"/>
              <w:bottom w:val="single" w:sz="5" w:space="0" w:color="000000"/>
              <w:right w:val="single" w:sz="5" w:space="0" w:color="000000"/>
            </w:tcBorders>
          </w:tcPr>
          <w:p w14:paraId="7A7D52E4"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e) Ndryshimi jashtë kufijve të miratuar të specifikimeve përlëndënaktive.</w:t>
            </w:r>
          </w:p>
        </w:tc>
        <w:tc>
          <w:tcPr>
            <w:tcW w:w="2126" w:type="dxa"/>
            <w:tcBorders>
              <w:top w:val="single" w:sz="5" w:space="0" w:color="000000"/>
              <w:left w:val="single" w:sz="5" w:space="0" w:color="000000"/>
              <w:bottom w:val="single" w:sz="5" w:space="0" w:color="000000"/>
              <w:right w:val="single" w:sz="5" w:space="0" w:color="000000"/>
            </w:tcBorders>
          </w:tcPr>
          <w:p w14:paraId="7A7D52E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2E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14:paraId="7A7D52E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2EE" w14:textId="77777777" w:rsidTr="004F3A0F">
        <w:trPr>
          <w:trHeight w:hRule="exact" w:val="1441"/>
          <w:jc w:val="center"/>
        </w:trPr>
        <w:tc>
          <w:tcPr>
            <w:tcW w:w="4575" w:type="dxa"/>
            <w:tcBorders>
              <w:top w:val="single" w:sz="5" w:space="0" w:color="000000"/>
              <w:left w:val="single" w:sz="5" w:space="0" w:color="000000"/>
              <w:bottom w:val="single" w:sz="5" w:space="0" w:color="000000"/>
              <w:right w:val="single" w:sz="5" w:space="0" w:color="000000"/>
            </w:tcBorders>
          </w:tcPr>
          <w:p w14:paraId="7A7D52E9" w14:textId="77777777" w:rsidR="00EB1DE2" w:rsidRPr="00841EA9" w:rsidRDefault="00EB1DE2" w:rsidP="004F3A0F">
            <w:pPr>
              <w:pStyle w:val="CommentText"/>
              <w:spacing w:after="0" w:line="240" w:lineRule="auto"/>
              <w:ind w:left="113" w:right="113" w:firstLine="0"/>
              <w:rPr>
                <w:rFonts w:ascii="Garamond" w:hAnsi="Garamond"/>
                <w:b/>
                <w:spacing w:val="-4"/>
                <w:sz w:val="24"/>
                <w:szCs w:val="24"/>
              </w:rPr>
            </w:pPr>
            <w:r w:rsidRPr="00841EA9">
              <w:rPr>
                <w:rFonts w:ascii="Garamond" w:eastAsia="Times New Roman" w:hAnsi="Garamond"/>
                <w:b/>
                <w:spacing w:val="-4"/>
                <w:sz w:val="24"/>
                <w:szCs w:val="24"/>
              </w:rPr>
              <w:t xml:space="preserve">f) Zgjerimi i kufijve të miratuar të specifikimeve për lëndët e para / të ndërmjetme, të cilat mund të kenë një efekt të rëndësishëm në cilësinë e përgjithshme të lëndës aktive dhe/ ose </w:t>
            </w:r>
            <w:r w:rsidRPr="00841EA9">
              <w:rPr>
                <w:rFonts w:ascii="Garamond" w:hAnsi="Garamond"/>
                <w:b/>
                <w:spacing w:val="-4"/>
                <w:sz w:val="24"/>
                <w:szCs w:val="24"/>
              </w:rPr>
              <w:t>produktit përfundimtar.</w:t>
            </w:r>
          </w:p>
          <w:p w14:paraId="7A7D52EA"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14:paraId="7A7D52E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2E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14:paraId="7A7D52E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2F3" w14:textId="77777777" w:rsidTr="004F3A0F">
        <w:trPr>
          <w:trHeight w:hRule="exact" w:val="1423"/>
          <w:jc w:val="center"/>
        </w:trPr>
        <w:tc>
          <w:tcPr>
            <w:tcW w:w="4575" w:type="dxa"/>
            <w:tcBorders>
              <w:top w:val="single" w:sz="5" w:space="0" w:color="000000"/>
              <w:left w:val="single" w:sz="5" w:space="0" w:color="000000"/>
              <w:bottom w:val="single" w:sz="5" w:space="0" w:color="000000"/>
              <w:right w:val="single" w:sz="5" w:space="0" w:color="000000"/>
            </w:tcBorders>
          </w:tcPr>
          <w:p w14:paraId="7A7D52EF" w14:textId="77777777" w:rsidR="00EB1DE2" w:rsidRPr="00841EA9" w:rsidRDefault="00EB1DE2" w:rsidP="004F3A0F">
            <w:pPr>
              <w:pStyle w:val="CommentText"/>
              <w:spacing w:after="0" w:line="240" w:lineRule="auto"/>
              <w:ind w:left="113" w:right="113" w:firstLine="0"/>
              <w:rPr>
                <w:rFonts w:ascii="Garamond" w:hAnsi="Garamond"/>
                <w:sz w:val="24"/>
                <w:szCs w:val="24"/>
              </w:rPr>
            </w:pPr>
            <w:r w:rsidRPr="00841EA9">
              <w:rPr>
                <w:rFonts w:ascii="Garamond" w:eastAsia="Times New Roman" w:hAnsi="Garamond"/>
                <w:b/>
                <w:sz w:val="24"/>
                <w:szCs w:val="24"/>
              </w:rPr>
              <w:t>g) Shtimi ose zëvendësimi (përjashtuar lëndëtbiologjike ose imunologjike) i një parametri specifikimi me metodën përkatëse të tij të kontrollit si rrjedhojë e një çështjeje të sigurisë apo të cilësisë.</w:t>
            </w:r>
          </w:p>
        </w:tc>
        <w:tc>
          <w:tcPr>
            <w:tcW w:w="2126" w:type="dxa"/>
            <w:tcBorders>
              <w:top w:val="single" w:sz="5" w:space="0" w:color="000000"/>
              <w:left w:val="single" w:sz="5" w:space="0" w:color="000000"/>
              <w:bottom w:val="single" w:sz="5" w:space="0" w:color="000000"/>
              <w:right w:val="single" w:sz="5" w:space="0" w:color="000000"/>
            </w:tcBorders>
          </w:tcPr>
          <w:p w14:paraId="7A7D52F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2F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14:paraId="7A7D52F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2F9" w14:textId="77777777" w:rsidTr="004F3A0F">
        <w:trPr>
          <w:trHeight w:hRule="exact" w:val="1650"/>
          <w:jc w:val="center"/>
        </w:trPr>
        <w:tc>
          <w:tcPr>
            <w:tcW w:w="4575" w:type="dxa"/>
            <w:tcBorders>
              <w:top w:val="single" w:sz="5" w:space="0" w:color="000000"/>
              <w:left w:val="single" w:sz="5" w:space="0" w:color="000000"/>
              <w:bottom w:val="single" w:sz="5" w:space="0" w:color="000000"/>
              <w:right w:val="single" w:sz="5" w:space="0" w:color="000000"/>
            </w:tcBorders>
          </w:tcPr>
          <w:p w14:paraId="7A7D52F4" w14:textId="77777777" w:rsidR="00EB1DE2" w:rsidRPr="00841EA9" w:rsidRDefault="00EB1DE2" w:rsidP="004F3A0F">
            <w:pPr>
              <w:pStyle w:val="CommentText"/>
              <w:spacing w:after="0" w:line="240" w:lineRule="auto"/>
              <w:ind w:left="113" w:right="113" w:firstLine="0"/>
              <w:rPr>
                <w:rFonts w:ascii="Garamond" w:hAnsi="Garamond"/>
                <w:b/>
                <w:sz w:val="24"/>
                <w:szCs w:val="24"/>
              </w:rPr>
            </w:pPr>
            <w:r w:rsidRPr="00841EA9">
              <w:rPr>
                <w:rFonts w:ascii="Garamond" w:eastAsia="Times New Roman" w:hAnsi="Garamond"/>
                <w:b/>
                <w:sz w:val="24"/>
                <w:szCs w:val="24"/>
              </w:rPr>
              <w:t xml:space="preserve">h) </w:t>
            </w:r>
            <w:r w:rsidRPr="00841EA9">
              <w:rPr>
                <w:rFonts w:ascii="Garamond" w:hAnsi="Garamond"/>
                <w:b/>
                <w:sz w:val="24"/>
                <w:szCs w:val="24"/>
              </w:rPr>
              <w:t>Kur nuk ka asnjë monografi të farmakopesë europiane ose të një farmakopeje të një vendi anëtar në BE për lëndën aktive, një ndryshim specifikimi nga specifikimi i vetë shoqërisë (</w:t>
            </w:r>
            <w:r w:rsidRPr="00841EA9">
              <w:rPr>
                <w:rFonts w:ascii="Garamond" w:hAnsi="Garamond"/>
                <w:b/>
                <w:i/>
                <w:sz w:val="24"/>
                <w:szCs w:val="24"/>
              </w:rPr>
              <w:t>in-house)</w:t>
            </w:r>
            <w:r w:rsidRPr="00841EA9">
              <w:rPr>
                <w:rFonts w:ascii="Garamond" w:hAnsi="Garamond"/>
                <w:b/>
                <w:sz w:val="24"/>
                <w:szCs w:val="24"/>
              </w:rPr>
              <w:t xml:space="preserve"> në një specifikim të bazuar në një farmakope jo zyrtare të një vendi të tretë. </w:t>
            </w:r>
          </w:p>
          <w:p w14:paraId="7A7D52F5"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14:paraId="7A7D52F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2F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14:paraId="7A7D52F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2FB" w14:textId="77777777" w:rsidTr="004F3A0F">
        <w:trPr>
          <w:trHeight w:hRule="exact" w:val="419"/>
          <w:jc w:val="center"/>
        </w:trPr>
        <w:tc>
          <w:tcPr>
            <w:tcW w:w="10260" w:type="dxa"/>
            <w:gridSpan w:val="4"/>
            <w:tcBorders>
              <w:top w:val="single" w:sz="5" w:space="0" w:color="000000"/>
              <w:left w:val="single" w:sz="5" w:space="0" w:color="000000"/>
              <w:bottom w:val="single" w:sz="5" w:space="0" w:color="000000"/>
              <w:right w:val="single" w:sz="5" w:space="0" w:color="000000"/>
            </w:tcBorders>
          </w:tcPr>
          <w:p w14:paraId="7A7D52F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2FD" w14:textId="77777777" w:rsidTr="004F3A0F">
        <w:trPr>
          <w:trHeight w:hRule="exact" w:val="682"/>
          <w:jc w:val="center"/>
        </w:trPr>
        <w:tc>
          <w:tcPr>
            <w:tcW w:w="10260" w:type="dxa"/>
            <w:gridSpan w:val="4"/>
            <w:tcBorders>
              <w:top w:val="single" w:sz="5" w:space="0" w:color="000000"/>
              <w:left w:val="single" w:sz="5" w:space="0" w:color="000000"/>
              <w:bottom w:val="single" w:sz="5" w:space="0" w:color="000000"/>
              <w:right w:val="single" w:sz="5" w:space="0" w:color="000000"/>
            </w:tcBorders>
          </w:tcPr>
          <w:p w14:paraId="7A7D52F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1. Ndryshimi nuk </w:t>
            </w:r>
            <w:r w:rsidRPr="00841EA9">
              <w:rPr>
                <w:rFonts w:ascii="Garamond" w:hAnsi="Garamond"/>
                <w:sz w:val="24"/>
                <w:szCs w:val="24"/>
                <w:lang w:val="sq-AL"/>
              </w:rPr>
              <w:t>vjen</w:t>
            </w:r>
            <w:r w:rsidRPr="00841EA9">
              <w:rPr>
                <w:rFonts w:ascii="Garamond" w:eastAsia="Times New Roman" w:hAnsi="Garamond"/>
                <w:sz w:val="24"/>
                <w:szCs w:val="24"/>
                <w:lang w:val="sq-AL"/>
              </w:rPr>
              <w:t xml:space="preserve"> nga ngjarjet e papritura që dalin gjatë prodhimit, p.sh. një papastërti e re e paklasifikuar; ndryshim në kufijtë totalë të papastërtisë.</w:t>
            </w:r>
          </w:p>
        </w:tc>
      </w:tr>
      <w:tr w:rsidR="00841EA9" w:rsidRPr="00841EA9" w14:paraId="7A7D52FF" w14:textId="77777777" w:rsidTr="004F3A0F">
        <w:trPr>
          <w:trHeight w:hRule="exact" w:val="406"/>
          <w:jc w:val="center"/>
        </w:trPr>
        <w:tc>
          <w:tcPr>
            <w:tcW w:w="10260" w:type="dxa"/>
            <w:gridSpan w:val="4"/>
            <w:tcBorders>
              <w:top w:val="single" w:sz="5" w:space="0" w:color="000000"/>
              <w:left w:val="single" w:sz="5" w:space="0" w:color="000000"/>
              <w:bottom w:val="single" w:sz="5" w:space="0" w:color="000000"/>
              <w:right w:val="single" w:sz="5" w:space="0" w:color="000000"/>
            </w:tcBorders>
          </w:tcPr>
          <w:p w14:paraId="7A7D52F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Çdo ndryshim duhet të ndodhë brenda gamës së kufijve aktualisht të miratuar.</w:t>
            </w:r>
          </w:p>
        </w:tc>
      </w:tr>
      <w:tr w:rsidR="00841EA9" w:rsidRPr="00841EA9" w14:paraId="7A7D5301" w14:textId="77777777" w:rsidTr="004F3A0F">
        <w:trPr>
          <w:trHeight w:hRule="exact" w:val="444"/>
          <w:jc w:val="center"/>
        </w:trPr>
        <w:tc>
          <w:tcPr>
            <w:tcW w:w="10260" w:type="dxa"/>
            <w:gridSpan w:val="4"/>
            <w:tcBorders>
              <w:top w:val="single" w:sz="5" w:space="0" w:color="000000"/>
              <w:left w:val="single" w:sz="5" w:space="0" w:color="000000"/>
              <w:bottom w:val="single" w:sz="5" w:space="0" w:color="000000"/>
              <w:right w:val="single" w:sz="5" w:space="0" w:color="000000"/>
            </w:tcBorders>
          </w:tcPr>
          <w:p w14:paraId="7A7D530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3. Metoda e kontrollit mbetet e njëjtë, ose ndryshimet në metodën e kontrollit janë të vogla.</w:t>
            </w:r>
          </w:p>
        </w:tc>
      </w:tr>
      <w:tr w:rsidR="00841EA9" w:rsidRPr="00841EA9" w14:paraId="7A7D5304" w14:textId="77777777" w:rsidTr="004F3A0F">
        <w:trPr>
          <w:trHeight w:hRule="exact" w:val="636"/>
          <w:jc w:val="center"/>
        </w:trPr>
        <w:tc>
          <w:tcPr>
            <w:tcW w:w="10260" w:type="dxa"/>
            <w:gridSpan w:val="4"/>
            <w:tcBorders>
              <w:top w:val="single" w:sz="5" w:space="0" w:color="000000"/>
              <w:left w:val="single" w:sz="5" w:space="0" w:color="000000"/>
              <w:bottom w:val="single" w:sz="5" w:space="0" w:color="000000"/>
              <w:right w:val="single" w:sz="5" w:space="0" w:color="000000"/>
            </w:tcBorders>
          </w:tcPr>
          <w:p w14:paraId="7A7D5302" w14:textId="77777777" w:rsidR="00EB1DE2" w:rsidRPr="00841EA9" w:rsidRDefault="00EB1DE2" w:rsidP="004F3A0F">
            <w:pPr>
              <w:pStyle w:val="ListParagraph"/>
              <w:numPr>
                <w:ilvl w:val="0"/>
                <w:numId w:val="20"/>
              </w:numPr>
              <w:spacing w:after="0" w:line="240" w:lineRule="auto"/>
              <w:ind w:left="113" w:right="113" w:firstLine="0"/>
              <w:jc w:val="both"/>
              <w:rPr>
                <w:rFonts w:ascii="Garamond" w:hAnsi="Garamond"/>
                <w:sz w:val="24"/>
                <w:szCs w:val="24"/>
                <w:lang w:val="sq-AL"/>
              </w:rPr>
            </w:pPr>
            <w:r w:rsidRPr="00841EA9">
              <w:rPr>
                <w:rFonts w:ascii="Garamond" w:hAnsi="Garamond"/>
                <w:sz w:val="24"/>
                <w:szCs w:val="24"/>
                <w:lang w:val="sq-AL"/>
              </w:rPr>
              <w:t>Çdo metodë e re kontrolli nuk përbën një teknikë të re jo- standarde ose një teknikë standarde të përdorur.</w:t>
            </w:r>
          </w:p>
          <w:p w14:paraId="7A7D5303" w14:textId="77777777" w:rsidR="00EB1DE2" w:rsidRPr="00841EA9" w:rsidRDefault="00EB1DE2" w:rsidP="004F3A0F">
            <w:pPr>
              <w:pStyle w:val="ListParagraph"/>
              <w:spacing w:after="0" w:line="240" w:lineRule="auto"/>
              <w:ind w:left="113" w:right="113"/>
              <w:jc w:val="both"/>
              <w:rPr>
                <w:rFonts w:ascii="Garamond" w:hAnsi="Garamond"/>
                <w:sz w:val="24"/>
                <w:szCs w:val="24"/>
                <w:lang w:val="sq-AL"/>
              </w:rPr>
            </w:pPr>
            <w:r w:rsidRPr="00841EA9">
              <w:rPr>
                <w:rFonts w:ascii="Garamond" w:hAnsi="Garamond"/>
                <w:sz w:val="24"/>
                <w:szCs w:val="24"/>
                <w:lang w:val="sq-AL"/>
              </w:rPr>
              <w:t>në një mënyrë të re.</w:t>
            </w:r>
          </w:p>
        </w:tc>
      </w:tr>
      <w:tr w:rsidR="00841EA9" w:rsidRPr="00841EA9" w14:paraId="7A7D5306" w14:textId="77777777" w:rsidTr="004F3A0F">
        <w:trPr>
          <w:trHeight w:hRule="exact" w:val="1005"/>
          <w:jc w:val="center"/>
        </w:trPr>
        <w:tc>
          <w:tcPr>
            <w:tcW w:w="10260" w:type="dxa"/>
            <w:gridSpan w:val="4"/>
            <w:tcBorders>
              <w:top w:val="single" w:sz="5" w:space="0" w:color="000000"/>
              <w:left w:val="single" w:sz="5" w:space="0" w:color="000000"/>
              <w:bottom w:val="single" w:sz="5" w:space="0" w:color="000000"/>
              <w:right w:val="single" w:sz="5" w:space="0" w:color="000000"/>
            </w:tcBorders>
          </w:tcPr>
          <w:p w14:paraId="7A7D5305" w14:textId="77777777" w:rsidR="00EB1DE2" w:rsidRPr="00841EA9" w:rsidRDefault="00EB1DE2" w:rsidP="004F3A0F">
            <w:pPr>
              <w:pStyle w:val="CommentText"/>
              <w:spacing w:after="0" w:line="240" w:lineRule="auto"/>
              <w:ind w:left="113" w:right="113" w:firstLine="0"/>
              <w:rPr>
                <w:rFonts w:ascii="Garamond" w:eastAsia="Calibri" w:hAnsi="Garamond"/>
                <w:sz w:val="24"/>
                <w:szCs w:val="24"/>
              </w:rPr>
            </w:pPr>
            <w:r w:rsidRPr="00841EA9">
              <w:rPr>
                <w:rFonts w:ascii="Garamond" w:eastAsia="Times New Roman" w:hAnsi="Garamond"/>
                <w:sz w:val="24"/>
                <w:szCs w:val="24"/>
              </w:rPr>
              <w:t xml:space="preserve">5.    Metoda e kontrollit nuk është një metodë biologjike / imunologjike / imunokimike ose një metodë e cila përdor një reagent biologjik për një </w:t>
            </w:r>
            <w:r w:rsidRPr="00841EA9">
              <w:rPr>
                <w:rFonts w:ascii="Garamond" w:hAnsi="Garamond"/>
                <w:sz w:val="24"/>
                <w:szCs w:val="24"/>
              </w:rPr>
              <w:t xml:space="preserve">lëndë aktive biologjike (nuk përfshihen metodat mikrobiologjike farmakopeale standarde) </w:t>
            </w:r>
            <w:r w:rsidRPr="00841EA9">
              <w:rPr>
                <w:rFonts w:ascii="Garamond" w:eastAsia="Times New Roman" w:hAnsi="Garamond"/>
                <w:sz w:val="24"/>
                <w:szCs w:val="24"/>
              </w:rPr>
              <w:t>aktive biologjike (nuk përfshin metoda standarde të farmakopesë mikrobiologjike).</w:t>
            </w:r>
          </w:p>
        </w:tc>
      </w:tr>
      <w:tr w:rsidR="00841EA9" w:rsidRPr="00841EA9" w14:paraId="7A7D5308" w14:textId="77777777" w:rsidTr="004F3A0F">
        <w:trPr>
          <w:trHeight w:hRule="exact" w:val="991"/>
          <w:jc w:val="center"/>
        </w:trPr>
        <w:tc>
          <w:tcPr>
            <w:tcW w:w="10260" w:type="dxa"/>
            <w:gridSpan w:val="4"/>
            <w:tcBorders>
              <w:top w:val="single" w:sz="5" w:space="0" w:color="000000"/>
              <w:left w:val="single" w:sz="5" w:space="0" w:color="000000"/>
              <w:bottom w:val="single" w:sz="5" w:space="0" w:color="000000"/>
              <w:right w:val="single" w:sz="5" w:space="0" w:color="000000"/>
            </w:tcBorders>
          </w:tcPr>
          <w:p w14:paraId="7A7D530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6. Për çdo material, ndryshimi nuk ka të bëjë me një papastërti gjenotoksike. Nëse ai përfshin </w:t>
            </w:r>
            <w:r w:rsidRPr="00841EA9">
              <w:rPr>
                <w:rFonts w:ascii="Garamond" w:hAnsi="Garamond"/>
                <w:sz w:val="24"/>
                <w:szCs w:val="24"/>
                <w:lang w:val="sq-AL"/>
              </w:rPr>
              <w:t xml:space="preserve">lëndën </w:t>
            </w:r>
            <w:r w:rsidRPr="00841EA9">
              <w:rPr>
                <w:rFonts w:ascii="Garamond" w:eastAsia="Times New Roman" w:hAnsi="Garamond"/>
                <w:sz w:val="24"/>
                <w:szCs w:val="24"/>
                <w:lang w:val="sq-AL"/>
              </w:rPr>
              <w:t>aktive përfundimtare, përveç tretësve të mbetur të cilët duhet të jenë në përputhje me kufijtë ICH / VICH, çdo kontrolli i ri i papastërtive duhet të jetë në përputhje me F. Eur. ose Farmakopenë Kombëtare të një Shteti Anëtar.</w:t>
            </w:r>
          </w:p>
        </w:tc>
      </w:tr>
      <w:tr w:rsidR="00EB1DE2" w:rsidRPr="00841EA9" w14:paraId="7A7D530A" w14:textId="77777777" w:rsidTr="004F3A0F">
        <w:trPr>
          <w:trHeight w:hRule="exact" w:val="1287"/>
          <w:jc w:val="center"/>
        </w:trPr>
        <w:tc>
          <w:tcPr>
            <w:tcW w:w="10260" w:type="dxa"/>
            <w:gridSpan w:val="4"/>
            <w:tcBorders>
              <w:top w:val="single" w:sz="5" w:space="0" w:color="000000"/>
              <w:left w:val="single" w:sz="5" w:space="0" w:color="000000"/>
              <w:bottom w:val="single" w:sz="5" w:space="0" w:color="000000"/>
              <w:right w:val="single" w:sz="5" w:space="0" w:color="000000"/>
            </w:tcBorders>
          </w:tcPr>
          <w:p w14:paraId="7A7D530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7. Parametri i specifikimit nuk përbën një parametër kritik, për shembull për ndonjë nga shembujt e mëposhtëm: </w:t>
            </w:r>
            <w:r w:rsidRPr="00841EA9">
              <w:rPr>
                <w:rFonts w:ascii="Garamond" w:hAnsi="Garamond"/>
                <w:sz w:val="24"/>
                <w:szCs w:val="24"/>
                <w:lang w:val="sq-AL"/>
              </w:rPr>
              <w:t>përcaktimi sasior (përmbajtja ose doza)</w:t>
            </w:r>
            <w:r w:rsidRPr="00841EA9">
              <w:rPr>
                <w:rFonts w:ascii="Garamond" w:eastAsia="Times New Roman" w:hAnsi="Garamond"/>
                <w:sz w:val="24"/>
                <w:szCs w:val="24"/>
                <w:lang w:val="sq-AL"/>
              </w:rPr>
              <w:t>, papastërtitë (</w:t>
            </w:r>
            <w:r w:rsidRPr="00841EA9">
              <w:rPr>
                <w:rFonts w:ascii="Garamond" w:hAnsi="Garamond"/>
                <w:sz w:val="24"/>
                <w:szCs w:val="24"/>
                <w:lang w:val="sq-AL"/>
              </w:rPr>
              <w:t xml:space="preserve">vetëm nëse një tretës i veçantë nuk është përdorur në prodhimin e lëndës aktive), </w:t>
            </w:r>
            <w:r w:rsidRPr="00841EA9">
              <w:rPr>
                <w:rFonts w:ascii="Garamond" w:eastAsia="Times New Roman" w:hAnsi="Garamond"/>
                <w:sz w:val="24"/>
                <w:szCs w:val="24"/>
                <w:lang w:val="sq-AL"/>
              </w:rPr>
              <w:t xml:space="preserve">ndonjë karakteristikë kritike fizike p.sh. madhësia e </w:t>
            </w:r>
            <w:r w:rsidRPr="00841EA9">
              <w:rPr>
                <w:rFonts w:ascii="Garamond" w:hAnsi="Garamond"/>
                <w:sz w:val="24"/>
                <w:szCs w:val="24"/>
                <w:lang w:val="sq-AL"/>
              </w:rPr>
              <w:t xml:space="preserve">grimcave, densiteti i bulkut ose dendësia e vlerësuar, </w:t>
            </w:r>
            <w:r w:rsidRPr="00841EA9">
              <w:rPr>
                <w:rFonts w:ascii="Garamond" w:eastAsia="Times New Roman" w:hAnsi="Garamond"/>
                <w:sz w:val="24"/>
                <w:szCs w:val="24"/>
                <w:lang w:val="sq-AL"/>
              </w:rPr>
              <w:t xml:space="preserve">testi i </w:t>
            </w:r>
            <w:r w:rsidRPr="00841EA9">
              <w:rPr>
                <w:rFonts w:ascii="Garamond" w:hAnsi="Garamond"/>
                <w:sz w:val="24"/>
                <w:szCs w:val="24"/>
                <w:lang w:val="sq-AL"/>
              </w:rPr>
              <w:t xml:space="preserve">identifikimit, </w:t>
            </w:r>
            <w:r w:rsidRPr="00841EA9">
              <w:rPr>
                <w:rFonts w:ascii="Garamond" w:eastAsia="Times New Roman" w:hAnsi="Garamond"/>
                <w:sz w:val="24"/>
                <w:szCs w:val="24"/>
                <w:lang w:val="sq-AL"/>
              </w:rPr>
              <w:t>uji, çdo kërkesë për kapërcimin e kontrollit.</w:t>
            </w:r>
          </w:p>
        </w:tc>
      </w:tr>
    </w:tbl>
    <w:p w14:paraId="7A7D530B" w14:textId="77777777" w:rsidR="00EB1DE2" w:rsidRPr="00841EA9" w:rsidRDefault="00EB1DE2" w:rsidP="00EB1DE2">
      <w:pPr>
        <w:spacing w:after="0" w:line="240" w:lineRule="auto"/>
        <w:ind w:firstLine="0"/>
        <w:rPr>
          <w:rFonts w:ascii="Garamond" w:hAnsi="Garamond"/>
          <w:sz w:val="24"/>
          <w:szCs w:val="24"/>
          <w:lang w:val="sq-AL"/>
        </w:rPr>
      </w:pPr>
    </w:p>
    <w:tbl>
      <w:tblPr>
        <w:tblW w:w="10080" w:type="dxa"/>
        <w:jc w:val="center"/>
        <w:tblLayout w:type="fixed"/>
        <w:tblCellMar>
          <w:left w:w="0" w:type="dxa"/>
          <w:right w:w="0" w:type="dxa"/>
        </w:tblCellMar>
        <w:tblLook w:val="01E0" w:firstRow="1" w:lastRow="1" w:firstColumn="1" w:lastColumn="1" w:noHBand="0" w:noVBand="0"/>
      </w:tblPr>
      <w:tblGrid>
        <w:gridCol w:w="10080"/>
      </w:tblGrid>
      <w:tr w:rsidR="00841EA9" w:rsidRPr="00841EA9" w14:paraId="7A7D530D" w14:textId="77777777" w:rsidTr="004F3A0F">
        <w:trPr>
          <w:trHeight w:hRule="exact" w:val="577"/>
          <w:jc w:val="center"/>
        </w:trPr>
        <w:tc>
          <w:tcPr>
            <w:tcW w:w="10080" w:type="dxa"/>
            <w:tcBorders>
              <w:top w:val="single" w:sz="5" w:space="0" w:color="000000"/>
              <w:left w:val="single" w:sz="5" w:space="0" w:color="000000"/>
              <w:bottom w:val="single" w:sz="5" w:space="0" w:color="000000"/>
              <w:right w:val="single" w:sz="5" w:space="0" w:color="000000"/>
            </w:tcBorders>
          </w:tcPr>
          <w:p w14:paraId="7A7D530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30F" w14:textId="77777777" w:rsidTr="004F3A0F">
        <w:trPr>
          <w:trHeight w:hRule="exact" w:val="493"/>
          <w:jc w:val="center"/>
        </w:trPr>
        <w:tc>
          <w:tcPr>
            <w:tcW w:w="10080" w:type="dxa"/>
            <w:tcBorders>
              <w:top w:val="single" w:sz="5" w:space="0" w:color="000000"/>
              <w:left w:val="single" w:sz="5" w:space="0" w:color="000000"/>
              <w:bottom w:val="single" w:sz="5" w:space="0" w:color="000000"/>
              <w:right w:val="single" w:sz="5" w:space="0" w:color="000000"/>
            </w:tcBorders>
          </w:tcPr>
          <w:p w14:paraId="7A7D530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formatin CTD).</w:t>
            </w:r>
          </w:p>
        </w:tc>
      </w:tr>
      <w:tr w:rsidR="00841EA9" w:rsidRPr="00841EA9" w14:paraId="7A7D5311" w14:textId="77777777" w:rsidTr="004F3A0F">
        <w:trPr>
          <w:trHeight w:hRule="exact" w:val="407"/>
          <w:jc w:val="center"/>
        </w:trPr>
        <w:tc>
          <w:tcPr>
            <w:tcW w:w="10080" w:type="dxa"/>
            <w:tcBorders>
              <w:top w:val="single" w:sz="5" w:space="0" w:color="000000"/>
              <w:left w:val="single" w:sz="5" w:space="0" w:color="000000"/>
              <w:bottom w:val="single" w:sz="5" w:space="0" w:color="000000"/>
              <w:right w:val="single" w:sz="5" w:space="0" w:color="000000"/>
            </w:tcBorders>
          </w:tcPr>
          <w:p w14:paraId="7A7D531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Tabela krahasuese e specifikimeve aktuale dhe të propozuara.</w:t>
            </w:r>
          </w:p>
        </w:tc>
      </w:tr>
      <w:tr w:rsidR="00841EA9" w:rsidRPr="00841EA9" w14:paraId="7A7D5313" w14:textId="77777777" w:rsidTr="004F3A0F">
        <w:trPr>
          <w:trHeight w:hRule="exact" w:val="406"/>
          <w:jc w:val="center"/>
        </w:trPr>
        <w:tc>
          <w:tcPr>
            <w:tcW w:w="10080" w:type="dxa"/>
            <w:tcBorders>
              <w:top w:val="single" w:sz="5" w:space="0" w:color="000000"/>
              <w:left w:val="single" w:sz="5" w:space="0" w:color="000000"/>
              <w:bottom w:val="single" w:sz="5" w:space="0" w:color="000000"/>
              <w:right w:val="single" w:sz="5" w:space="0" w:color="000000"/>
            </w:tcBorders>
          </w:tcPr>
          <w:p w14:paraId="7A7D531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Detajet e çdo metode të re analitike dhe të dhënat e procesit të validimit, kur kërkohen.</w:t>
            </w:r>
          </w:p>
        </w:tc>
      </w:tr>
      <w:tr w:rsidR="00841EA9" w:rsidRPr="00841EA9" w14:paraId="7A7D5315" w14:textId="77777777" w:rsidTr="004F3A0F">
        <w:trPr>
          <w:trHeight w:hRule="exact" w:val="646"/>
          <w:jc w:val="center"/>
        </w:trPr>
        <w:tc>
          <w:tcPr>
            <w:tcW w:w="10080" w:type="dxa"/>
            <w:tcBorders>
              <w:top w:val="single" w:sz="5" w:space="0" w:color="000000"/>
              <w:left w:val="single" w:sz="5" w:space="0" w:color="000000"/>
              <w:bottom w:val="single" w:sz="5" w:space="0" w:color="000000"/>
              <w:right w:val="single" w:sz="5" w:space="0" w:color="000000"/>
            </w:tcBorders>
          </w:tcPr>
          <w:p w14:paraId="7A7D531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4. </w:t>
            </w:r>
            <w:r w:rsidRPr="00841EA9">
              <w:rPr>
                <w:rFonts w:ascii="Garamond" w:hAnsi="Garamond"/>
                <w:sz w:val="24"/>
                <w:szCs w:val="24"/>
                <w:lang w:val="sq-AL"/>
              </w:rPr>
              <w:t>Të dhënat e analizës së serive për dy seri prodhimi (3 seri prodhimi për produktet biologjike) për lëndën e kërkuar për të gjithë parametrat e specifikimit</w:t>
            </w:r>
          </w:p>
        </w:tc>
      </w:tr>
      <w:tr w:rsidR="00841EA9" w:rsidRPr="00841EA9" w14:paraId="7A7D5317" w14:textId="77777777" w:rsidTr="004F3A0F">
        <w:trPr>
          <w:trHeight w:hRule="exact" w:val="996"/>
          <w:jc w:val="center"/>
        </w:trPr>
        <w:tc>
          <w:tcPr>
            <w:tcW w:w="10080" w:type="dxa"/>
            <w:tcBorders>
              <w:top w:val="single" w:sz="5" w:space="0" w:color="000000"/>
              <w:left w:val="single" w:sz="5" w:space="0" w:color="000000"/>
              <w:bottom w:val="single" w:sz="5" w:space="0" w:color="000000"/>
              <w:right w:val="single" w:sz="5" w:space="0" w:color="000000"/>
            </w:tcBorders>
          </w:tcPr>
          <w:p w14:paraId="7A7D531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Ku është e përshtatshme, të dhëna krahasuese të profilit të disolucionit për produktin përfundimtar për të paktën një seri pilote që përmban lëndën aktive në përputhje me specifikimet aktuale dhe ato të propozuara. Për produktet bimore mjekësore, mund të pranohen të dhënat krahasuese të shpërbërjes.</w:t>
            </w:r>
          </w:p>
        </w:tc>
      </w:tr>
      <w:tr w:rsidR="00841EA9" w:rsidRPr="00841EA9" w14:paraId="7A7D5319" w14:textId="77777777" w:rsidTr="004F3A0F">
        <w:trPr>
          <w:trHeight w:hRule="exact" w:val="538"/>
          <w:jc w:val="center"/>
        </w:trPr>
        <w:tc>
          <w:tcPr>
            <w:tcW w:w="10080" w:type="dxa"/>
            <w:tcBorders>
              <w:top w:val="single" w:sz="5" w:space="0" w:color="000000"/>
              <w:left w:val="single" w:sz="5" w:space="0" w:color="000000"/>
              <w:bottom w:val="single" w:sz="5" w:space="0" w:color="000000"/>
              <w:right w:val="single" w:sz="5" w:space="0" w:color="000000"/>
            </w:tcBorders>
          </w:tcPr>
          <w:p w14:paraId="7A7D531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Justifikim /vlerësimi i riskut nga mbajtësi i autorizimit për tregtim ose mbajtësi i ASMF, nëse duhet, që parametri gjatë procesit të prodhimit është jo i rëndësishëm ose i vjetruar.</w:t>
            </w:r>
          </w:p>
        </w:tc>
      </w:tr>
      <w:tr w:rsidR="00EB1DE2" w:rsidRPr="00841EA9" w14:paraId="7A7D531B" w14:textId="77777777" w:rsidTr="004F3A0F">
        <w:trPr>
          <w:trHeight w:hRule="exact" w:val="597"/>
          <w:jc w:val="center"/>
        </w:trPr>
        <w:tc>
          <w:tcPr>
            <w:tcW w:w="10080" w:type="dxa"/>
            <w:tcBorders>
              <w:top w:val="single" w:sz="5" w:space="0" w:color="000000"/>
              <w:left w:val="single" w:sz="5" w:space="0" w:color="000000"/>
              <w:bottom w:val="single" w:sz="5" w:space="0" w:color="000000"/>
              <w:right w:val="single" w:sz="5" w:space="0" w:color="000000"/>
            </w:tcBorders>
          </w:tcPr>
          <w:p w14:paraId="7A7D531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Justifikimi nga mbajtësi i autorizimit për tregtim ose mbajtësi i ASMF, nëse duhet, të parametrit të ri të specifikimit dhe limiteve.</w:t>
            </w:r>
          </w:p>
        </w:tc>
      </w:tr>
    </w:tbl>
    <w:p w14:paraId="7A7D531C"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31D"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280" w:type="dxa"/>
        <w:jc w:val="center"/>
        <w:tblLayout w:type="fixed"/>
        <w:tblCellMar>
          <w:left w:w="0" w:type="dxa"/>
          <w:right w:w="0" w:type="dxa"/>
        </w:tblCellMar>
        <w:tblLook w:val="01E0" w:firstRow="1" w:lastRow="1" w:firstColumn="1" w:lastColumn="1" w:noHBand="0" w:noVBand="0"/>
      </w:tblPr>
      <w:tblGrid>
        <w:gridCol w:w="4595"/>
        <w:gridCol w:w="2126"/>
        <w:gridCol w:w="1843"/>
        <w:gridCol w:w="1716"/>
      </w:tblGrid>
      <w:tr w:rsidR="00841EA9" w:rsidRPr="00841EA9" w14:paraId="7A7D5323" w14:textId="77777777" w:rsidTr="004F3A0F">
        <w:trPr>
          <w:trHeight w:hRule="exact" w:val="1345"/>
          <w:jc w:val="center"/>
        </w:trPr>
        <w:tc>
          <w:tcPr>
            <w:tcW w:w="4595" w:type="dxa"/>
            <w:tcBorders>
              <w:top w:val="single" w:sz="5" w:space="0" w:color="000000"/>
              <w:left w:val="single" w:sz="5" w:space="0" w:color="000000"/>
              <w:bottom w:val="single" w:sz="5" w:space="0" w:color="000000"/>
              <w:right w:val="single" w:sz="5" w:space="0" w:color="000000"/>
            </w:tcBorders>
          </w:tcPr>
          <w:p w14:paraId="7A7D531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B.I.b.2 Ndryshime në procedurën e kontrollit të lëndës aktive ose të lëndës së parë/reagentit/ lëndëve të ndërmjetme të përdorura në procesin e prodhimit të lëndës aktive.</w:t>
            </w:r>
          </w:p>
        </w:tc>
        <w:tc>
          <w:tcPr>
            <w:tcW w:w="2126" w:type="dxa"/>
            <w:tcBorders>
              <w:top w:val="single" w:sz="5" w:space="0" w:color="000000"/>
              <w:left w:val="single" w:sz="5" w:space="0" w:color="000000"/>
              <w:bottom w:val="single" w:sz="5" w:space="0" w:color="000000"/>
              <w:right w:val="single" w:sz="5" w:space="0" w:color="000000"/>
            </w:tcBorders>
          </w:tcPr>
          <w:p w14:paraId="7A7D531F"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320"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Dokumentacioni</w:t>
            </w:r>
          </w:p>
          <w:p w14:paraId="7A7D5321"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i kërkuar</w:t>
            </w:r>
          </w:p>
        </w:tc>
        <w:tc>
          <w:tcPr>
            <w:tcW w:w="1716" w:type="dxa"/>
            <w:tcBorders>
              <w:top w:val="single" w:sz="5" w:space="0" w:color="000000"/>
              <w:left w:val="single" w:sz="5" w:space="0" w:color="000000"/>
              <w:bottom w:val="single" w:sz="5" w:space="0" w:color="000000"/>
              <w:right w:val="single" w:sz="5" w:space="0" w:color="000000"/>
            </w:tcBorders>
          </w:tcPr>
          <w:p w14:paraId="7A7D5322"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328" w14:textId="77777777" w:rsidTr="004F3A0F">
        <w:trPr>
          <w:trHeight w:hRule="exact" w:val="672"/>
          <w:jc w:val="center"/>
        </w:trPr>
        <w:tc>
          <w:tcPr>
            <w:tcW w:w="4595" w:type="dxa"/>
            <w:tcBorders>
              <w:top w:val="single" w:sz="5" w:space="0" w:color="000000"/>
              <w:left w:val="single" w:sz="5" w:space="0" w:color="000000"/>
              <w:bottom w:val="single" w:sz="5" w:space="0" w:color="000000"/>
              <w:right w:val="single" w:sz="5" w:space="0" w:color="000000"/>
            </w:tcBorders>
          </w:tcPr>
          <w:p w14:paraId="7A7D532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Ndryshime të vogla të një procedure kontrolli të aprovuar.</w:t>
            </w:r>
          </w:p>
        </w:tc>
        <w:tc>
          <w:tcPr>
            <w:tcW w:w="2126" w:type="dxa"/>
            <w:tcBorders>
              <w:top w:val="single" w:sz="5" w:space="0" w:color="000000"/>
              <w:left w:val="single" w:sz="5" w:space="0" w:color="000000"/>
              <w:bottom w:val="single" w:sz="5" w:space="0" w:color="000000"/>
              <w:right w:val="single" w:sz="5" w:space="0" w:color="000000"/>
            </w:tcBorders>
          </w:tcPr>
          <w:p w14:paraId="7A7D532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14:paraId="7A7D532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14:paraId="7A7D532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2D" w14:textId="77777777" w:rsidTr="004F3A0F">
        <w:trPr>
          <w:trHeight w:hRule="exact" w:val="1315"/>
          <w:jc w:val="center"/>
        </w:trPr>
        <w:tc>
          <w:tcPr>
            <w:tcW w:w="4595" w:type="dxa"/>
            <w:tcBorders>
              <w:top w:val="single" w:sz="5" w:space="0" w:color="000000"/>
              <w:left w:val="single" w:sz="5" w:space="0" w:color="000000"/>
              <w:bottom w:val="single" w:sz="5" w:space="0" w:color="000000"/>
              <w:right w:val="single" w:sz="5" w:space="0" w:color="000000"/>
            </w:tcBorders>
          </w:tcPr>
          <w:p w14:paraId="7A7D5329" w14:textId="77777777" w:rsidR="00EB1DE2" w:rsidRPr="00841EA9" w:rsidRDefault="00EB1DE2" w:rsidP="004F3A0F">
            <w:pPr>
              <w:tabs>
                <w:tab w:val="left" w:pos="1040"/>
                <w:tab w:val="left" w:pos="23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Heqja e një procedure kontrolli për lëndën aktive ose një lënde të parë/reagent/lëndë të ndërmjetme, në rast se një procedurë alternative kontrolli është aktualisht e autorizuar.</w:t>
            </w:r>
          </w:p>
        </w:tc>
        <w:tc>
          <w:tcPr>
            <w:tcW w:w="2126" w:type="dxa"/>
            <w:tcBorders>
              <w:top w:val="single" w:sz="5" w:space="0" w:color="000000"/>
              <w:left w:val="single" w:sz="5" w:space="0" w:color="000000"/>
              <w:bottom w:val="single" w:sz="5" w:space="0" w:color="000000"/>
              <w:right w:val="single" w:sz="5" w:space="0" w:color="000000"/>
            </w:tcBorders>
          </w:tcPr>
          <w:p w14:paraId="7A7D532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7</w:t>
            </w:r>
          </w:p>
        </w:tc>
        <w:tc>
          <w:tcPr>
            <w:tcW w:w="1843" w:type="dxa"/>
            <w:tcBorders>
              <w:top w:val="single" w:sz="5" w:space="0" w:color="000000"/>
              <w:left w:val="single" w:sz="5" w:space="0" w:color="000000"/>
              <w:bottom w:val="single" w:sz="5" w:space="0" w:color="000000"/>
              <w:right w:val="single" w:sz="5" w:space="0" w:color="000000"/>
            </w:tcBorders>
          </w:tcPr>
          <w:p w14:paraId="7A7D532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716" w:type="dxa"/>
            <w:tcBorders>
              <w:top w:val="single" w:sz="5" w:space="0" w:color="000000"/>
              <w:left w:val="single" w:sz="5" w:space="0" w:color="000000"/>
              <w:bottom w:val="single" w:sz="5" w:space="0" w:color="000000"/>
              <w:right w:val="single" w:sz="5" w:space="0" w:color="000000"/>
            </w:tcBorders>
          </w:tcPr>
          <w:p w14:paraId="7A7D532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33" w14:textId="77777777" w:rsidTr="004F3A0F">
        <w:trPr>
          <w:trHeight w:hRule="exact" w:val="1418"/>
          <w:jc w:val="center"/>
        </w:trPr>
        <w:tc>
          <w:tcPr>
            <w:tcW w:w="4595" w:type="dxa"/>
            <w:tcBorders>
              <w:top w:val="single" w:sz="5" w:space="0" w:color="000000"/>
              <w:left w:val="single" w:sz="5" w:space="0" w:color="000000"/>
              <w:bottom w:val="single" w:sz="5" w:space="0" w:color="000000"/>
              <w:right w:val="single" w:sz="5" w:space="0" w:color="000000"/>
            </w:tcBorders>
          </w:tcPr>
          <w:p w14:paraId="7A7D532E" w14:textId="77777777" w:rsidR="00EB1DE2" w:rsidRPr="00841EA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lastRenderedPageBreak/>
              <w:t>c) Ndryshime të tjera në procedurën e kontrollit    (përfshirë zëvendësimin ose shtimin) e një reagenti, i cili nuk ka një efekt të rëndësishëm në cilësinë e përgjithshme të lëndës aktive.</w:t>
            </w:r>
          </w:p>
          <w:p w14:paraId="7A7D532F"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14:paraId="7A7D533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,5, 6</w:t>
            </w:r>
          </w:p>
        </w:tc>
        <w:tc>
          <w:tcPr>
            <w:tcW w:w="1843" w:type="dxa"/>
            <w:tcBorders>
              <w:top w:val="single" w:sz="5" w:space="0" w:color="000000"/>
              <w:left w:val="single" w:sz="5" w:space="0" w:color="000000"/>
              <w:bottom w:val="single" w:sz="5" w:space="0" w:color="000000"/>
              <w:right w:val="single" w:sz="5" w:space="0" w:color="000000"/>
            </w:tcBorders>
          </w:tcPr>
          <w:p w14:paraId="7A7D533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14:paraId="7A7D533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38" w14:textId="77777777" w:rsidTr="004F3A0F">
        <w:trPr>
          <w:trHeight w:hRule="exact" w:val="1435"/>
          <w:jc w:val="center"/>
        </w:trPr>
        <w:tc>
          <w:tcPr>
            <w:tcW w:w="4595" w:type="dxa"/>
            <w:tcBorders>
              <w:top w:val="single" w:sz="5" w:space="0" w:color="000000"/>
              <w:left w:val="single" w:sz="5" w:space="0" w:color="000000"/>
              <w:bottom w:val="single" w:sz="5" w:space="0" w:color="000000"/>
              <w:right w:val="single" w:sz="5" w:space="0" w:color="000000"/>
            </w:tcBorders>
          </w:tcPr>
          <w:p w14:paraId="7A7D5334"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 Ndryshime thelbësore ose zëvendësim i një metode kontrolli biologjike/imunologjike /imunokimike ose një metode kontrolli e cila përdor një reagent biologjik për një lëndë aktive biologjike.</w:t>
            </w:r>
          </w:p>
        </w:tc>
        <w:tc>
          <w:tcPr>
            <w:tcW w:w="2126" w:type="dxa"/>
            <w:tcBorders>
              <w:top w:val="single" w:sz="5" w:space="0" w:color="000000"/>
              <w:left w:val="single" w:sz="5" w:space="0" w:color="000000"/>
              <w:bottom w:val="single" w:sz="5" w:space="0" w:color="000000"/>
              <w:right w:val="single" w:sz="5" w:space="0" w:color="000000"/>
            </w:tcBorders>
          </w:tcPr>
          <w:p w14:paraId="7A7D533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33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14:paraId="7A7D533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33D" w14:textId="77777777" w:rsidTr="004F3A0F">
        <w:trPr>
          <w:trHeight w:hRule="exact" w:val="1130"/>
          <w:jc w:val="center"/>
        </w:trPr>
        <w:tc>
          <w:tcPr>
            <w:tcW w:w="4595" w:type="dxa"/>
            <w:tcBorders>
              <w:top w:val="single" w:sz="5" w:space="0" w:color="000000"/>
              <w:left w:val="single" w:sz="5" w:space="0" w:color="000000"/>
              <w:bottom w:val="single" w:sz="5" w:space="0" w:color="000000"/>
              <w:right w:val="single" w:sz="5" w:space="0" w:color="000000"/>
            </w:tcBorders>
          </w:tcPr>
          <w:p w14:paraId="7A7D5339"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e) Ndryshime të tjera në procedurën e kontrollit (përfshirë zëvendësimin ose shtimin) për lëndën aktive ose një lënde të parë / të ndërmjetme.</w:t>
            </w:r>
          </w:p>
        </w:tc>
        <w:tc>
          <w:tcPr>
            <w:tcW w:w="2126" w:type="dxa"/>
            <w:tcBorders>
              <w:top w:val="single" w:sz="5" w:space="0" w:color="000000"/>
              <w:left w:val="single" w:sz="5" w:space="0" w:color="000000"/>
              <w:bottom w:val="single" w:sz="5" w:space="0" w:color="000000"/>
              <w:right w:val="single" w:sz="5" w:space="0" w:color="000000"/>
            </w:tcBorders>
          </w:tcPr>
          <w:p w14:paraId="7A7D533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33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14:paraId="7A7D533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33F" w14:textId="77777777" w:rsidTr="004F3A0F">
        <w:trPr>
          <w:trHeight w:hRule="exact" w:val="407"/>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3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341" w14:textId="77777777" w:rsidTr="004F3A0F">
        <w:trPr>
          <w:trHeight w:hRule="exact" w:val="590"/>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4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Studimet e duhura të validimit janë kryer në përputhje me udhëzimet përkatëse dhe tregojnë se procedura e përditësuar e kontrollit është të paktën ekuivalente me procedurën formale të kontrollit.</w:t>
            </w:r>
          </w:p>
        </w:tc>
      </w:tr>
      <w:tr w:rsidR="00841EA9" w:rsidRPr="00841EA9" w14:paraId="7A7D5343" w14:textId="77777777" w:rsidTr="004F3A0F">
        <w:trPr>
          <w:trHeight w:hRule="exact" w:val="615"/>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4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Nuk ka pasur ndryshim të kufijve total të limitit të papastërtisë totale; nuk janë zbuluar papastërti të reja të paklasifikuara.</w:t>
            </w:r>
          </w:p>
        </w:tc>
      </w:tr>
      <w:tr w:rsidR="00841EA9" w:rsidRPr="00841EA9" w14:paraId="7A7D5346" w14:textId="77777777" w:rsidTr="004F3A0F">
        <w:trPr>
          <w:trHeight w:hRule="exact" w:val="626"/>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4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3. Metoda e analizës duhet të mbetet e njëjtë (p.sh. një ndryshim në gjatësinë  e kolonës ose temperaturës,      </w:t>
            </w:r>
          </w:p>
          <w:p w14:paraId="7A7D5345" w14:textId="77777777" w:rsidR="00EB1DE2" w:rsidRPr="00841EA9" w:rsidRDefault="00EB1DE2" w:rsidP="004F3A0F">
            <w:pPr>
              <w:pStyle w:val="ListParagraph"/>
              <w:spacing w:after="0" w:line="240" w:lineRule="auto"/>
              <w:ind w:left="113" w:right="113"/>
              <w:jc w:val="both"/>
              <w:rPr>
                <w:rFonts w:ascii="Garamond" w:hAnsi="Garamond"/>
                <w:sz w:val="24"/>
                <w:szCs w:val="24"/>
                <w:lang w:val="sq-AL"/>
              </w:rPr>
            </w:pPr>
            <w:r w:rsidRPr="00841EA9">
              <w:rPr>
                <w:rFonts w:ascii="Garamond" w:hAnsi="Garamond"/>
                <w:sz w:val="24"/>
                <w:szCs w:val="24"/>
                <w:lang w:val="sq-AL"/>
              </w:rPr>
              <w:t>por jo një lloj i ndryshëm i kolonës ose i metodës).</w:t>
            </w:r>
          </w:p>
        </w:tc>
      </w:tr>
      <w:tr w:rsidR="00841EA9" w:rsidRPr="00841EA9" w14:paraId="7A7D5348" w14:textId="77777777" w:rsidTr="004F3A0F">
        <w:trPr>
          <w:trHeight w:hRule="exact" w:val="860"/>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4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Metoda e kontrollit nuk është një metodë biologjike/ imunologjike / imunokimike, ose një metodë e cila përdor një reagent biologjik për një lëndë aktive biologjike (nuk përfshihen metoda mikrobiologjike standarde farmakopeale).</w:t>
            </w:r>
          </w:p>
        </w:tc>
      </w:tr>
      <w:tr w:rsidR="00841EA9" w:rsidRPr="00841EA9" w14:paraId="7A7D534B" w14:textId="77777777" w:rsidTr="004F3A0F">
        <w:trPr>
          <w:trHeight w:hRule="exact" w:val="570"/>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49" w14:textId="77777777" w:rsidR="00EB1DE2" w:rsidRPr="00841EA9" w:rsidRDefault="00EB1DE2" w:rsidP="004F3A0F">
            <w:pPr>
              <w:pStyle w:val="ListParagraph"/>
              <w:numPr>
                <w:ilvl w:val="0"/>
                <w:numId w:val="36"/>
              </w:numPr>
              <w:spacing w:after="0" w:line="240" w:lineRule="auto"/>
              <w:ind w:left="113" w:right="113"/>
              <w:jc w:val="both"/>
              <w:rPr>
                <w:rFonts w:ascii="Garamond" w:hAnsi="Garamond"/>
                <w:sz w:val="24"/>
                <w:szCs w:val="24"/>
                <w:lang w:val="sq-AL"/>
              </w:rPr>
            </w:pPr>
            <w:r w:rsidRPr="00841EA9">
              <w:rPr>
                <w:rFonts w:ascii="Garamond" w:hAnsi="Garamond"/>
                <w:sz w:val="24"/>
                <w:szCs w:val="24"/>
                <w:lang w:val="sq-AL"/>
              </w:rPr>
              <w:t xml:space="preserve">5. Çdo metodë e re kontrolli nuk ka të bëjë me një teknikë të re jo-standarde ose një teknikë standarde </w:t>
            </w:r>
          </w:p>
          <w:p w14:paraId="7A7D534A" w14:textId="77777777" w:rsidR="00EB1DE2" w:rsidRPr="00841EA9" w:rsidRDefault="00EB1DE2" w:rsidP="004F3A0F">
            <w:pPr>
              <w:pStyle w:val="ListParagraph"/>
              <w:spacing w:after="0" w:line="240" w:lineRule="auto"/>
              <w:ind w:left="113" w:right="113"/>
              <w:jc w:val="both"/>
              <w:rPr>
                <w:rFonts w:ascii="Garamond" w:hAnsi="Garamond"/>
                <w:sz w:val="24"/>
                <w:szCs w:val="24"/>
                <w:lang w:val="sq-AL"/>
              </w:rPr>
            </w:pPr>
            <w:r w:rsidRPr="00841EA9">
              <w:rPr>
                <w:rFonts w:ascii="Garamond" w:hAnsi="Garamond"/>
                <w:sz w:val="24"/>
                <w:szCs w:val="24"/>
                <w:lang w:val="sq-AL"/>
              </w:rPr>
              <w:t>të përdorur  në një mënyrë të re.</w:t>
            </w:r>
          </w:p>
        </w:tc>
      </w:tr>
      <w:tr w:rsidR="00841EA9" w:rsidRPr="00841EA9" w14:paraId="7A7D534D" w14:textId="77777777" w:rsidTr="004F3A0F">
        <w:trPr>
          <w:trHeight w:hRule="exact" w:val="341"/>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4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Lënda aktive nuk është një lëndë biologjike/imunologjike.</w:t>
            </w:r>
          </w:p>
        </w:tc>
      </w:tr>
      <w:tr w:rsidR="00841EA9" w:rsidRPr="00841EA9" w14:paraId="7A7D534F" w14:textId="77777777" w:rsidTr="004F3A0F">
        <w:trPr>
          <w:trHeight w:hRule="exact" w:val="626"/>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4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Aktualisht është autorizuar një metodë alternative kontrolli për parametrin e specifikimit dhe kjo metodë nuk është shtuar</w:t>
            </w:r>
            <w:r w:rsidRPr="00841EA9">
              <w:rPr>
                <w:rFonts w:ascii="Garamond" w:eastAsia="Times New Roman" w:hAnsi="Garamond"/>
                <w:spacing w:val="1"/>
                <w:sz w:val="24"/>
                <w:szCs w:val="24"/>
                <w:lang w:val="sq-AL"/>
              </w:rPr>
              <w:t>.</w:t>
            </w:r>
          </w:p>
        </w:tc>
      </w:tr>
      <w:tr w:rsidR="00841EA9" w:rsidRPr="00841EA9" w14:paraId="7A7D5351" w14:textId="77777777" w:rsidTr="004F3A0F">
        <w:trPr>
          <w:trHeight w:hRule="exact" w:val="425"/>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5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353" w14:textId="77777777" w:rsidTr="004F3A0F">
        <w:trPr>
          <w:trHeight w:hRule="exact" w:val="870"/>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5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përkatëse të dosjes (paraqitur në formatin CTD), duke përfshirë një përshkrim të metodologjisë analitike, një përmbledhje të të dhënave të validimit, specifikime të rishikuara për papastërtitë (nëse zbatohet).</w:t>
            </w:r>
          </w:p>
        </w:tc>
      </w:tr>
      <w:tr w:rsidR="00EB1DE2" w:rsidRPr="00841EA9" w14:paraId="7A7D5355" w14:textId="77777777" w:rsidTr="004F3A0F">
        <w:trPr>
          <w:trHeight w:hRule="exact" w:val="818"/>
          <w:jc w:val="center"/>
        </w:trPr>
        <w:tc>
          <w:tcPr>
            <w:tcW w:w="10280" w:type="dxa"/>
            <w:gridSpan w:val="4"/>
            <w:tcBorders>
              <w:top w:val="single" w:sz="5" w:space="0" w:color="000000"/>
              <w:left w:val="single" w:sz="5" w:space="0" w:color="000000"/>
              <w:bottom w:val="single" w:sz="5" w:space="0" w:color="000000"/>
              <w:right w:val="single" w:sz="5" w:space="0" w:color="000000"/>
            </w:tcBorders>
          </w:tcPr>
          <w:p w14:paraId="7A7D535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Rezultatet e krahasuara të validimit, ose kur justifikohen rezultate krahasuese të analizës të cilat tregojnë se situata e propozuar është ekuivalente me atë ekzistuese. Kjo kërkesë nuk zbatohet në rast të një shtimi të një metode të re kontrolli.</w:t>
            </w:r>
          </w:p>
        </w:tc>
      </w:tr>
    </w:tbl>
    <w:p w14:paraId="7A7D5356" w14:textId="77777777" w:rsidR="00EB1DE2" w:rsidRPr="00841EA9" w:rsidRDefault="00EB1DE2" w:rsidP="00EB1DE2">
      <w:pPr>
        <w:spacing w:after="0" w:line="240" w:lineRule="auto"/>
        <w:ind w:firstLine="0"/>
        <w:outlineLvl w:val="0"/>
        <w:rPr>
          <w:rFonts w:ascii="Garamond" w:eastAsia="Times New Roman" w:hAnsi="Garamond"/>
          <w:b/>
          <w:position w:val="-1"/>
          <w:sz w:val="24"/>
          <w:szCs w:val="24"/>
          <w:lang w:val="sq-AL"/>
        </w:rPr>
      </w:pPr>
    </w:p>
    <w:p w14:paraId="7A7D5357" w14:textId="77777777" w:rsidR="00EB1DE2" w:rsidRPr="00841EA9" w:rsidRDefault="00EB1DE2" w:rsidP="00EB1DE2">
      <w:pPr>
        <w:spacing w:after="0" w:line="240" w:lineRule="auto"/>
        <w:ind w:firstLine="0"/>
        <w:outlineLvl w:val="0"/>
        <w:rPr>
          <w:rFonts w:ascii="Garamond" w:eastAsia="Times New Roman" w:hAnsi="Garamond"/>
          <w:b/>
          <w:position w:val="-1"/>
          <w:sz w:val="24"/>
          <w:szCs w:val="24"/>
          <w:lang w:val="sq-AL"/>
        </w:rPr>
      </w:pPr>
      <w:r w:rsidRPr="00841EA9">
        <w:rPr>
          <w:rFonts w:ascii="Garamond" w:eastAsia="Times New Roman" w:hAnsi="Garamond"/>
          <w:b/>
          <w:position w:val="-1"/>
          <w:sz w:val="24"/>
          <w:szCs w:val="24"/>
          <w:lang w:val="sq-AL"/>
        </w:rPr>
        <w:t>B.I.c) Ena mbajtëse dhe sistemi i mbylljes</w:t>
      </w:r>
    </w:p>
    <w:p w14:paraId="7A7D5358"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350" w:type="dxa"/>
        <w:jc w:val="center"/>
        <w:tblLayout w:type="fixed"/>
        <w:tblCellMar>
          <w:left w:w="0" w:type="dxa"/>
          <w:right w:w="0" w:type="dxa"/>
        </w:tblCellMar>
        <w:tblLook w:val="01E0" w:firstRow="1" w:lastRow="1" w:firstColumn="1" w:lastColumn="1" w:noHBand="0" w:noVBand="0"/>
      </w:tblPr>
      <w:tblGrid>
        <w:gridCol w:w="4915"/>
        <w:gridCol w:w="1701"/>
        <w:gridCol w:w="1843"/>
        <w:gridCol w:w="1891"/>
      </w:tblGrid>
      <w:tr w:rsidR="00841EA9" w:rsidRPr="00841EA9" w14:paraId="7A7D535D" w14:textId="77777777" w:rsidTr="004F3A0F">
        <w:trPr>
          <w:trHeight w:hRule="exact" w:val="879"/>
          <w:jc w:val="center"/>
        </w:trPr>
        <w:tc>
          <w:tcPr>
            <w:tcW w:w="4915" w:type="dxa"/>
            <w:tcBorders>
              <w:top w:val="single" w:sz="5" w:space="0" w:color="000000"/>
              <w:left w:val="single" w:sz="5" w:space="0" w:color="000000"/>
              <w:bottom w:val="single" w:sz="5" w:space="0" w:color="000000"/>
              <w:right w:val="single" w:sz="5" w:space="0" w:color="000000"/>
            </w:tcBorders>
          </w:tcPr>
          <w:p w14:paraId="7A7D535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B.I.c.1 Ndryshim në paketimin parësor të lëndës aktive</w:t>
            </w:r>
          </w:p>
        </w:tc>
        <w:tc>
          <w:tcPr>
            <w:tcW w:w="1701" w:type="dxa"/>
            <w:tcBorders>
              <w:top w:val="single" w:sz="5" w:space="0" w:color="000000"/>
              <w:left w:val="single" w:sz="5" w:space="0" w:color="000000"/>
              <w:bottom w:val="single" w:sz="5" w:space="0" w:color="000000"/>
              <w:right w:val="single" w:sz="5" w:space="0" w:color="000000"/>
            </w:tcBorders>
          </w:tcPr>
          <w:p w14:paraId="7A7D535A"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për t’u plotësuar</w:t>
            </w:r>
          </w:p>
        </w:tc>
        <w:tc>
          <w:tcPr>
            <w:tcW w:w="1843" w:type="dxa"/>
            <w:tcBorders>
              <w:top w:val="single" w:sz="5" w:space="0" w:color="000000"/>
              <w:left w:val="single" w:sz="5" w:space="0" w:color="000000"/>
              <w:bottom w:val="single" w:sz="5" w:space="0" w:color="000000"/>
              <w:right w:val="single" w:sz="5" w:space="0" w:color="000000"/>
            </w:tcBorders>
          </w:tcPr>
          <w:p w14:paraId="7A7D535B"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891" w:type="dxa"/>
            <w:tcBorders>
              <w:top w:val="single" w:sz="5" w:space="0" w:color="000000"/>
              <w:left w:val="single" w:sz="5" w:space="0" w:color="000000"/>
              <w:bottom w:val="single" w:sz="5" w:space="0" w:color="000000"/>
              <w:right w:val="single" w:sz="5" w:space="0" w:color="000000"/>
            </w:tcBorders>
          </w:tcPr>
          <w:p w14:paraId="7A7D535C"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362" w14:textId="77777777" w:rsidTr="004F3A0F">
        <w:trPr>
          <w:trHeight w:hRule="exact" w:val="543"/>
          <w:jc w:val="center"/>
        </w:trPr>
        <w:tc>
          <w:tcPr>
            <w:tcW w:w="4915" w:type="dxa"/>
            <w:tcBorders>
              <w:top w:val="single" w:sz="5" w:space="0" w:color="000000"/>
              <w:left w:val="single" w:sz="5" w:space="0" w:color="000000"/>
              <w:bottom w:val="single" w:sz="5" w:space="0" w:color="000000"/>
              <w:right w:val="single" w:sz="5" w:space="0" w:color="000000"/>
            </w:tcBorders>
          </w:tcPr>
          <w:p w14:paraId="7A7D535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a) </w:t>
            </w:r>
            <w:r w:rsidRPr="00841EA9">
              <w:rPr>
                <w:rFonts w:ascii="Garamond" w:eastAsia="Times New Roman" w:hAnsi="Garamond"/>
                <w:b/>
                <w:spacing w:val="21"/>
                <w:sz w:val="24"/>
                <w:szCs w:val="24"/>
                <w:lang w:val="sq-AL"/>
              </w:rPr>
              <w:t>Përbërja cilësore d</w:t>
            </w:r>
            <w:r w:rsidRPr="00841EA9">
              <w:rPr>
                <w:rFonts w:ascii="Garamond" w:eastAsia="Times New Roman" w:hAnsi="Garamond"/>
                <w:b/>
                <w:sz w:val="24"/>
                <w:szCs w:val="24"/>
                <w:lang w:val="sq-AL"/>
              </w:rPr>
              <w:t>he/ose sasiore</w:t>
            </w:r>
          </w:p>
        </w:tc>
        <w:tc>
          <w:tcPr>
            <w:tcW w:w="1701" w:type="dxa"/>
            <w:tcBorders>
              <w:top w:val="single" w:sz="5" w:space="0" w:color="000000"/>
              <w:left w:val="single" w:sz="5" w:space="0" w:color="000000"/>
              <w:bottom w:val="single" w:sz="5" w:space="0" w:color="000000"/>
              <w:right w:val="single" w:sz="5" w:space="0" w:color="000000"/>
            </w:tcBorders>
          </w:tcPr>
          <w:p w14:paraId="7A7D535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14:paraId="7A7D536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6</w:t>
            </w:r>
          </w:p>
        </w:tc>
        <w:tc>
          <w:tcPr>
            <w:tcW w:w="1891" w:type="dxa"/>
            <w:tcBorders>
              <w:top w:val="single" w:sz="5" w:space="0" w:color="000000"/>
              <w:left w:val="single" w:sz="5" w:space="0" w:color="000000"/>
              <w:bottom w:val="single" w:sz="5" w:space="0" w:color="000000"/>
              <w:right w:val="single" w:sz="5" w:space="0" w:color="000000"/>
            </w:tcBorders>
          </w:tcPr>
          <w:p w14:paraId="7A7D536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67" w14:textId="77777777" w:rsidTr="004F3A0F">
        <w:trPr>
          <w:trHeight w:hRule="exact" w:val="958"/>
          <w:jc w:val="center"/>
        </w:trPr>
        <w:tc>
          <w:tcPr>
            <w:tcW w:w="4915" w:type="dxa"/>
            <w:tcBorders>
              <w:top w:val="single" w:sz="5" w:space="0" w:color="000000"/>
              <w:left w:val="single" w:sz="5" w:space="0" w:color="000000"/>
              <w:bottom w:val="single" w:sz="5" w:space="0" w:color="000000"/>
              <w:right w:val="single" w:sz="5" w:space="0" w:color="000000"/>
            </w:tcBorders>
          </w:tcPr>
          <w:p w14:paraId="7A7D5363" w14:textId="77777777" w:rsidR="00EB1DE2" w:rsidRPr="00841EA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b) Përbërja cilësore dhe/ose sasiore për lëndët aktive sterile dhe jo të ngrira biologjike/imunologjike</w:t>
            </w:r>
          </w:p>
        </w:tc>
        <w:tc>
          <w:tcPr>
            <w:tcW w:w="1701" w:type="dxa"/>
            <w:tcBorders>
              <w:top w:val="single" w:sz="5" w:space="0" w:color="000000"/>
              <w:left w:val="single" w:sz="5" w:space="0" w:color="000000"/>
              <w:bottom w:val="single" w:sz="5" w:space="0" w:color="000000"/>
              <w:right w:val="single" w:sz="5" w:space="0" w:color="000000"/>
            </w:tcBorders>
          </w:tcPr>
          <w:p w14:paraId="7A7D536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36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91" w:type="dxa"/>
            <w:tcBorders>
              <w:top w:val="single" w:sz="5" w:space="0" w:color="000000"/>
              <w:left w:val="single" w:sz="5" w:space="0" w:color="000000"/>
              <w:bottom w:val="single" w:sz="5" w:space="0" w:color="000000"/>
              <w:right w:val="single" w:sz="5" w:space="0" w:color="000000"/>
            </w:tcBorders>
          </w:tcPr>
          <w:p w14:paraId="7A7D536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36C" w14:textId="77777777" w:rsidTr="004F3A0F">
        <w:trPr>
          <w:trHeight w:hRule="exact" w:val="422"/>
          <w:jc w:val="center"/>
        </w:trPr>
        <w:tc>
          <w:tcPr>
            <w:tcW w:w="4915" w:type="dxa"/>
            <w:tcBorders>
              <w:top w:val="single" w:sz="5" w:space="0" w:color="000000"/>
              <w:left w:val="single" w:sz="5" w:space="0" w:color="000000"/>
              <w:bottom w:val="single" w:sz="5" w:space="0" w:color="000000"/>
              <w:right w:val="single" w:sz="5" w:space="0" w:color="000000"/>
            </w:tcBorders>
          </w:tcPr>
          <w:p w14:paraId="7A7D536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c) Lëndë aktive të lëngshme ( jo sterile )</w:t>
            </w:r>
          </w:p>
        </w:tc>
        <w:tc>
          <w:tcPr>
            <w:tcW w:w="1701" w:type="dxa"/>
            <w:tcBorders>
              <w:top w:val="single" w:sz="5" w:space="0" w:color="000000"/>
              <w:left w:val="single" w:sz="5" w:space="0" w:color="000000"/>
              <w:bottom w:val="single" w:sz="5" w:space="0" w:color="000000"/>
              <w:right w:val="single" w:sz="5" w:space="0" w:color="000000"/>
            </w:tcBorders>
          </w:tcPr>
          <w:p w14:paraId="7A7D536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36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,5, 6</w:t>
            </w:r>
          </w:p>
        </w:tc>
        <w:tc>
          <w:tcPr>
            <w:tcW w:w="1891" w:type="dxa"/>
            <w:tcBorders>
              <w:top w:val="single" w:sz="5" w:space="0" w:color="000000"/>
              <w:left w:val="single" w:sz="5" w:space="0" w:color="000000"/>
              <w:bottom w:val="single" w:sz="5" w:space="0" w:color="000000"/>
              <w:right w:val="single" w:sz="5" w:space="0" w:color="000000"/>
            </w:tcBorders>
          </w:tcPr>
          <w:p w14:paraId="7A7D536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36E" w14:textId="77777777" w:rsidTr="004F3A0F">
        <w:trPr>
          <w:trHeight w:hRule="exact" w:val="456"/>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6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370" w14:textId="77777777" w:rsidTr="004F3A0F">
        <w:trPr>
          <w:trHeight w:hRule="exact" w:val="682"/>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6F"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Materiali i propozuar i materialit paketues duhet të jetë të paktën ekuivalent me materialin e miratuar përsa i përket veçorive të tij përkatëse.</w:t>
            </w:r>
          </w:p>
        </w:tc>
      </w:tr>
      <w:tr w:rsidR="00841EA9" w:rsidRPr="00841EA9" w14:paraId="7A7D5372" w14:textId="77777777" w:rsidTr="004F3A0F">
        <w:trPr>
          <w:trHeight w:hRule="exact" w:val="1011"/>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7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2. Studimet përkatëse të stabilitetit të nisura nën kushtet ICH / VICH dhe parametrat përkatës të stabilitetit duhet të jenë vlerësuar në të paktën dy seri pilote ose në seri industriale dhe të paktën të disponohen të dhëna të kënaqshme të tre muajve të stabiliteti nga aplikuesin në kohën e implementimit. </w:t>
            </w:r>
          </w:p>
        </w:tc>
      </w:tr>
      <w:tr w:rsidR="00841EA9" w:rsidRPr="00841EA9" w14:paraId="7A7D5374" w14:textId="77777777"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7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3.Përjashtohen substancat aktive sterile, të lëngshme dhe biologjike / imunologjike.</w:t>
            </w:r>
          </w:p>
        </w:tc>
      </w:tr>
      <w:tr w:rsidR="00841EA9" w:rsidRPr="00841EA9" w14:paraId="7A7D5376" w14:textId="77777777" w:rsidTr="004F3A0F">
        <w:trPr>
          <w:trHeight w:hRule="exact" w:val="577"/>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7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378" w14:textId="77777777" w:rsidTr="004F3A0F">
        <w:trPr>
          <w:trHeight w:hRule="exact" w:val="682"/>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7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formatin CTD).</w:t>
            </w:r>
          </w:p>
        </w:tc>
      </w:tr>
      <w:tr w:rsidR="00841EA9" w:rsidRPr="00841EA9" w14:paraId="7A7D537A" w14:textId="77777777" w:rsidTr="004F3A0F">
        <w:trPr>
          <w:trHeight w:hRule="exact" w:val="1235"/>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79"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Të dhëna të sakta për paketimin e ri (p.sh. të dhëna të krahasueshme mbi përshkueshmërinë p.sh. për O</w:t>
            </w:r>
            <w:r w:rsidRPr="00841EA9">
              <w:rPr>
                <w:rFonts w:ascii="Garamond" w:eastAsia="Times New Roman" w:hAnsi="Garamond"/>
                <w:sz w:val="24"/>
                <w:szCs w:val="24"/>
                <w:vertAlign w:val="subscript"/>
                <w:lang w:val="sq-AL"/>
              </w:rPr>
              <w:t>2</w:t>
            </w:r>
            <w:r w:rsidRPr="00841EA9">
              <w:rPr>
                <w:rFonts w:ascii="Garamond" w:eastAsia="Times New Roman" w:hAnsi="Garamond"/>
                <w:sz w:val="24"/>
                <w:szCs w:val="24"/>
                <w:lang w:val="sq-AL"/>
              </w:rPr>
              <w:t>, lagështinë, CO</w:t>
            </w:r>
            <w:r w:rsidRPr="00841EA9">
              <w:rPr>
                <w:rFonts w:ascii="Garamond" w:eastAsia="Times New Roman" w:hAnsi="Garamond"/>
                <w:sz w:val="24"/>
                <w:szCs w:val="24"/>
                <w:vertAlign w:val="subscript"/>
                <w:lang w:val="sq-AL"/>
              </w:rPr>
              <w:t>2</w:t>
            </w:r>
            <w:r w:rsidRPr="00841EA9">
              <w:rPr>
                <w:rFonts w:ascii="Garamond" w:eastAsia="Times New Roman" w:hAnsi="Garamond"/>
                <w:sz w:val="24"/>
                <w:szCs w:val="24"/>
                <w:lang w:val="sq-AL"/>
              </w:rPr>
              <w:t>), duke përfshirë edhe një konfirmim se materiali është në përputhje me kërkesat përkatëse farmakopeale ose në përputhje me legjislacionin aktual për materialet plastike dhe objektet në kontakt me produktet ushqimore.</w:t>
            </w:r>
          </w:p>
        </w:tc>
      </w:tr>
      <w:tr w:rsidR="00841EA9" w:rsidRPr="00841EA9" w14:paraId="7A7D537C" w14:textId="77777777" w:rsidTr="004F3A0F">
        <w:trPr>
          <w:trHeight w:hRule="exact" w:val="1462"/>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7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Atje ku është e përshtatshme, duhen siguruar prova që nuk ka ndërveprime ndërmjet përmbajtjes dhe materialit paketues (p.sh. të ketë kalim të përbërësve të materialit të propozuar në përmbajtje dhe të mos ketë humbje të përbërësve të produktit në materialin paketues), duke përfshirë konfirmimin se materiali është në përputhje me kërkesat përkatëse farmakopeale ose të  legjislacionit aktual për materialet plastike dhe objektet në kontakt me produktet ushqimore.</w:t>
            </w:r>
          </w:p>
        </w:tc>
      </w:tr>
      <w:tr w:rsidR="00841EA9" w:rsidRPr="00841EA9" w14:paraId="7A7D537E" w14:textId="77777777" w:rsidTr="004F3A0F">
        <w:trPr>
          <w:trHeight w:hRule="exact" w:val="1978"/>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7D" w14:textId="78214B82"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4.    Një deklaratë nga mbajtësi i autorizimit të tregtimit ose mbajtësit të ASMF sipas rastit, që studimet e kërkuara të stabilitetit kanë filluar nën kushtet ICH / VICH (me treguesin e numrave përkatës të serive) dhe se sipas nevojës, të dhënat minimale të kënaqshme të kërkuara të stabilitetit kanë qenë në dispozicion të </w:t>
            </w:r>
            <w:r w:rsidR="00192356" w:rsidRPr="00841EA9">
              <w:rPr>
                <w:rFonts w:ascii="Garamond" w:eastAsia="Times New Roman" w:hAnsi="Garamond"/>
                <w:sz w:val="24"/>
                <w:szCs w:val="24"/>
                <w:lang w:val="sq-AL"/>
              </w:rPr>
              <w:t>kërkues</w:t>
            </w:r>
            <w:r w:rsidRPr="00841EA9">
              <w:rPr>
                <w:rFonts w:ascii="Garamond" w:eastAsia="Times New Roman" w:hAnsi="Garamond"/>
                <w:sz w:val="24"/>
                <w:szCs w:val="24"/>
                <w:lang w:val="sq-AL"/>
              </w:rPr>
              <w:t>it në kohën e implementimit dhe se ato nuk paraqesin ndonjë problem. Gjithashtu duhet dhënë angazhimi se studimet do të finalizohen dhe se të dhënat do t’iu jepen menjëherë autoriteteve kompetente në rast se ato janë jashtë specifikimeve ose potencialisht jashtë specifikimeve në fund të kohës së vlefshmërisë së miratuar  (me veprimin e duhur të propozuar ).</w:t>
            </w:r>
          </w:p>
        </w:tc>
      </w:tr>
      <w:tr w:rsidR="00841EA9" w:rsidRPr="00841EA9" w14:paraId="7A7D5380" w14:textId="77777777" w:rsidTr="004F3A0F">
        <w:trPr>
          <w:trHeight w:hRule="exact" w:val="1425"/>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7F" w14:textId="77777777" w:rsidR="00EB1DE2" w:rsidRPr="00841EA9" w:rsidRDefault="00EB1DE2" w:rsidP="004F3A0F">
            <w:pPr>
              <w:tabs>
                <w:tab w:val="left" w:pos="111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Rezultatet e studimeve të stabilitetit të cilat janë kryer nën kushtet ICH / VICH, në parametrat përkatës të stabilitetit, në të paktën dy seri pilote ose në seri industriale, të mbulojnë një periudhë minimale prej 3 muajsh, duhet dhënë angazhimi se studimet do të finalizohen dhe se të dhënat do t’iu jepen menjëherë autoriteteve kompetente në rast se ato janë jashtë specifikimeve ose potencialisht jashtë specifikimeve në fund të kohës së vlefshmërisë së miratuar  (me veprimin e duhur të propozuar ).</w:t>
            </w:r>
          </w:p>
        </w:tc>
      </w:tr>
      <w:tr w:rsidR="00EB1DE2" w:rsidRPr="00841EA9" w14:paraId="7A7D5382" w14:textId="77777777" w:rsidTr="004F3A0F">
        <w:trPr>
          <w:trHeight w:hRule="exact" w:val="428"/>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8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position w:val="-1"/>
                <w:sz w:val="24"/>
                <w:szCs w:val="24"/>
                <w:lang w:val="sq-AL"/>
              </w:rPr>
              <w:t>6. Krahasimi i specifikimeve të paketimit parësor aktual dhe atij të propozuar, kur aplikohet.</w:t>
            </w:r>
          </w:p>
        </w:tc>
      </w:tr>
    </w:tbl>
    <w:p w14:paraId="7A7D5383"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350" w:type="dxa"/>
        <w:jc w:val="center"/>
        <w:tblLayout w:type="fixed"/>
        <w:tblCellMar>
          <w:left w:w="0" w:type="dxa"/>
          <w:right w:w="0" w:type="dxa"/>
        </w:tblCellMar>
        <w:tblLook w:val="01E0" w:firstRow="1" w:lastRow="1" w:firstColumn="1" w:lastColumn="1" w:noHBand="0" w:noVBand="0"/>
      </w:tblPr>
      <w:tblGrid>
        <w:gridCol w:w="4773"/>
        <w:gridCol w:w="2268"/>
        <w:gridCol w:w="1843"/>
        <w:gridCol w:w="1466"/>
      </w:tblGrid>
      <w:tr w:rsidR="00841EA9" w:rsidRPr="00841EA9" w14:paraId="7A7D5388" w14:textId="77777777" w:rsidTr="004F3A0F">
        <w:trPr>
          <w:trHeight w:hRule="exact" w:val="897"/>
          <w:jc w:val="center"/>
        </w:trPr>
        <w:tc>
          <w:tcPr>
            <w:tcW w:w="4773" w:type="dxa"/>
            <w:tcBorders>
              <w:top w:val="single" w:sz="5" w:space="0" w:color="000000"/>
              <w:left w:val="single" w:sz="5" w:space="0" w:color="000000"/>
              <w:bottom w:val="single" w:sz="5" w:space="0" w:color="000000"/>
              <w:right w:val="single" w:sz="5" w:space="0" w:color="000000"/>
            </w:tcBorders>
          </w:tcPr>
          <w:p w14:paraId="7A7D538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B.I.c.2 Ndryshim në parametrat e specifikimit dhe / ose limitet e paketimit parësor të lëndës aktive.</w:t>
            </w:r>
          </w:p>
        </w:tc>
        <w:tc>
          <w:tcPr>
            <w:tcW w:w="2268" w:type="dxa"/>
            <w:tcBorders>
              <w:top w:val="single" w:sz="5" w:space="0" w:color="000000"/>
              <w:left w:val="single" w:sz="5" w:space="0" w:color="000000"/>
              <w:bottom w:val="single" w:sz="5" w:space="0" w:color="000000"/>
              <w:right w:val="single" w:sz="5" w:space="0" w:color="000000"/>
            </w:tcBorders>
          </w:tcPr>
          <w:p w14:paraId="7A7D5385"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386"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466" w:type="dxa"/>
            <w:tcBorders>
              <w:top w:val="single" w:sz="5" w:space="0" w:color="000000"/>
              <w:left w:val="single" w:sz="5" w:space="0" w:color="000000"/>
              <w:bottom w:val="single" w:sz="5" w:space="0" w:color="000000"/>
              <w:right w:val="single" w:sz="5" w:space="0" w:color="000000"/>
            </w:tcBorders>
          </w:tcPr>
          <w:p w14:paraId="7A7D5387"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38D" w14:textId="77777777" w:rsidTr="004F3A0F">
        <w:trPr>
          <w:trHeight w:hRule="exact" w:val="406"/>
          <w:jc w:val="center"/>
        </w:trPr>
        <w:tc>
          <w:tcPr>
            <w:tcW w:w="4773" w:type="dxa"/>
            <w:tcBorders>
              <w:top w:val="single" w:sz="5" w:space="0" w:color="000000"/>
              <w:left w:val="single" w:sz="5" w:space="0" w:color="000000"/>
              <w:bottom w:val="single" w:sz="5" w:space="0" w:color="000000"/>
              <w:right w:val="single" w:sz="5" w:space="0" w:color="000000"/>
            </w:tcBorders>
          </w:tcPr>
          <w:p w14:paraId="7A7D538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Ngushtim i kufijve të specifikimit</w:t>
            </w:r>
          </w:p>
        </w:tc>
        <w:tc>
          <w:tcPr>
            <w:tcW w:w="2268" w:type="dxa"/>
            <w:tcBorders>
              <w:top w:val="single" w:sz="5" w:space="0" w:color="000000"/>
              <w:left w:val="single" w:sz="5" w:space="0" w:color="000000"/>
              <w:bottom w:val="single" w:sz="5" w:space="0" w:color="000000"/>
              <w:right w:val="single" w:sz="5" w:space="0" w:color="000000"/>
            </w:tcBorders>
          </w:tcPr>
          <w:p w14:paraId="7A7D538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14:paraId="7A7D538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466" w:type="dxa"/>
            <w:tcBorders>
              <w:top w:val="single" w:sz="5" w:space="0" w:color="000000"/>
              <w:left w:val="single" w:sz="5" w:space="0" w:color="000000"/>
              <w:bottom w:val="single" w:sz="5" w:space="0" w:color="000000"/>
              <w:right w:val="single" w:sz="5" w:space="0" w:color="000000"/>
            </w:tcBorders>
          </w:tcPr>
          <w:p w14:paraId="7A7D538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92" w14:textId="77777777" w:rsidTr="004F3A0F">
        <w:trPr>
          <w:trHeight w:hRule="exact" w:val="804"/>
          <w:jc w:val="center"/>
        </w:trPr>
        <w:tc>
          <w:tcPr>
            <w:tcW w:w="4773" w:type="dxa"/>
            <w:tcBorders>
              <w:top w:val="single" w:sz="5" w:space="0" w:color="000000"/>
              <w:left w:val="single" w:sz="5" w:space="0" w:color="000000"/>
              <w:bottom w:val="single" w:sz="5" w:space="0" w:color="000000"/>
              <w:right w:val="single" w:sz="5" w:space="0" w:color="000000"/>
            </w:tcBorders>
          </w:tcPr>
          <w:p w14:paraId="7A7D538E"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Shtimi i një parametri të ri specifikimi në specifikime me metodën përkatëse të kontrollit.</w:t>
            </w:r>
          </w:p>
        </w:tc>
        <w:tc>
          <w:tcPr>
            <w:tcW w:w="2268" w:type="dxa"/>
            <w:tcBorders>
              <w:top w:val="single" w:sz="5" w:space="0" w:color="000000"/>
              <w:left w:val="single" w:sz="5" w:space="0" w:color="000000"/>
              <w:bottom w:val="single" w:sz="5" w:space="0" w:color="000000"/>
              <w:right w:val="single" w:sz="5" w:space="0" w:color="000000"/>
            </w:tcBorders>
          </w:tcPr>
          <w:p w14:paraId="7A7D538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1, 2,4</w:t>
            </w:r>
          </w:p>
        </w:tc>
        <w:tc>
          <w:tcPr>
            <w:tcW w:w="1843" w:type="dxa"/>
            <w:tcBorders>
              <w:top w:val="single" w:sz="5" w:space="0" w:color="000000"/>
              <w:left w:val="single" w:sz="5" w:space="0" w:color="000000"/>
              <w:bottom w:val="single" w:sz="5" w:space="0" w:color="000000"/>
              <w:right w:val="single" w:sz="5" w:space="0" w:color="000000"/>
            </w:tcBorders>
          </w:tcPr>
          <w:p w14:paraId="7A7D539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6</w:t>
            </w:r>
          </w:p>
        </w:tc>
        <w:tc>
          <w:tcPr>
            <w:tcW w:w="1466" w:type="dxa"/>
            <w:tcBorders>
              <w:top w:val="single" w:sz="5" w:space="0" w:color="000000"/>
              <w:left w:val="single" w:sz="5" w:space="0" w:color="000000"/>
              <w:bottom w:val="single" w:sz="5" w:space="0" w:color="000000"/>
              <w:right w:val="single" w:sz="5" w:space="0" w:color="000000"/>
            </w:tcBorders>
          </w:tcPr>
          <w:p w14:paraId="7A7D539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97" w14:textId="77777777" w:rsidTr="004F3A0F">
        <w:trPr>
          <w:trHeight w:hRule="exact" w:val="958"/>
          <w:jc w:val="center"/>
        </w:trPr>
        <w:tc>
          <w:tcPr>
            <w:tcW w:w="4773" w:type="dxa"/>
            <w:tcBorders>
              <w:top w:val="single" w:sz="5" w:space="0" w:color="000000"/>
              <w:left w:val="single" w:sz="5" w:space="0" w:color="000000"/>
              <w:bottom w:val="single" w:sz="5" w:space="0" w:color="000000"/>
              <w:right w:val="single" w:sz="5" w:space="0" w:color="000000"/>
            </w:tcBorders>
          </w:tcPr>
          <w:p w14:paraId="7A7D5393" w14:textId="77777777" w:rsidR="00EB1DE2" w:rsidRPr="00841EA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 Heqja e një parametri të parëndësishëm specifikimi (p.sh. fshirja e një parametri të vjetruar).</w:t>
            </w:r>
          </w:p>
        </w:tc>
        <w:tc>
          <w:tcPr>
            <w:tcW w:w="2268" w:type="dxa"/>
            <w:tcBorders>
              <w:top w:val="single" w:sz="5" w:space="0" w:color="000000"/>
              <w:left w:val="single" w:sz="5" w:space="0" w:color="000000"/>
              <w:bottom w:val="single" w:sz="5" w:space="0" w:color="000000"/>
              <w:right w:val="single" w:sz="5" w:space="0" w:color="000000"/>
            </w:tcBorders>
          </w:tcPr>
          <w:p w14:paraId="7A7D539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14:paraId="7A7D539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1, 2,5</w:t>
            </w:r>
          </w:p>
        </w:tc>
        <w:tc>
          <w:tcPr>
            <w:tcW w:w="1466" w:type="dxa"/>
            <w:tcBorders>
              <w:top w:val="single" w:sz="5" w:space="0" w:color="000000"/>
              <w:left w:val="single" w:sz="5" w:space="0" w:color="000000"/>
              <w:bottom w:val="single" w:sz="5" w:space="0" w:color="000000"/>
              <w:right w:val="single" w:sz="5" w:space="0" w:color="000000"/>
            </w:tcBorders>
          </w:tcPr>
          <w:p w14:paraId="7A7D539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9C" w14:textId="77777777" w:rsidTr="004F3A0F">
        <w:trPr>
          <w:trHeight w:hRule="exact" w:val="840"/>
          <w:jc w:val="center"/>
        </w:trPr>
        <w:tc>
          <w:tcPr>
            <w:tcW w:w="4773" w:type="dxa"/>
            <w:tcBorders>
              <w:top w:val="single" w:sz="5" w:space="0" w:color="000000"/>
              <w:left w:val="single" w:sz="5" w:space="0" w:color="000000"/>
              <w:bottom w:val="single" w:sz="5" w:space="0" w:color="000000"/>
              <w:right w:val="single" w:sz="5" w:space="0" w:color="000000"/>
            </w:tcBorders>
          </w:tcPr>
          <w:p w14:paraId="7A7D5398"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d) Shtimi ose zëvendësimi i një parametri specifikimi si rrjedhojë e një çështjeje sigurie apo cilësie.</w:t>
            </w:r>
          </w:p>
        </w:tc>
        <w:tc>
          <w:tcPr>
            <w:tcW w:w="2268" w:type="dxa"/>
            <w:tcBorders>
              <w:top w:val="single" w:sz="5" w:space="0" w:color="000000"/>
              <w:left w:val="single" w:sz="5" w:space="0" w:color="000000"/>
              <w:bottom w:val="single" w:sz="5" w:space="0" w:color="000000"/>
              <w:right w:val="single" w:sz="5" w:space="0" w:color="000000"/>
            </w:tcBorders>
          </w:tcPr>
          <w:p w14:paraId="7A7D539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39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6</w:t>
            </w:r>
          </w:p>
        </w:tc>
        <w:tc>
          <w:tcPr>
            <w:tcW w:w="1466" w:type="dxa"/>
            <w:tcBorders>
              <w:top w:val="single" w:sz="5" w:space="0" w:color="000000"/>
              <w:left w:val="single" w:sz="5" w:space="0" w:color="000000"/>
              <w:bottom w:val="single" w:sz="5" w:space="0" w:color="000000"/>
              <w:right w:val="single" w:sz="5" w:space="0" w:color="000000"/>
            </w:tcBorders>
          </w:tcPr>
          <w:p w14:paraId="7A7D539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39E" w14:textId="77777777" w:rsidTr="004F3A0F">
        <w:trPr>
          <w:trHeight w:hRule="exact" w:val="349"/>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9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3A0" w14:textId="77777777" w:rsidTr="004F3A0F">
        <w:trPr>
          <w:trHeight w:hRule="exact" w:val="636"/>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9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nuk rezulton si pasojë e ngjarjeve të papritura që dalin gjatë prodhimit të materialit paketues ose gjatë ruajtjes së lëndës aktive.</w:t>
            </w:r>
          </w:p>
        </w:tc>
      </w:tr>
      <w:tr w:rsidR="00841EA9" w:rsidRPr="00841EA9" w14:paraId="7A7D53A2" w14:textId="77777777"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A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2.Çdo ndryshim duhet të jetë brenda gamës së kufijve aktualisht të miratuar.</w:t>
            </w:r>
          </w:p>
        </w:tc>
      </w:tr>
      <w:tr w:rsidR="00841EA9" w:rsidRPr="00841EA9" w14:paraId="7A7D53A4" w14:textId="77777777"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A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3.Metoda e kontrollit mbetet e njëjtë, ose ndryshimet në metodën e kontrollit janë të vogla.</w:t>
            </w:r>
          </w:p>
        </w:tc>
      </w:tr>
      <w:tr w:rsidR="00841EA9" w:rsidRPr="00841EA9" w14:paraId="7A7D53A7" w14:textId="77777777" w:rsidTr="004F3A0F">
        <w:trPr>
          <w:trHeight w:hRule="exact" w:val="683"/>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A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4.Çdo metodë e re kontrolli nuk përbën një teknikë të re jo-standarde ose një teknikë standarde</w:t>
            </w:r>
          </w:p>
          <w:p w14:paraId="7A7D53A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të përdorur në një mënyrë të re.</w:t>
            </w:r>
          </w:p>
        </w:tc>
      </w:tr>
      <w:tr w:rsidR="00841EA9" w:rsidRPr="00841EA9" w14:paraId="7A7D53A9" w14:textId="77777777" w:rsidTr="004F3A0F">
        <w:trPr>
          <w:trHeight w:hRule="exact" w:val="576"/>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A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3AB" w14:textId="77777777" w:rsidTr="004F3A0F">
        <w:trPr>
          <w:trHeight w:hRule="exact" w:val="390"/>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A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1.Ndryshimi i seksionit (-eve) përkatëse të dosjes (paraqitur në formatin CTD).</w:t>
            </w:r>
          </w:p>
        </w:tc>
      </w:tr>
      <w:tr w:rsidR="00841EA9" w:rsidRPr="00841EA9" w14:paraId="7A7D53AD" w14:textId="77777777"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A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2.Tabela krahasuese e specifikimeve aktuale dhe  atotë propozuara.</w:t>
            </w:r>
          </w:p>
        </w:tc>
      </w:tr>
      <w:tr w:rsidR="00841EA9" w:rsidRPr="00841EA9" w14:paraId="7A7D53AF" w14:textId="77777777"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A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3.Detajet e metodave të reja analitike dhe të dhëna të validimit, kur kërkohen.</w:t>
            </w:r>
          </w:p>
        </w:tc>
      </w:tr>
      <w:tr w:rsidR="00841EA9" w:rsidRPr="00841EA9" w14:paraId="7A7D53B1" w14:textId="77777777" w:rsidTr="004F3A0F">
        <w:trPr>
          <w:trHeight w:hRule="exact" w:val="444"/>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B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4.Të dhëna të analizës mbi dy seri të paketimit parësor për të gjithë parametrat e specifikimit.</w:t>
            </w:r>
          </w:p>
        </w:tc>
      </w:tr>
      <w:tr w:rsidR="00841EA9" w:rsidRPr="00841EA9" w14:paraId="7A7D53B3" w14:textId="77777777" w:rsidTr="004F3A0F">
        <w:trPr>
          <w:trHeight w:hRule="exact" w:val="644"/>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B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5.Justifikim/vlerësimi i riskut nga mbajtësi i autorizimit të tregtimit ose mbajtësi i ASMF, sipas rastit, që parametrat e procesit të prodhimit nuk janë të rëndësishëm, ose që parametri i procesit të prodhimit është i vjetëruar.</w:t>
            </w:r>
          </w:p>
        </w:tc>
      </w:tr>
      <w:tr w:rsidR="00841EA9" w:rsidRPr="00841EA9" w14:paraId="7A7D53B5" w14:textId="77777777" w:rsidTr="004F3A0F">
        <w:trPr>
          <w:trHeight w:hRule="exact" w:val="683"/>
          <w:jc w:val="center"/>
        </w:trPr>
        <w:tc>
          <w:tcPr>
            <w:tcW w:w="10350" w:type="dxa"/>
            <w:gridSpan w:val="4"/>
            <w:tcBorders>
              <w:top w:val="single" w:sz="5" w:space="0" w:color="000000"/>
              <w:left w:val="single" w:sz="5" w:space="0" w:color="000000"/>
              <w:bottom w:val="single" w:sz="5" w:space="0" w:color="000000"/>
              <w:right w:val="single" w:sz="5" w:space="0" w:color="000000"/>
            </w:tcBorders>
          </w:tcPr>
          <w:p w14:paraId="7A7D53B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6.Justifikiminga mbajtësi i autorizimit për tregtim ose mbajtësi i ASMF, sipas rastit, i parametrit të ri të specifikimitdhe i kufijve.</w:t>
            </w:r>
          </w:p>
        </w:tc>
      </w:tr>
    </w:tbl>
    <w:p w14:paraId="7A7D53B6" w14:textId="77777777" w:rsidR="00EB1DE2" w:rsidRPr="00841EA9" w:rsidRDefault="00EB1DE2" w:rsidP="00EB1DE2">
      <w:pPr>
        <w:tabs>
          <w:tab w:val="left" w:pos="8490"/>
        </w:tabs>
        <w:spacing w:after="0" w:line="240" w:lineRule="auto"/>
        <w:ind w:firstLine="0"/>
        <w:rPr>
          <w:rFonts w:ascii="Garamond" w:hAnsi="Garamond"/>
          <w:sz w:val="24"/>
          <w:szCs w:val="24"/>
          <w:lang w:val="sq-AL"/>
        </w:rPr>
      </w:pPr>
      <w:r w:rsidRPr="00841EA9">
        <w:rPr>
          <w:rFonts w:ascii="Garamond" w:hAnsi="Garamond"/>
          <w:sz w:val="24"/>
          <w:szCs w:val="24"/>
          <w:lang w:val="sq-AL"/>
        </w:rPr>
        <w:tab/>
      </w:r>
    </w:p>
    <w:tbl>
      <w:tblPr>
        <w:tblW w:w="10440" w:type="dxa"/>
        <w:jc w:val="center"/>
        <w:tblLayout w:type="fixed"/>
        <w:tblCellMar>
          <w:left w:w="0" w:type="dxa"/>
          <w:right w:w="0" w:type="dxa"/>
        </w:tblCellMar>
        <w:tblLook w:val="01E0" w:firstRow="1" w:lastRow="1" w:firstColumn="1" w:lastColumn="1" w:noHBand="0" w:noVBand="0"/>
      </w:tblPr>
      <w:tblGrid>
        <w:gridCol w:w="4676"/>
        <w:gridCol w:w="1985"/>
        <w:gridCol w:w="1843"/>
        <w:gridCol w:w="1936"/>
      </w:tblGrid>
      <w:tr w:rsidR="00841EA9" w:rsidRPr="00841EA9" w14:paraId="7A7D53BB" w14:textId="77777777" w:rsidTr="004F3A0F">
        <w:trPr>
          <w:trHeight w:hRule="exact" w:val="739"/>
          <w:jc w:val="center"/>
        </w:trPr>
        <w:tc>
          <w:tcPr>
            <w:tcW w:w="4676" w:type="dxa"/>
            <w:tcBorders>
              <w:top w:val="single" w:sz="5" w:space="0" w:color="000000"/>
              <w:left w:val="single" w:sz="5" w:space="0" w:color="000000"/>
              <w:bottom w:val="single" w:sz="5" w:space="0" w:color="000000"/>
              <w:right w:val="single" w:sz="5" w:space="0" w:color="000000"/>
            </w:tcBorders>
          </w:tcPr>
          <w:p w14:paraId="7A7D53B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B.I.c.3 Ndryshim në metodën e kontrollit për paketimin parësor të lëndës aktive.</w:t>
            </w:r>
          </w:p>
        </w:tc>
        <w:tc>
          <w:tcPr>
            <w:tcW w:w="1985" w:type="dxa"/>
            <w:tcBorders>
              <w:top w:val="single" w:sz="5" w:space="0" w:color="000000"/>
              <w:left w:val="single" w:sz="5" w:space="0" w:color="000000"/>
              <w:bottom w:val="single" w:sz="5" w:space="0" w:color="000000"/>
              <w:right w:val="single" w:sz="5" w:space="0" w:color="000000"/>
            </w:tcBorders>
          </w:tcPr>
          <w:p w14:paraId="7A7D53B8"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3B9"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936" w:type="dxa"/>
            <w:tcBorders>
              <w:top w:val="single" w:sz="5" w:space="0" w:color="000000"/>
              <w:left w:val="single" w:sz="5" w:space="0" w:color="000000"/>
              <w:bottom w:val="single" w:sz="5" w:space="0" w:color="000000"/>
              <w:right w:val="single" w:sz="5" w:space="0" w:color="000000"/>
            </w:tcBorders>
          </w:tcPr>
          <w:p w14:paraId="7A7D53BA"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3C0" w14:textId="77777777" w:rsidTr="004F3A0F">
        <w:trPr>
          <w:trHeight w:hRule="exact" w:val="590"/>
          <w:jc w:val="center"/>
        </w:trPr>
        <w:tc>
          <w:tcPr>
            <w:tcW w:w="4676" w:type="dxa"/>
            <w:tcBorders>
              <w:top w:val="single" w:sz="5" w:space="0" w:color="000000"/>
              <w:left w:val="single" w:sz="5" w:space="0" w:color="000000"/>
              <w:bottom w:val="single" w:sz="5" w:space="0" w:color="000000"/>
              <w:right w:val="single" w:sz="5" w:space="0" w:color="000000"/>
            </w:tcBorders>
          </w:tcPr>
          <w:p w14:paraId="7A7D53B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Ndryshime të vogla të një metode të aprovuar kontrolli.</w:t>
            </w:r>
          </w:p>
        </w:tc>
        <w:tc>
          <w:tcPr>
            <w:tcW w:w="1985" w:type="dxa"/>
            <w:tcBorders>
              <w:top w:val="single" w:sz="5" w:space="0" w:color="000000"/>
              <w:left w:val="single" w:sz="5" w:space="0" w:color="000000"/>
              <w:bottom w:val="single" w:sz="5" w:space="0" w:color="000000"/>
              <w:right w:val="single" w:sz="5" w:space="0" w:color="000000"/>
            </w:tcBorders>
          </w:tcPr>
          <w:p w14:paraId="7A7D53B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w:t>
            </w:r>
          </w:p>
        </w:tc>
        <w:tc>
          <w:tcPr>
            <w:tcW w:w="1843" w:type="dxa"/>
            <w:tcBorders>
              <w:top w:val="single" w:sz="5" w:space="0" w:color="000000"/>
              <w:left w:val="single" w:sz="5" w:space="0" w:color="000000"/>
              <w:bottom w:val="single" w:sz="5" w:space="0" w:color="000000"/>
              <w:right w:val="single" w:sz="5" w:space="0" w:color="000000"/>
            </w:tcBorders>
          </w:tcPr>
          <w:p w14:paraId="7A7D53B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936" w:type="dxa"/>
            <w:tcBorders>
              <w:top w:val="single" w:sz="5" w:space="0" w:color="000000"/>
              <w:left w:val="single" w:sz="5" w:space="0" w:color="000000"/>
              <w:bottom w:val="single" w:sz="5" w:space="0" w:color="000000"/>
              <w:right w:val="single" w:sz="5" w:space="0" w:color="000000"/>
            </w:tcBorders>
          </w:tcPr>
          <w:p w14:paraId="7A7D53B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C5" w14:textId="77777777" w:rsidTr="004F3A0F">
        <w:trPr>
          <w:trHeight w:hRule="exact" w:val="686"/>
          <w:jc w:val="center"/>
        </w:trPr>
        <w:tc>
          <w:tcPr>
            <w:tcW w:w="4676" w:type="dxa"/>
            <w:tcBorders>
              <w:top w:val="single" w:sz="5" w:space="0" w:color="000000"/>
              <w:left w:val="single" w:sz="5" w:space="0" w:color="000000"/>
              <w:bottom w:val="single" w:sz="5" w:space="0" w:color="000000"/>
              <w:right w:val="single" w:sz="5" w:space="0" w:color="000000"/>
            </w:tcBorders>
          </w:tcPr>
          <w:p w14:paraId="7A7D53C1"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Ndryshime të tjera në metodën e kontrollit (duke përfshirë zëvendësim ose shtim).</w:t>
            </w:r>
          </w:p>
        </w:tc>
        <w:tc>
          <w:tcPr>
            <w:tcW w:w="1985" w:type="dxa"/>
            <w:tcBorders>
              <w:top w:val="single" w:sz="5" w:space="0" w:color="000000"/>
              <w:left w:val="single" w:sz="5" w:space="0" w:color="000000"/>
              <w:bottom w:val="single" w:sz="5" w:space="0" w:color="000000"/>
              <w:right w:val="single" w:sz="5" w:space="0" w:color="000000"/>
            </w:tcBorders>
          </w:tcPr>
          <w:p w14:paraId="7A7D53C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1, 3,4</w:t>
            </w:r>
          </w:p>
        </w:tc>
        <w:tc>
          <w:tcPr>
            <w:tcW w:w="1843" w:type="dxa"/>
            <w:tcBorders>
              <w:top w:val="single" w:sz="5" w:space="0" w:color="000000"/>
              <w:left w:val="single" w:sz="5" w:space="0" w:color="000000"/>
              <w:bottom w:val="single" w:sz="5" w:space="0" w:color="000000"/>
              <w:right w:val="single" w:sz="5" w:space="0" w:color="000000"/>
            </w:tcBorders>
          </w:tcPr>
          <w:p w14:paraId="7A7D53C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936" w:type="dxa"/>
            <w:tcBorders>
              <w:top w:val="single" w:sz="5" w:space="0" w:color="000000"/>
              <w:left w:val="single" w:sz="5" w:space="0" w:color="000000"/>
              <w:bottom w:val="single" w:sz="5" w:space="0" w:color="000000"/>
              <w:right w:val="single" w:sz="5" w:space="0" w:color="000000"/>
            </w:tcBorders>
          </w:tcPr>
          <w:p w14:paraId="7A7D53C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CA" w14:textId="77777777" w:rsidTr="004F3A0F">
        <w:trPr>
          <w:trHeight w:hRule="exact" w:val="710"/>
          <w:jc w:val="center"/>
        </w:trPr>
        <w:tc>
          <w:tcPr>
            <w:tcW w:w="4676" w:type="dxa"/>
            <w:tcBorders>
              <w:top w:val="single" w:sz="5" w:space="0" w:color="000000"/>
              <w:left w:val="single" w:sz="5" w:space="0" w:color="000000"/>
              <w:bottom w:val="single" w:sz="5" w:space="0" w:color="000000"/>
              <w:right w:val="single" w:sz="5" w:space="0" w:color="000000"/>
            </w:tcBorders>
          </w:tcPr>
          <w:p w14:paraId="7A7D53C6"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 Heqja e një metode kontrolli në rast të aprovimit të një metode kontrolli alternative.</w:t>
            </w:r>
          </w:p>
        </w:tc>
        <w:tc>
          <w:tcPr>
            <w:tcW w:w="1985" w:type="dxa"/>
            <w:tcBorders>
              <w:top w:val="single" w:sz="5" w:space="0" w:color="000000"/>
              <w:left w:val="single" w:sz="5" w:space="0" w:color="000000"/>
              <w:bottom w:val="single" w:sz="5" w:space="0" w:color="000000"/>
              <w:right w:val="single" w:sz="5" w:space="0" w:color="000000"/>
            </w:tcBorders>
          </w:tcPr>
          <w:p w14:paraId="7A7D53C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14:paraId="7A7D53C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936" w:type="dxa"/>
            <w:tcBorders>
              <w:top w:val="single" w:sz="5" w:space="0" w:color="000000"/>
              <w:left w:val="single" w:sz="5" w:space="0" w:color="000000"/>
              <w:bottom w:val="single" w:sz="5" w:space="0" w:color="000000"/>
              <w:right w:val="single" w:sz="5" w:space="0" w:color="000000"/>
            </w:tcBorders>
          </w:tcPr>
          <w:p w14:paraId="7A7D53C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CC" w14:textId="77777777" w:rsidTr="004F3A0F">
        <w:trPr>
          <w:trHeight w:hRule="exact" w:val="422"/>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3C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3CE" w14:textId="77777777" w:rsidTr="004F3A0F">
        <w:trPr>
          <w:trHeight w:hRule="exact" w:val="642"/>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3CD" w14:textId="77777777" w:rsidR="00EB1DE2" w:rsidRPr="00841EA9" w:rsidRDefault="00EB1DE2" w:rsidP="004F3A0F">
            <w:pPr>
              <w:pStyle w:val="ListParagraph"/>
              <w:numPr>
                <w:ilvl w:val="0"/>
                <w:numId w:val="47"/>
              </w:numPr>
              <w:spacing w:after="0" w:line="240" w:lineRule="auto"/>
              <w:ind w:left="113" w:right="113" w:firstLine="0"/>
              <w:jc w:val="both"/>
              <w:rPr>
                <w:rFonts w:ascii="Garamond" w:hAnsi="Garamond"/>
                <w:sz w:val="24"/>
                <w:szCs w:val="24"/>
                <w:lang w:val="sq-AL"/>
              </w:rPr>
            </w:pPr>
            <w:r w:rsidRPr="00841EA9">
              <w:rPr>
                <w:rFonts w:ascii="Garamond" w:hAnsi="Garamond"/>
                <w:spacing w:val="41"/>
                <w:sz w:val="24"/>
                <w:szCs w:val="24"/>
                <w:lang w:val="sq-AL"/>
              </w:rPr>
              <w:t xml:space="preserve"> S</w:t>
            </w:r>
            <w:r w:rsidRPr="00841EA9">
              <w:rPr>
                <w:rFonts w:ascii="Garamond" w:hAnsi="Garamond"/>
                <w:sz w:val="24"/>
                <w:szCs w:val="24"/>
                <w:lang w:val="sq-AL"/>
              </w:rPr>
              <w:t>tudimet e duhura të vlerësimit në përputhje me udhëzimet përkatëse janë kryer dhe tregojnë se metoda e përditësuar e kontrollit është të paktën ekuivalente me metodën e kontrollit të kryer më parë.</w:t>
            </w:r>
          </w:p>
        </w:tc>
      </w:tr>
      <w:tr w:rsidR="00841EA9" w:rsidRPr="00841EA9" w14:paraId="7A7D53D0" w14:textId="77777777" w:rsidTr="004F3A0F">
        <w:trPr>
          <w:trHeight w:hRule="exact" w:val="682"/>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3CF" w14:textId="77777777" w:rsidR="00EB1DE2" w:rsidRPr="00841EA9" w:rsidRDefault="00EB1DE2" w:rsidP="004F3A0F">
            <w:pPr>
              <w:pStyle w:val="ListParagraph"/>
              <w:numPr>
                <w:ilvl w:val="0"/>
                <w:numId w:val="47"/>
              </w:numPr>
              <w:spacing w:after="0" w:line="240" w:lineRule="auto"/>
              <w:ind w:left="113" w:right="113" w:firstLine="0"/>
              <w:jc w:val="both"/>
              <w:rPr>
                <w:rFonts w:ascii="Garamond" w:hAnsi="Garamond"/>
                <w:sz w:val="24"/>
                <w:szCs w:val="24"/>
                <w:lang w:val="sq-AL"/>
              </w:rPr>
            </w:pPr>
            <w:r w:rsidRPr="00841EA9">
              <w:rPr>
                <w:rFonts w:ascii="Garamond" w:hAnsi="Garamond"/>
                <w:sz w:val="24"/>
                <w:szCs w:val="24"/>
                <w:lang w:val="sq-AL"/>
              </w:rPr>
              <w:t>Metoda e analizës duhet të mbetet e njëjtë (p.sh. një ndryshim në gjatësinë e kolonës ose temperaturës, por jo një lloj i ndryshëm i kolonës ose i metodës).</w:t>
            </w:r>
          </w:p>
        </w:tc>
      </w:tr>
      <w:tr w:rsidR="00841EA9" w:rsidRPr="00841EA9" w14:paraId="7A7D53D3" w14:textId="77777777" w:rsidTr="004F3A0F">
        <w:trPr>
          <w:trHeight w:hRule="exact" w:val="698"/>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3D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Çdo metodë e re kontrolli nuk ka të bëjë me një teknikë të re jostandarde ose një teknikë standarde</w:t>
            </w:r>
          </w:p>
          <w:p w14:paraId="7A7D53D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të përdorur në një mënyrë të re.</w:t>
            </w:r>
          </w:p>
        </w:tc>
      </w:tr>
      <w:tr w:rsidR="00841EA9" w:rsidRPr="00841EA9" w14:paraId="7A7D53D5" w14:textId="77777777" w:rsidTr="004F3A0F">
        <w:trPr>
          <w:trHeight w:hRule="exact" w:val="446"/>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3D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hAnsi="Garamond"/>
                <w:sz w:val="24"/>
                <w:szCs w:val="24"/>
                <w:lang w:val="sq-AL"/>
              </w:rPr>
              <w:t xml:space="preserve">4. </w:t>
            </w:r>
            <w:r w:rsidRPr="00841EA9">
              <w:rPr>
                <w:rFonts w:ascii="Garamond" w:eastAsia="Times New Roman" w:hAnsi="Garamond"/>
                <w:sz w:val="24"/>
                <w:szCs w:val="24"/>
                <w:lang w:val="sq-AL"/>
              </w:rPr>
              <w:t>Lënda aktive/produkti përfundimtar nuk është biologjik / imunologjik.</w:t>
            </w:r>
          </w:p>
        </w:tc>
      </w:tr>
      <w:tr w:rsidR="00841EA9" w:rsidRPr="00841EA9" w14:paraId="7A7D53D7" w14:textId="77777777" w:rsidTr="004F3A0F">
        <w:trPr>
          <w:trHeight w:hRule="exact" w:val="683"/>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3D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Ekziston ende një metodë kontrolli e regjistruar për parametrin e specifikimit dhe kjo metodë nuk është shtuar nëpërmjet një ndryshimi tip IA.</w:t>
            </w:r>
          </w:p>
        </w:tc>
      </w:tr>
      <w:tr w:rsidR="00841EA9" w:rsidRPr="00841EA9" w14:paraId="7A7D53D9" w14:textId="77777777" w:rsidTr="004F3A0F">
        <w:trPr>
          <w:trHeight w:hRule="exact" w:val="462"/>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3D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3DB" w14:textId="77777777" w:rsidTr="004F3A0F">
        <w:trPr>
          <w:trHeight w:hRule="exact" w:val="698"/>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3D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1. Ndryshimi i seksionit (-eve) përkatës të dosjes (paraqitur në formatin CTD), duke përfshirë një përshkrim të metodologjisë analitike, një përmbledhje të të dhënave të validimit.</w:t>
            </w:r>
          </w:p>
        </w:tc>
      </w:tr>
      <w:tr w:rsidR="00EB1DE2" w:rsidRPr="00841EA9" w14:paraId="7A7D53DD" w14:textId="77777777" w:rsidTr="004F3A0F">
        <w:trPr>
          <w:trHeight w:hRule="exact" w:val="749"/>
          <w:jc w:val="center"/>
        </w:trPr>
        <w:tc>
          <w:tcPr>
            <w:tcW w:w="10440" w:type="dxa"/>
            <w:gridSpan w:val="4"/>
            <w:tcBorders>
              <w:top w:val="single" w:sz="5" w:space="0" w:color="000000"/>
              <w:left w:val="single" w:sz="5" w:space="0" w:color="000000"/>
              <w:bottom w:val="single" w:sz="5" w:space="0" w:color="000000"/>
              <w:right w:val="single" w:sz="5" w:space="0" w:color="000000"/>
            </w:tcBorders>
          </w:tcPr>
          <w:p w14:paraId="7A7D53D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Rezultate krahasuese të validimit, ose nëse justifikohet rezultate krahasuese të analizës ku tregohet se metoda aktuale dhe ajo e propozuar janë ekuivalente. Kjo kërkesë nuk zbatohet në rast të shtimit të një metode të re kontrolli.</w:t>
            </w:r>
          </w:p>
        </w:tc>
      </w:tr>
    </w:tbl>
    <w:p w14:paraId="7A7D53DE" w14:textId="77777777" w:rsidR="00EB1DE2" w:rsidRPr="00841EA9" w:rsidRDefault="00EB1DE2" w:rsidP="00EB1DE2">
      <w:pPr>
        <w:spacing w:after="0" w:line="240" w:lineRule="auto"/>
        <w:ind w:firstLine="0"/>
        <w:rPr>
          <w:rFonts w:ascii="Garamond" w:eastAsia="Times New Roman" w:hAnsi="Garamond"/>
          <w:b/>
          <w:position w:val="-1"/>
          <w:sz w:val="24"/>
          <w:szCs w:val="24"/>
          <w:lang w:val="sq-AL"/>
        </w:rPr>
      </w:pPr>
    </w:p>
    <w:p w14:paraId="7A7D53DF" w14:textId="77777777" w:rsidR="00EB1DE2" w:rsidRPr="00841EA9" w:rsidRDefault="00EB1DE2" w:rsidP="00EB1DE2">
      <w:pPr>
        <w:spacing w:after="0" w:line="240" w:lineRule="auto"/>
        <w:ind w:firstLine="0"/>
        <w:outlineLvl w:val="0"/>
        <w:rPr>
          <w:rFonts w:ascii="Garamond" w:eastAsia="Times New Roman" w:hAnsi="Garamond"/>
          <w:sz w:val="24"/>
          <w:szCs w:val="24"/>
          <w:lang w:val="sq-AL"/>
        </w:rPr>
      </w:pPr>
      <w:r w:rsidRPr="00841EA9">
        <w:rPr>
          <w:rFonts w:ascii="Garamond" w:eastAsia="Times New Roman" w:hAnsi="Garamond"/>
          <w:b/>
          <w:position w:val="-1"/>
          <w:sz w:val="24"/>
          <w:szCs w:val="24"/>
          <w:lang w:val="sq-AL"/>
        </w:rPr>
        <w:t>B.I.d) Stabiliteti</w:t>
      </w:r>
    </w:p>
    <w:p w14:paraId="7A7D53E0"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495"/>
        <w:gridCol w:w="1985"/>
        <w:gridCol w:w="1984"/>
        <w:gridCol w:w="1614"/>
      </w:tblGrid>
      <w:tr w:rsidR="00841EA9" w:rsidRPr="00841EA9" w14:paraId="7A7D53E5" w14:textId="77777777" w:rsidTr="004F3A0F">
        <w:trPr>
          <w:trHeight w:hRule="exact" w:val="1634"/>
          <w:jc w:val="center"/>
        </w:trPr>
        <w:tc>
          <w:tcPr>
            <w:tcW w:w="4495" w:type="dxa"/>
            <w:tcBorders>
              <w:top w:val="single" w:sz="5" w:space="0" w:color="000000"/>
              <w:left w:val="single" w:sz="5" w:space="0" w:color="000000"/>
              <w:bottom w:val="single" w:sz="5" w:space="0" w:color="000000"/>
              <w:right w:val="single" w:sz="5" w:space="0" w:color="000000"/>
            </w:tcBorders>
          </w:tcPr>
          <w:p w14:paraId="7A7D53E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B.I.d.1 Ndryshim në periudhën e rikontrollit / periudhën e ruajtjes ose kushtet e ruajtjes së lëndës aktive ku nuk ka Certifikatë përshtatshmërie sipas farmakopesë europiane e cila mbulon periudhën e ri-kontrollit si pjesë e dosjes së miratuar.</w:t>
            </w:r>
          </w:p>
        </w:tc>
        <w:tc>
          <w:tcPr>
            <w:tcW w:w="1985" w:type="dxa"/>
            <w:tcBorders>
              <w:top w:val="single" w:sz="5" w:space="0" w:color="000000"/>
              <w:left w:val="single" w:sz="5" w:space="0" w:color="000000"/>
              <w:bottom w:val="single" w:sz="5" w:space="0" w:color="000000"/>
              <w:right w:val="single" w:sz="5" w:space="0" w:color="000000"/>
            </w:tcBorders>
          </w:tcPr>
          <w:p w14:paraId="7A7D53E2" w14:textId="77777777" w:rsidR="00EB1DE2" w:rsidRPr="00841EA9" w:rsidRDefault="00EB1DE2" w:rsidP="004F3A0F">
            <w:pPr>
              <w:spacing w:after="0" w:line="240" w:lineRule="auto"/>
              <w:ind w:left="113" w:right="113" w:firstLine="0"/>
              <w:jc w:val="center"/>
              <w:rPr>
                <w:rFonts w:ascii="Garamond" w:hAnsi="Garamond"/>
                <w:b/>
                <w:sz w:val="24"/>
                <w:szCs w:val="24"/>
                <w:lang w:val="sq-AL"/>
              </w:rPr>
            </w:pPr>
            <w:r w:rsidRPr="00841EA9">
              <w:rPr>
                <w:rFonts w:ascii="Garamond"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14:paraId="7A7D53E3"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614" w:type="dxa"/>
            <w:tcBorders>
              <w:top w:val="single" w:sz="5" w:space="0" w:color="000000"/>
              <w:left w:val="single" w:sz="5" w:space="0" w:color="000000"/>
              <w:bottom w:val="single" w:sz="5" w:space="0" w:color="000000"/>
              <w:right w:val="single" w:sz="5" w:space="0" w:color="000000"/>
            </w:tcBorders>
          </w:tcPr>
          <w:p w14:paraId="7A7D53E4"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3EA" w14:textId="77777777" w:rsidTr="004F3A0F">
        <w:trPr>
          <w:trHeight w:hRule="exact" w:val="438"/>
          <w:jc w:val="center"/>
        </w:trPr>
        <w:tc>
          <w:tcPr>
            <w:tcW w:w="4495" w:type="dxa"/>
            <w:tcBorders>
              <w:top w:val="single" w:sz="5" w:space="0" w:color="000000"/>
              <w:left w:val="single" w:sz="5" w:space="0" w:color="000000"/>
              <w:bottom w:val="single" w:sz="5" w:space="0" w:color="000000"/>
              <w:right w:val="single" w:sz="5" w:space="0" w:color="000000"/>
            </w:tcBorders>
          </w:tcPr>
          <w:p w14:paraId="7A7D53E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a)Periudha e rikontrollit /periudha e ruajtjes</w:t>
            </w:r>
          </w:p>
        </w:tc>
        <w:tc>
          <w:tcPr>
            <w:tcW w:w="1985" w:type="dxa"/>
            <w:tcBorders>
              <w:top w:val="single" w:sz="5" w:space="0" w:color="000000"/>
              <w:left w:val="single" w:sz="5" w:space="0" w:color="000000"/>
              <w:bottom w:val="single" w:sz="5" w:space="0" w:color="000000"/>
              <w:right w:val="single" w:sz="5" w:space="0" w:color="000000"/>
            </w:tcBorders>
          </w:tcPr>
          <w:p w14:paraId="7A7D53E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3E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14:paraId="7A7D53E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3EF" w14:textId="77777777"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14:paraId="7A7D53E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Reduktimi</w:t>
            </w:r>
          </w:p>
        </w:tc>
        <w:tc>
          <w:tcPr>
            <w:tcW w:w="1985" w:type="dxa"/>
            <w:tcBorders>
              <w:top w:val="single" w:sz="5" w:space="0" w:color="000000"/>
              <w:left w:val="single" w:sz="5" w:space="0" w:color="000000"/>
              <w:bottom w:val="single" w:sz="5" w:space="0" w:color="000000"/>
              <w:right w:val="single" w:sz="5" w:space="0" w:color="000000"/>
            </w:tcBorders>
          </w:tcPr>
          <w:p w14:paraId="7A7D53E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14:paraId="7A7D53E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14:paraId="7A7D53E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3F4" w14:textId="77777777" w:rsidTr="004F3A0F">
        <w:trPr>
          <w:trHeight w:hRule="exact" w:val="1151"/>
          <w:jc w:val="center"/>
        </w:trPr>
        <w:tc>
          <w:tcPr>
            <w:tcW w:w="4495" w:type="dxa"/>
            <w:tcBorders>
              <w:top w:val="single" w:sz="5" w:space="0" w:color="000000"/>
              <w:left w:val="single" w:sz="5" w:space="0" w:color="000000"/>
              <w:bottom w:val="single" w:sz="5" w:space="0" w:color="000000"/>
              <w:right w:val="single" w:sz="5" w:space="0" w:color="000000"/>
            </w:tcBorders>
          </w:tcPr>
          <w:p w14:paraId="7A7D53F0"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2. Zgjatja e periudhës së ruajtjes të një lënde aktive biologjike/imunologjike që nuk përputhet me protokollin e një stabiliteti të miratuar.</w:t>
            </w:r>
          </w:p>
        </w:tc>
        <w:tc>
          <w:tcPr>
            <w:tcW w:w="1985" w:type="dxa"/>
            <w:tcBorders>
              <w:top w:val="single" w:sz="5" w:space="0" w:color="000000"/>
              <w:left w:val="single" w:sz="5" w:space="0" w:color="000000"/>
              <w:bottom w:val="single" w:sz="5" w:space="0" w:color="000000"/>
              <w:right w:val="single" w:sz="5" w:space="0" w:color="000000"/>
            </w:tcBorders>
          </w:tcPr>
          <w:p w14:paraId="7A7D53F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3F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14:paraId="7A7D53F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3F9" w14:textId="77777777" w:rsidTr="004F3A0F">
        <w:trPr>
          <w:trHeight w:hRule="exact" w:val="959"/>
          <w:jc w:val="center"/>
        </w:trPr>
        <w:tc>
          <w:tcPr>
            <w:tcW w:w="4495" w:type="dxa"/>
            <w:tcBorders>
              <w:top w:val="single" w:sz="5" w:space="0" w:color="000000"/>
              <w:left w:val="single" w:sz="5" w:space="0" w:color="000000"/>
              <w:bottom w:val="single" w:sz="5" w:space="0" w:color="000000"/>
              <w:right w:val="single" w:sz="5" w:space="0" w:color="000000"/>
            </w:tcBorders>
          </w:tcPr>
          <w:p w14:paraId="7A7D53F5"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 Zgjatja ose prezantimi i një periudhe të ri- kontrollit / periudhë ruajtjeje të mbështetur në të dhëna në kohë reale.</w:t>
            </w:r>
          </w:p>
        </w:tc>
        <w:tc>
          <w:tcPr>
            <w:tcW w:w="1985" w:type="dxa"/>
            <w:tcBorders>
              <w:top w:val="single" w:sz="5" w:space="0" w:color="000000"/>
              <w:left w:val="single" w:sz="5" w:space="0" w:color="000000"/>
              <w:bottom w:val="single" w:sz="5" w:space="0" w:color="000000"/>
              <w:right w:val="single" w:sz="5" w:space="0" w:color="000000"/>
            </w:tcBorders>
          </w:tcPr>
          <w:p w14:paraId="7A7D53F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3F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14:paraId="7A7D53F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3FE" w14:textId="77777777"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14:paraId="7A7D53F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b) Kushtet e ruajtjes </w:t>
            </w:r>
          </w:p>
        </w:tc>
        <w:tc>
          <w:tcPr>
            <w:tcW w:w="1985" w:type="dxa"/>
            <w:tcBorders>
              <w:top w:val="single" w:sz="5" w:space="0" w:color="000000"/>
              <w:left w:val="single" w:sz="5" w:space="0" w:color="000000"/>
              <w:bottom w:val="single" w:sz="5" w:space="0" w:color="000000"/>
              <w:right w:val="single" w:sz="5" w:space="0" w:color="000000"/>
            </w:tcBorders>
          </w:tcPr>
          <w:p w14:paraId="7A7D53F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3F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14:paraId="7A7D53F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403" w14:textId="77777777" w:rsidTr="004F3A0F">
        <w:trPr>
          <w:trHeight w:hRule="exact" w:val="748"/>
          <w:jc w:val="center"/>
        </w:trPr>
        <w:tc>
          <w:tcPr>
            <w:tcW w:w="4495" w:type="dxa"/>
            <w:tcBorders>
              <w:top w:val="single" w:sz="5" w:space="0" w:color="000000"/>
              <w:left w:val="single" w:sz="5" w:space="0" w:color="000000"/>
              <w:bottom w:val="single" w:sz="5" w:space="0" w:color="000000"/>
              <w:right w:val="single" w:sz="5" w:space="0" w:color="000000"/>
            </w:tcBorders>
          </w:tcPr>
          <w:p w14:paraId="7A7D53FF"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Ndryshim në kushte më kufizuese ruajtjeje të lëndës aktive.</w:t>
            </w:r>
          </w:p>
        </w:tc>
        <w:tc>
          <w:tcPr>
            <w:tcW w:w="1985" w:type="dxa"/>
            <w:tcBorders>
              <w:top w:val="single" w:sz="5" w:space="0" w:color="000000"/>
              <w:left w:val="single" w:sz="5" w:space="0" w:color="000000"/>
              <w:bottom w:val="single" w:sz="5" w:space="0" w:color="000000"/>
              <w:right w:val="single" w:sz="5" w:space="0" w:color="000000"/>
            </w:tcBorders>
          </w:tcPr>
          <w:p w14:paraId="7A7D540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14:paraId="7A7D540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14:paraId="7A7D540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408" w14:textId="77777777" w:rsidTr="004F3A0F">
        <w:trPr>
          <w:trHeight w:hRule="exact" w:val="1433"/>
          <w:jc w:val="center"/>
        </w:trPr>
        <w:tc>
          <w:tcPr>
            <w:tcW w:w="4495" w:type="dxa"/>
            <w:tcBorders>
              <w:top w:val="single" w:sz="5" w:space="0" w:color="000000"/>
              <w:left w:val="single" w:sz="5" w:space="0" w:color="000000"/>
              <w:bottom w:val="single" w:sz="5" w:space="0" w:color="000000"/>
              <w:right w:val="single" w:sz="5" w:space="0" w:color="000000"/>
            </w:tcBorders>
          </w:tcPr>
          <w:p w14:paraId="7A7D5404" w14:textId="77777777" w:rsidR="00EB1DE2" w:rsidRPr="00841EA9" w:rsidRDefault="00EB1DE2" w:rsidP="004F3A0F">
            <w:pPr>
              <w:tabs>
                <w:tab w:val="left" w:pos="1520"/>
                <w:tab w:val="left" w:pos="29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 Ndryshim në kushtet e ruajtjes së lëndëve aktive biologjike / imunologjike, kur studimet e stabilitetit nuk janë kryer në përputhje me një protokoll aktualisht të miratuar të stabilitetit.</w:t>
            </w:r>
          </w:p>
        </w:tc>
        <w:tc>
          <w:tcPr>
            <w:tcW w:w="1985" w:type="dxa"/>
            <w:tcBorders>
              <w:top w:val="single" w:sz="5" w:space="0" w:color="000000"/>
              <w:left w:val="single" w:sz="5" w:space="0" w:color="000000"/>
              <w:bottom w:val="single" w:sz="5" w:space="0" w:color="000000"/>
              <w:right w:val="single" w:sz="5" w:space="0" w:color="000000"/>
            </w:tcBorders>
          </w:tcPr>
          <w:p w14:paraId="7A7D540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40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14:paraId="7A7D540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40D" w14:textId="77777777" w:rsidTr="004F3A0F">
        <w:trPr>
          <w:trHeight w:hRule="exact" w:val="683"/>
          <w:jc w:val="center"/>
        </w:trPr>
        <w:tc>
          <w:tcPr>
            <w:tcW w:w="4495" w:type="dxa"/>
            <w:tcBorders>
              <w:top w:val="single" w:sz="5" w:space="0" w:color="000000"/>
              <w:left w:val="single" w:sz="5" w:space="0" w:color="000000"/>
              <w:bottom w:val="single" w:sz="5" w:space="0" w:color="000000"/>
              <w:right w:val="single" w:sz="5" w:space="0" w:color="000000"/>
            </w:tcBorders>
          </w:tcPr>
          <w:p w14:paraId="7A7D5409"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 Ndryshim në kushtet e ruajtjes së lëndës aktive.</w:t>
            </w:r>
          </w:p>
        </w:tc>
        <w:tc>
          <w:tcPr>
            <w:tcW w:w="1985" w:type="dxa"/>
            <w:tcBorders>
              <w:top w:val="single" w:sz="5" w:space="0" w:color="000000"/>
              <w:left w:val="single" w:sz="5" w:space="0" w:color="000000"/>
              <w:bottom w:val="single" w:sz="5" w:space="0" w:color="000000"/>
              <w:right w:val="single" w:sz="5" w:space="0" w:color="000000"/>
            </w:tcBorders>
          </w:tcPr>
          <w:p w14:paraId="7A7D540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40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14:paraId="7A7D540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412" w14:textId="77777777" w:rsidTr="004F3A0F">
        <w:trPr>
          <w:trHeight w:hRule="exact" w:val="698"/>
          <w:jc w:val="center"/>
        </w:trPr>
        <w:tc>
          <w:tcPr>
            <w:tcW w:w="4495" w:type="dxa"/>
            <w:tcBorders>
              <w:top w:val="single" w:sz="5" w:space="0" w:color="000000"/>
              <w:left w:val="single" w:sz="5" w:space="0" w:color="000000"/>
              <w:bottom w:val="single" w:sz="5" w:space="0" w:color="000000"/>
              <w:right w:val="single" w:sz="5" w:space="0" w:color="000000"/>
            </w:tcBorders>
          </w:tcPr>
          <w:p w14:paraId="7A7D540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 Ndryshim në një protokoll të miratuar të stabilitetit.</w:t>
            </w:r>
          </w:p>
        </w:tc>
        <w:tc>
          <w:tcPr>
            <w:tcW w:w="1985" w:type="dxa"/>
            <w:tcBorders>
              <w:top w:val="single" w:sz="5" w:space="0" w:color="000000"/>
              <w:left w:val="single" w:sz="5" w:space="0" w:color="000000"/>
              <w:bottom w:val="single" w:sz="5" w:space="0" w:color="000000"/>
              <w:right w:val="single" w:sz="5" w:space="0" w:color="000000"/>
            </w:tcBorders>
          </w:tcPr>
          <w:p w14:paraId="7A7D540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984" w:type="dxa"/>
            <w:tcBorders>
              <w:top w:val="single" w:sz="5" w:space="0" w:color="000000"/>
              <w:left w:val="single" w:sz="5" w:space="0" w:color="000000"/>
              <w:bottom w:val="single" w:sz="5" w:space="0" w:color="000000"/>
              <w:right w:val="single" w:sz="5" w:space="0" w:color="000000"/>
            </w:tcBorders>
          </w:tcPr>
          <w:p w14:paraId="7A7D541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1, 4</w:t>
            </w:r>
          </w:p>
        </w:tc>
        <w:tc>
          <w:tcPr>
            <w:tcW w:w="1614" w:type="dxa"/>
            <w:tcBorders>
              <w:top w:val="single" w:sz="5" w:space="0" w:color="000000"/>
              <w:left w:val="single" w:sz="5" w:space="0" w:color="000000"/>
              <w:bottom w:val="single" w:sz="5" w:space="0" w:color="000000"/>
              <w:right w:val="single" w:sz="5" w:space="0" w:color="000000"/>
            </w:tcBorders>
          </w:tcPr>
          <w:p w14:paraId="7A7D541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414" w14:textId="77777777" w:rsidTr="004F3A0F">
        <w:trPr>
          <w:trHeight w:hRule="exact" w:val="41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1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416"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1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nuk duhet të jetë rezultat i ngjarjeve të papritura që dalin gjatë prodhimit ose si rezultat i problemeve të stabilitetit.</w:t>
            </w:r>
          </w:p>
        </w:tc>
      </w:tr>
      <w:tr w:rsidR="00841EA9" w:rsidRPr="00841EA9" w14:paraId="7A7D5418"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1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Ndryshimet nuk përbëjnë zgjerim të kritereve të pranimit të parametrave të testuar, heqje të një parametri tregues të stabilitetit ose një reduktim në shpeshtësinë e kontrollit.</w:t>
            </w:r>
          </w:p>
        </w:tc>
      </w:tr>
      <w:tr w:rsidR="00841EA9" w:rsidRPr="00841EA9" w14:paraId="7A7D541A" w14:textId="77777777" w:rsidTr="004F3A0F">
        <w:trPr>
          <w:trHeight w:hRule="exact" w:val="370"/>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1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41C" w14:textId="77777777" w:rsidTr="004F3A0F">
        <w:trPr>
          <w:trHeight w:hRule="exact" w:val="1269"/>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1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1.Ndryshim i seksionit (-eve) përkatëse të dosjes (paraqitur në formatin CTD) ku duhet të përmbahen rezultatet e studimeve të përshtatshme të stabilitetit në kohë reale, të kryera në përputhje me udhëzimet përkatëse të stabilitetit në të paktën dy seri pilote (tre  seri për barnat biologjike) ose seri  industriale të prodhimit të lëndës aktive në materialin e autorizuar të paketimit dhe që mbulon kohëzgjatjen e periudhës së kërkuar të rikontrollit ose kushtet e kërkuara të ruajtjes.</w:t>
            </w:r>
          </w:p>
        </w:tc>
      </w:tr>
      <w:tr w:rsidR="00841EA9" w:rsidRPr="00841EA9" w14:paraId="7A7D541E" w14:textId="77777777" w:rsidTr="004F3A0F">
        <w:trPr>
          <w:trHeight w:hRule="exact" w:val="72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1D"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2. Konfirmim që studimet e stabilitetit janë bërë sipas protokollit të miratuar aktualisht. Studimet duhet të tregojnë përmbushjen e specifikimeve të miratuara përkatëse.</w:t>
            </w:r>
          </w:p>
        </w:tc>
      </w:tr>
      <w:tr w:rsidR="00841EA9" w:rsidRPr="00841EA9" w14:paraId="7A7D5420"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1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3.Kopje të miratimit të specifikimeve të lëndës aktive.</w:t>
            </w:r>
          </w:p>
        </w:tc>
      </w:tr>
      <w:tr w:rsidR="00841EA9" w:rsidRPr="00841EA9" w14:paraId="7A7D5422"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2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4.Arsyetim për ndryshimet e propozuara.</w:t>
            </w:r>
          </w:p>
        </w:tc>
      </w:tr>
      <w:tr w:rsidR="00EB1DE2" w:rsidRPr="00841EA9" w14:paraId="7A7D5424"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2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 </w:t>
            </w:r>
            <w:r w:rsidRPr="00841EA9">
              <w:rPr>
                <w:rFonts w:ascii="Garamond" w:eastAsia="Times New Roman" w:hAnsi="Garamond"/>
                <w:sz w:val="24"/>
                <w:szCs w:val="24"/>
                <w:lang w:val="sq-AL"/>
              </w:rPr>
              <w:t>Shënim.Periudha e rikontrollit nuk zbatohet për lëndët aktive biologjike / imunologjike.</w:t>
            </w:r>
          </w:p>
        </w:tc>
      </w:tr>
    </w:tbl>
    <w:p w14:paraId="7A7D5425" w14:textId="77777777" w:rsidR="00EB1DE2" w:rsidRPr="00841EA9" w:rsidRDefault="00EB1DE2" w:rsidP="00EB1DE2">
      <w:pPr>
        <w:spacing w:after="0" w:line="240" w:lineRule="auto"/>
        <w:ind w:firstLine="0"/>
        <w:rPr>
          <w:rFonts w:ascii="Garamond" w:eastAsia="Times New Roman" w:hAnsi="Garamond"/>
          <w:b/>
          <w:sz w:val="24"/>
          <w:szCs w:val="24"/>
          <w:lang w:val="sq-AL"/>
        </w:rPr>
      </w:pPr>
    </w:p>
    <w:p w14:paraId="7A7D5426" w14:textId="77777777" w:rsidR="00EB1DE2" w:rsidRPr="00841EA9" w:rsidRDefault="00EB1DE2" w:rsidP="00EB1DE2">
      <w:pPr>
        <w:spacing w:after="0" w:line="240" w:lineRule="auto"/>
        <w:ind w:firstLine="0"/>
        <w:outlineLvl w:val="0"/>
        <w:rPr>
          <w:rFonts w:ascii="Garamond" w:eastAsia="Times New Roman" w:hAnsi="Garamond"/>
          <w:sz w:val="24"/>
          <w:szCs w:val="24"/>
          <w:lang w:val="sq-AL"/>
        </w:rPr>
      </w:pPr>
      <w:r w:rsidRPr="00841EA9">
        <w:rPr>
          <w:rFonts w:ascii="Garamond" w:eastAsia="Times New Roman" w:hAnsi="Garamond"/>
          <w:b/>
          <w:sz w:val="24"/>
          <w:szCs w:val="24"/>
          <w:lang w:val="sq-AL"/>
        </w:rPr>
        <w:t>B.II. PRODUKTI PËRFUNDIMTAR</w:t>
      </w:r>
    </w:p>
    <w:p w14:paraId="7A7D5427" w14:textId="77777777" w:rsidR="00EB1DE2" w:rsidRPr="00841EA9" w:rsidRDefault="00EB1DE2" w:rsidP="00EB1DE2">
      <w:pPr>
        <w:spacing w:after="0" w:line="240" w:lineRule="auto"/>
        <w:ind w:firstLine="0"/>
        <w:outlineLvl w:val="0"/>
        <w:rPr>
          <w:rFonts w:ascii="Garamond" w:eastAsia="Times New Roman" w:hAnsi="Garamond"/>
          <w:sz w:val="24"/>
          <w:szCs w:val="24"/>
          <w:lang w:val="sq-AL"/>
        </w:rPr>
      </w:pPr>
      <w:r w:rsidRPr="00841EA9">
        <w:rPr>
          <w:rFonts w:ascii="Garamond" w:eastAsia="Times New Roman" w:hAnsi="Garamond"/>
          <w:b/>
          <w:sz w:val="24"/>
          <w:szCs w:val="24"/>
          <w:lang w:val="sq-AL"/>
        </w:rPr>
        <w:t>B.II.a) Përshkrimi dhe përbërja</w:t>
      </w:r>
    </w:p>
    <w:p w14:paraId="7A7D5428"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80" w:type="dxa"/>
        <w:jc w:val="center"/>
        <w:tblLayout w:type="fixed"/>
        <w:tblCellMar>
          <w:left w:w="0" w:type="dxa"/>
          <w:right w:w="0" w:type="dxa"/>
        </w:tblCellMar>
        <w:tblLook w:val="01E0" w:firstRow="1" w:lastRow="1" w:firstColumn="1" w:lastColumn="1" w:noHBand="0" w:noVBand="0"/>
      </w:tblPr>
      <w:tblGrid>
        <w:gridCol w:w="4355"/>
        <w:gridCol w:w="141"/>
        <w:gridCol w:w="1560"/>
        <w:gridCol w:w="283"/>
        <w:gridCol w:w="1701"/>
        <w:gridCol w:w="425"/>
        <w:gridCol w:w="1615"/>
      </w:tblGrid>
      <w:tr w:rsidR="00841EA9" w:rsidRPr="00841EA9" w14:paraId="7A7D542D" w14:textId="77777777" w:rsidTr="004F3A0F">
        <w:trPr>
          <w:trHeight w:hRule="exact" w:val="1370"/>
          <w:jc w:val="center"/>
        </w:trPr>
        <w:tc>
          <w:tcPr>
            <w:tcW w:w="4354" w:type="dxa"/>
            <w:tcBorders>
              <w:top w:val="single" w:sz="5" w:space="0" w:color="000000"/>
              <w:left w:val="single" w:sz="5" w:space="0" w:color="000000"/>
              <w:bottom w:val="single" w:sz="5" w:space="0" w:color="000000"/>
              <w:right w:val="single" w:sz="5" w:space="0" w:color="000000"/>
            </w:tcBorders>
          </w:tcPr>
          <w:p w14:paraId="7A7D542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B.II.a.1 Ndryshimi ose shtesa në stampimin, vulosjen apo shenjat e tjera duke përfshirë zëvendësimin, apo shtimin e ngjyruesve të përdorur për shënjimin e produktit.</w:t>
            </w:r>
          </w:p>
        </w:tc>
        <w:tc>
          <w:tcPr>
            <w:tcW w:w="1701" w:type="dxa"/>
            <w:gridSpan w:val="2"/>
            <w:tcBorders>
              <w:top w:val="single" w:sz="5" w:space="0" w:color="000000"/>
              <w:left w:val="single" w:sz="5" w:space="0" w:color="000000"/>
              <w:bottom w:val="single" w:sz="5" w:space="0" w:color="000000"/>
              <w:right w:val="single" w:sz="5" w:space="0" w:color="000000"/>
            </w:tcBorders>
          </w:tcPr>
          <w:p w14:paraId="7A7D542A"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984" w:type="dxa"/>
            <w:gridSpan w:val="2"/>
            <w:tcBorders>
              <w:top w:val="single" w:sz="5" w:space="0" w:color="000000"/>
              <w:left w:val="single" w:sz="5" w:space="0" w:color="000000"/>
              <w:bottom w:val="single" w:sz="5" w:space="0" w:color="000000"/>
              <w:right w:val="single" w:sz="5" w:space="0" w:color="000000"/>
            </w:tcBorders>
          </w:tcPr>
          <w:p w14:paraId="7A7D542B"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2039" w:type="dxa"/>
            <w:gridSpan w:val="2"/>
            <w:tcBorders>
              <w:top w:val="single" w:sz="5" w:space="0" w:color="000000"/>
              <w:left w:val="single" w:sz="5" w:space="0" w:color="000000"/>
              <w:bottom w:val="single" w:sz="5" w:space="0" w:color="000000"/>
              <w:right w:val="single" w:sz="5" w:space="0" w:color="000000"/>
            </w:tcBorders>
          </w:tcPr>
          <w:p w14:paraId="7A7D542C"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432" w14:textId="77777777" w:rsidTr="004F3A0F">
        <w:trPr>
          <w:trHeight w:hRule="exact" w:val="536"/>
          <w:jc w:val="center"/>
        </w:trPr>
        <w:tc>
          <w:tcPr>
            <w:tcW w:w="4354" w:type="dxa"/>
            <w:tcBorders>
              <w:top w:val="single" w:sz="5" w:space="0" w:color="000000"/>
              <w:left w:val="single" w:sz="5" w:space="0" w:color="000000"/>
              <w:bottom w:val="single" w:sz="5" w:space="0" w:color="000000"/>
              <w:right w:val="single" w:sz="5" w:space="0" w:color="000000"/>
            </w:tcBorders>
          </w:tcPr>
          <w:p w14:paraId="7A7D542E" w14:textId="77777777" w:rsidR="00EB1DE2" w:rsidRPr="00841EA9" w:rsidRDefault="00EB1DE2" w:rsidP="004F3A0F">
            <w:pPr>
              <w:pStyle w:val="ListParagraph"/>
              <w:numPr>
                <w:ilvl w:val="0"/>
                <w:numId w:val="32"/>
              </w:numPr>
              <w:spacing w:after="0" w:line="240" w:lineRule="auto"/>
              <w:ind w:left="113" w:right="113" w:firstLine="0"/>
              <w:jc w:val="both"/>
              <w:rPr>
                <w:rFonts w:ascii="Garamond" w:hAnsi="Garamond"/>
                <w:sz w:val="24"/>
                <w:szCs w:val="24"/>
                <w:lang w:val="sq-AL"/>
              </w:rPr>
            </w:pPr>
            <w:r w:rsidRPr="00841EA9">
              <w:rPr>
                <w:rFonts w:ascii="Garamond" w:hAnsi="Garamond"/>
                <w:b/>
                <w:sz w:val="24"/>
                <w:szCs w:val="24"/>
                <w:lang w:val="sq-AL"/>
              </w:rPr>
              <w:t>Ndryshimet në stampimin, vulosjen apo shenjat e tjera</w:t>
            </w:r>
          </w:p>
        </w:tc>
        <w:tc>
          <w:tcPr>
            <w:tcW w:w="1701" w:type="dxa"/>
            <w:gridSpan w:val="2"/>
            <w:tcBorders>
              <w:top w:val="single" w:sz="5" w:space="0" w:color="000000"/>
              <w:left w:val="single" w:sz="5" w:space="0" w:color="000000"/>
              <w:bottom w:val="single" w:sz="5" w:space="0" w:color="000000"/>
              <w:right w:val="single" w:sz="5" w:space="0" w:color="000000"/>
            </w:tcBorders>
          </w:tcPr>
          <w:p w14:paraId="7A7D542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984" w:type="dxa"/>
            <w:gridSpan w:val="2"/>
            <w:tcBorders>
              <w:top w:val="single" w:sz="5" w:space="0" w:color="000000"/>
              <w:left w:val="single" w:sz="5" w:space="0" w:color="000000"/>
              <w:bottom w:val="single" w:sz="5" w:space="0" w:color="000000"/>
              <w:right w:val="single" w:sz="5" w:space="0" w:color="000000"/>
            </w:tcBorders>
          </w:tcPr>
          <w:p w14:paraId="7A7D543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2039" w:type="dxa"/>
            <w:gridSpan w:val="2"/>
            <w:tcBorders>
              <w:top w:val="single" w:sz="5" w:space="0" w:color="000000"/>
              <w:left w:val="single" w:sz="5" w:space="0" w:color="000000"/>
              <w:bottom w:val="single" w:sz="5" w:space="0" w:color="000000"/>
              <w:right w:val="single" w:sz="5" w:space="0" w:color="000000"/>
            </w:tcBorders>
          </w:tcPr>
          <w:p w14:paraId="7A7D543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437" w14:textId="77777777" w:rsidTr="004F3A0F">
        <w:trPr>
          <w:trHeight w:hRule="exact" w:val="832"/>
          <w:jc w:val="center"/>
        </w:trPr>
        <w:tc>
          <w:tcPr>
            <w:tcW w:w="4354" w:type="dxa"/>
            <w:tcBorders>
              <w:top w:val="single" w:sz="5" w:space="0" w:color="000000"/>
              <w:left w:val="single" w:sz="5" w:space="0" w:color="000000"/>
              <w:bottom w:val="single" w:sz="5" w:space="0" w:color="000000"/>
              <w:right w:val="single" w:sz="5" w:space="0" w:color="000000"/>
            </w:tcBorders>
          </w:tcPr>
          <w:p w14:paraId="7A7D5433"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Ndryshimet në shënjimin / vijën ndarëse me qëllim ndarjen në doza të barabarta</w:t>
            </w:r>
          </w:p>
        </w:tc>
        <w:tc>
          <w:tcPr>
            <w:tcW w:w="1701" w:type="dxa"/>
            <w:gridSpan w:val="2"/>
            <w:tcBorders>
              <w:top w:val="single" w:sz="5" w:space="0" w:color="000000"/>
              <w:left w:val="single" w:sz="5" w:space="0" w:color="000000"/>
              <w:bottom w:val="single" w:sz="5" w:space="0" w:color="000000"/>
              <w:right w:val="single" w:sz="5" w:space="0" w:color="000000"/>
            </w:tcBorders>
          </w:tcPr>
          <w:p w14:paraId="7A7D543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gridSpan w:val="2"/>
            <w:tcBorders>
              <w:top w:val="single" w:sz="5" w:space="0" w:color="000000"/>
              <w:left w:val="single" w:sz="5" w:space="0" w:color="000000"/>
              <w:bottom w:val="single" w:sz="5" w:space="0" w:color="000000"/>
              <w:right w:val="single" w:sz="5" w:space="0" w:color="000000"/>
            </w:tcBorders>
          </w:tcPr>
          <w:p w14:paraId="7A7D543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2039" w:type="dxa"/>
            <w:gridSpan w:val="2"/>
            <w:tcBorders>
              <w:top w:val="single" w:sz="5" w:space="0" w:color="000000"/>
              <w:left w:val="single" w:sz="5" w:space="0" w:color="000000"/>
              <w:bottom w:val="single" w:sz="5" w:space="0" w:color="000000"/>
              <w:right w:val="single" w:sz="5" w:space="0" w:color="000000"/>
            </w:tcBorders>
          </w:tcPr>
          <w:p w14:paraId="7A7D543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439" w14:textId="77777777" w:rsidTr="004F3A0F">
        <w:trPr>
          <w:trHeight w:hRule="exact" w:val="491"/>
          <w:jc w:val="center"/>
        </w:trPr>
        <w:tc>
          <w:tcPr>
            <w:tcW w:w="10078" w:type="dxa"/>
            <w:gridSpan w:val="7"/>
            <w:tcBorders>
              <w:top w:val="single" w:sz="5" w:space="0" w:color="000000"/>
              <w:left w:val="single" w:sz="5" w:space="0" w:color="000000"/>
              <w:bottom w:val="single" w:sz="5" w:space="0" w:color="000000"/>
              <w:right w:val="single" w:sz="5" w:space="0" w:color="000000"/>
            </w:tcBorders>
          </w:tcPr>
          <w:p w14:paraId="7A7D543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43B" w14:textId="77777777" w:rsidTr="004F3A0F">
        <w:trPr>
          <w:trHeight w:hRule="exact" w:val="684"/>
          <w:jc w:val="center"/>
        </w:trPr>
        <w:tc>
          <w:tcPr>
            <w:tcW w:w="10078" w:type="dxa"/>
            <w:gridSpan w:val="7"/>
            <w:tcBorders>
              <w:top w:val="single" w:sz="5" w:space="0" w:color="000000"/>
              <w:left w:val="single" w:sz="5" w:space="0" w:color="000000"/>
              <w:bottom w:val="single" w:sz="5" w:space="0" w:color="000000"/>
              <w:right w:val="single" w:sz="5" w:space="0" w:color="000000"/>
            </w:tcBorders>
          </w:tcPr>
          <w:p w14:paraId="7A7D543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Lëshimi i produktit përfundimtardhe specifikimet e fundit të kohës së vlefshmërisë nuk kanë ndryshuar (me përjashtim për paraqitjen).</w:t>
            </w:r>
          </w:p>
        </w:tc>
      </w:tr>
      <w:tr w:rsidR="00841EA9" w:rsidRPr="00841EA9" w14:paraId="7A7D543D" w14:textId="77777777" w:rsidTr="004F3A0F">
        <w:trPr>
          <w:trHeight w:hRule="exact" w:val="406"/>
          <w:jc w:val="center"/>
        </w:trPr>
        <w:tc>
          <w:tcPr>
            <w:tcW w:w="10078" w:type="dxa"/>
            <w:gridSpan w:val="7"/>
            <w:tcBorders>
              <w:top w:val="single" w:sz="5" w:space="0" w:color="000000"/>
              <w:left w:val="single" w:sz="5" w:space="0" w:color="000000"/>
              <w:bottom w:val="single" w:sz="5" w:space="0" w:color="000000"/>
              <w:right w:val="single" w:sz="5" w:space="0" w:color="000000"/>
            </w:tcBorders>
          </w:tcPr>
          <w:p w14:paraId="7A7D543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Çdo ngjyrues duhet të përputhet me legjislacionin përkatës farmaceutik.</w:t>
            </w:r>
          </w:p>
        </w:tc>
      </w:tr>
      <w:tr w:rsidR="00841EA9" w:rsidRPr="00841EA9" w14:paraId="7A7D543F" w14:textId="77777777" w:rsidTr="004F3A0F">
        <w:trPr>
          <w:trHeight w:hRule="exact" w:val="407"/>
          <w:jc w:val="center"/>
        </w:trPr>
        <w:tc>
          <w:tcPr>
            <w:tcW w:w="10078" w:type="dxa"/>
            <w:gridSpan w:val="7"/>
            <w:tcBorders>
              <w:top w:val="single" w:sz="5" w:space="0" w:color="000000"/>
              <w:left w:val="single" w:sz="5" w:space="0" w:color="000000"/>
              <w:bottom w:val="single" w:sz="5" w:space="0" w:color="000000"/>
              <w:right w:val="single" w:sz="5" w:space="0" w:color="000000"/>
            </w:tcBorders>
          </w:tcPr>
          <w:p w14:paraId="7A7D543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Shënjimi / vijat ndarëse nuk kanë për qëllim ndarjen në doza të barabarta.</w:t>
            </w:r>
          </w:p>
        </w:tc>
      </w:tr>
      <w:tr w:rsidR="00841EA9" w:rsidRPr="00841EA9" w14:paraId="7A7D5441" w14:textId="77777777" w:rsidTr="004F3A0F">
        <w:trPr>
          <w:trHeight w:hRule="exact" w:val="406"/>
          <w:jc w:val="center"/>
        </w:trPr>
        <w:tc>
          <w:tcPr>
            <w:tcW w:w="10078" w:type="dxa"/>
            <w:gridSpan w:val="7"/>
            <w:tcBorders>
              <w:top w:val="single" w:sz="5" w:space="0" w:color="000000"/>
              <w:left w:val="single" w:sz="5" w:space="0" w:color="000000"/>
              <w:bottom w:val="single" w:sz="5" w:space="0" w:color="000000"/>
              <w:right w:val="single" w:sz="5" w:space="0" w:color="000000"/>
            </w:tcBorders>
          </w:tcPr>
          <w:p w14:paraId="7A7D544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Shenjat e çdo produkti të përdorura për diferencimin e dozave nuk duhet të hiqen tërësisht.</w:t>
            </w:r>
          </w:p>
        </w:tc>
      </w:tr>
      <w:tr w:rsidR="00841EA9" w:rsidRPr="00841EA9" w14:paraId="7A7D5443" w14:textId="77777777" w:rsidTr="004F3A0F">
        <w:trPr>
          <w:trHeight w:hRule="exact" w:val="457"/>
          <w:jc w:val="center"/>
        </w:trPr>
        <w:tc>
          <w:tcPr>
            <w:tcW w:w="10078" w:type="dxa"/>
            <w:gridSpan w:val="7"/>
            <w:tcBorders>
              <w:top w:val="single" w:sz="5" w:space="0" w:color="000000"/>
              <w:left w:val="single" w:sz="5" w:space="0" w:color="000000"/>
              <w:bottom w:val="single" w:sz="5" w:space="0" w:color="000000"/>
              <w:right w:val="single" w:sz="5" w:space="0" w:color="000000"/>
            </w:tcBorders>
          </w:tcPr>
          <w:p w14:paraId="7A7D544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445" w14:textId="77777777" w:rsidTr="004F3A0F">
        <w:trPr>
          <w:trHeight w:hRule="exact" w:val="995"/>
          <w:jc w:val="center"/>
        </w:trPr>
        <w:tc>
          <w:tcPr>
            <w:tcW w:w="10078" w:type="dxa"/>
            <w:gridSpan w:val="7"/>
            <w:tcBorders>
              <w:top w:val="single" w:sz="5" w:space="0" w:color="000000"/>
              <w:left w:val="single" w:sz="5" w:space="0" w:color="000000"/>
              <w:bottom w:val="single" w:sz="5" w:space="0" w:color="000000"/>
              <w:right w:val="single" w:sz="5" w:space="0" w:color="000000"/>
            </w:tcBorders>
          </w:tcPr>
          <w:p w14:paraId="7A7D544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 CTD), duke përfshirë një vizatim të hollësishëm ose përshkrim me shkrim të paraqitjes së aktuale dhe të paraqitjes së re, dhe duke përfshirë informacionin e përditësuar të produktit sipas rastit.</w:t>
            </w:r>
          </w:p>
        </w:tc>
      </w:tr>
      <w:tr w:rsidR="00841EA9" w:rsidRPr="00841EA9" w14:paraId="7A7D5448" w14:textId="77777777" w:rsidTr="004F3A0F">
        <w:trPr>
          <w:trHeight w:hRule="exact" w:val="507"/>
          <w:jc w:val="center"/>
        </w:trPr>
        <w:tc>
          <w:tcPr>
            <w:tcW w:w="10078" w:type="dxa"/>
            <w:gridSpan w:val="7"/>
            <w:tcBorders>
              <w:top w:val="single" w:sz="5" w:space="0" w:color="000000"/>
              <w:left w:val="single" w:sz="5" w:space="0" w:color="000000"/>
              <w:bottom w:val="single" w:sz="5" w:space="0" w:color="000000"/>
              <w:right w:val="single" w:sz="5" w:space="0" w:color="000000"/>
            </w:tcBorders>
          </w:tcPr>
          <w:p w14:paraId="7A7D5446" w14:textId="77777777" w:rsidR="00EB1DE2" w:rsidRPr="00841EA9" w:rsidRDefault="00EB1DE2" w:rsidP="004F3A0F">
            <w:pPr>
              <w:pStyle w:val="ListParagraph"/>
              <w:numPr>
                <w:ilvl w:val="0"/>
                <w:numId w:val="19"/>
              </w:numPr>
              <w:spacing w:after="0" w:line="240" w:lineRule="auto"/>
              <w:ind w:left="113" w:right="113" w:firstLine="0"/>
              <w:jc w:val="both"/>
              <w:rPr>
                <w:rFonts w:ascii="Garamond" w:hAnsi="Garamond"/>
                <w:sz w:val="24"/>
                <w:szCs w:val="24"/>
                <w:lang w:val="sq-AL"/>
              </w:rPr>
            </w:pPr>
            <w:r w:rsidRPr="00841EA9">
              <w:rPr>
                <w:rFonts w:ascii="Garamond" w:hAnsi="Garamond"/>
                <w:sz w:val="24"/>
                <w:szCs w:val="24"/>
                <w:lang w:val="sq-AL"/>
              </w:rPr>
              <w:t>Mostrat e produktit përfundimtar, kur është e nevojshme.</w:t>
            </w:r>
          </w:p>
          <w:p w14:paraId="7A7D5447" w14:textId="77777777" w:rsidR="00EB1DE2" w:rsidRPr="00841EA9" w:rsidRDefault="00EB1DE2" w:rsidP="004F3A0F">
            <w:pPr>
              <w:numPr>
                <w:ilvl w:val="0"/>
                <w:numId w:val="19"/>
              </w:numPr>
              <w:spacing w:after="0" w:line="240" w:lineRule="auto"/>
              <w:ind w:left="113" w:right="113" w:firstLine="0"/>
              <w:rPr>
                <w:rFonts w:ascii="Garamond" w:eastAsia="Times New Roman" w:hAnsi="Garamond"/>
                <w:sz w:val="24"/>
                <w:szCs w:val="24"/>
                <w:lang w:val="sq-AL"/>
              </w:rPr>
            </w:pPr>
          </w:p>
        </w:tc>
      </w:tr>
      <w:tr w:rsidR="00841EA9" w:rsidRPr="00841EA9" w14:paraId="7A7D544A" w14:textId="77777777" w:rsidTr="004F3A0F">
        <w:trPr>
          <w:trHeight w:hRule="exact" w:val="411"/>
          <w:jc w:val="center"/>
        </w:trPr>
        <w:tc>
          <w:tcPr>
            <w:tcW w:w="10078" w:type="dxa"/>
            <w:gridSpan w:val="7"/>
            <w:tcBorders>
              <w:top w:val="single" w:sz="5" w:space="0" w:color="000000"/>
              <w:left w:val="single" w:sz="5" w:space="0" w:color="000000"/>
              <w:bottom w:val="single" w:sz="5" w:space="0" w:color="000000"/>
              <w:right w:val="single" w:sz="5" w:space="0" w:color="000000"/>
            </w:tcBorders>
          </w:tcPr>
          <w:p w14:paraId="7A7D544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3. Rezultatet e kontrolleve sipas F. Eur të cilat demonstrojnë ekuivalencë në karakteristikat/dozimin e saktë.</w:t>
            </w:r>
          </w:p>
        </w:tc>
      </w:tr>
      <w:tr w:rsidR="00841EA9" w:rsidRPr="00841EA9" w14:paraId="7A7D544F" w14:textId="77777777" w:rsidTr="004F3A0F">
        <w:trPr>
          <w:trHeight w:hRule="exact" w:val="684"/>
          <w:jc w:val="center"/>
        </w:trPr>
        <w:tc>
          <w:tcPr>
            <w:tcW w:w="4496" w:type="dxa"/>
            <w:gridSpan w:val="2"/>
            <w:tcBorders>
              <w:top w:val="single" w:sz="5" w:space="0" w:color="000000"/>
              <w:left w:val="single" w:sz="5" w:space="0" w:color="000000"/>
              <w:bottom w:val="single" w:sz="5" w:space="0" w:color="000000"/>
              <w:right w:val="single" w:sz="5" w:space="0" w:color="000000"/>
            </w:tcBorders>
          </w:tcPr>
          <w:p w14:paraId="7A7D544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B.II.a.2  Ndryshim në formën ose në përmasat e formës farmaceutike.</w:t>
            </w:r>
          </w:p>
        </w:tc>
        <w:tc>
          <w:tcPr>
            <w:tcW w:w="1843" w:type="dxa"/>
            <w:gridSpan w:val="2"/>
            <w:tcBorders>
              <w:top w:val="single" w:sz="5" w:space="0" w:color="000000"/>
              <w:left w:val="single" w:sz="5" w:space="0" w:color="000000"/>
              <w:bottom w:val="single" w:sz="5" w:space="0" w:color="000000"/>
              <w:right w:val="single" w:sz="5" w:space="0" w:color="000000"/>
            </w:tcBorders>
          </w:tcPr>
          <w:p w14:paraId="7A7D544C"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qe duhet të përmbushen</w:t>
            </w:r>
          </w:p>
        </w:tc>
        <w:tc>
          <w:tcPr>
            <w:tcW w:w="2126" w:type="dxa"/>
            <w:gridSpan w:val="2"/>
            <w:tcBorders>
              <w:top w:val="single" w:sz="5" w:space="0" w:color="000000"/>
              <w:left w:val="single" w:sz="5" w:space="0" w:color="000000"/>
              <w:bottom w:val="single" w:sz="5" w:space="0" w:color="000000"/>
              <w:right w:val="single" w:sz="5" w:space="0" w:color="000000"/>
            </w:tcBorders>
          </w:tcPr>
          <w:p w14:paraId="7A7D544D"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615" w:type="dxa"/>
            <w:tcBorders>
              <w:top w:val="single" w:sz="5" w:space="0" w:color="000000"/>
              <w:left w:val="single" w:sz="5" w:space="0" w:color="000000"/>
              <w:bottom w:val="single" w:sz="5" w:space="0" w:color="000000"/>
              <w:right w:val="single" w:sz="5" w:space="0" w:color="000000"/>
            </w:tcBorders>
          </w:tcPr>
          <w:p w14:paraId="7A7D544E"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454" w14:textId="77777777" w:rsidTr="004F3A0F">
        <w:trPr>
          <w:trHeight w:hRule="exact" w:val="694"/>
          <w:jc w:val="center"/>
        </w:trPr>
        <w:tc>
          <w:tcPr>
            <w:tcW w:w="4496" w:type="dxa"/>
            <w:gridSpan w:val="2"/>
            <w:tcBorders>
              <w:top w:val="single" w:sz="5" w:space="0" w:color="000000"/>
              <w:left w:val="single" w:sz="5" w:space="0" w:color="000000"/>
              <w:bottom w:val="single" w:sz="5" w:space="0" w:color="000000"/>
              <w:right w:val="single" w:sz="5" w:space="0" w:color="000000"/>
            </w:tcBorders>
          </w:tcPr>
          <w:p w14:paraId="7A7D5450"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a)Tableta me çlirim të menjëhershëm, kapsula, supozitorë  dhe ovula vaginale.</w:t>
            </w:r>
          </w:p>
        </w:tc>
        <w:tc>
          <w:tcPr>
            <w:tcW w:w="1843" w:type="dxa"/>
            <w:gridSpan w:val="2"/>
            <w:tcBorders>
              <w:top w:val="single" w:sz="5" w:space="0" w:color="000000"/>
              <w:left w:val="single" w:sz="5" w:space="0" w:color="000000"/>
              <w:bottom w:val="single" w:sz="5" w:space="0" w:color="000000"/>
              <w:right w:val="single" w:sz="5" w:space="0" w:color="000000"/>
            </w:tcBorders>
          </w:tcPr>
          <w:p w14:paraId="7A7D545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2126" w:type="dxa"/>
            <w:gridSpan w:val="2"/>
            <w:tcBorders>
              <w:top w:val="single" w:sz="5" w:space="0" w:color="000000"/>
              <w:left w:val="single" w:sz="5" w:space="0" w:color="000000"/>
              <w:bottom w:val="single" w:sz="5" w:space="0" w:color="000000"/>
              <w:right w:val="single" w:sz="5" w:space="0" w:color="000000"/>
            </w:tcBorders>
          </w:tcPr>
          <w:p w14:paraId="7A7D545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1, 4</w:t>
            </w:r>
          </w:p>
        </w:tc>
        <w:tc>
          <w:tcPr>
            <w:tcW w:w="1615" w:type="dxa"/>
            <w:tcBorders>
              <w:top w:val="single" w:sz="5" w:space="0" w:color="000000"/>
              <w:left w:val="single" w:sz="5" w:space="0" w:color="000000"/>
              <w:bottom w:val="single" w:sz="5" w:space="0" w:color="000000"/>
              <w:right w:val="single" w:sz="5" w:space="0" w:color="000000"/>
            </w:tcBorders>
          </w:tcPr>
          <w:p w14:paraId="7A7D545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459" w14:textId="77777777" w:rsidTr="004F3A0F">
        <w:trPr>
          <w:trHeight w:hRule="exact" w:val="1092"/>
          <w:jc w:val="center"/>
        </w:trPr>
        <w:tc>
          <w:tcPr>
            <w:tcW w:w="4496" w:type="dxa"/>
            <w:gridSpan w:val="2"/>
            <w:tcBorders>
              <w:top w:val="single" w:sz="5" w:space="0" w:color="000000"/>
              <w:left w:val="single" w:sz="5" w:space="0" w:color="000000"/>
              <w:bottom w:val="single" w:sz="5" w:space="0" w:color="000000"/>
              <w:right w:val="single" w:sz="5" w:space="0" w:color="000000"/>
            </w:tcBorders>
          </w:tcPr>
          <w:p w14:paraId="7A7D5455"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Forma farmaceutike gastro-rezistente e përndryshuar ose me çlirim të zgjatur dhe tableta të shënuara që synohen të ndahen në doza të barabarta.</w:t>
            </w:r>
          </w:p>
        </w:tc>
        <w:tc>
          <w:tcPr>
            <w:tcW w:w="1843" w:type="dxa"/>
            <w:gridSpan w:val="2"/>
            <w:tcBorders>
              <w:top w:val="single" w:sz="5" w:space="0" w:color="000000"/>
              <w:left w:val="single" w:sz="5" w:space="0" w:color="000000"/>
              <w:bottom w:val="single" w:sz="5" w:space="0" w:color="000000"/>
              <w:right w:val="single" w:sz="5" w:space="0" w:color="000000"/>
            </w:tcBorders>
          </w:tcPr>
          <w:p w14:paraId="7A7D545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45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p>
        </w:tc>
        <w:tc>
          <w:tcPr>
            <w:tcW w:w="1615" w:type="dxa"/>
            <w:tcBorders>
              <w:top w:val="single" w:sz="5" w:space="0" w:color="000000"/>
              <w:left w:val="single" w:sz="5" w:space="0" w:color="000000"/>
              <w:bottom w:val="single" w:sz="5" w:space="0" w:color="000000"/>
              <w:right w:val="single" w:sz="5" w:space="0" w:color="000000"/>
            </w:tcBorders>
          </w:tcPr>
          <w:p w14:paraId="7A7D545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45B" w14:textId="77777777" w:rsidTr="004F3A0F">
        <w:trPr>
          <w:trHeight w:hRule="exact" w:val="340"/>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5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45D" w14:textId="77777777" w:rsidTr="004F3A0F">
        <w:trPr>
          <w:trHeight w:hRule="exact" w:val="996"/>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5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1. Nëse nevojitet, profili i disolucionit i produktit të riformuluar është i krahasueshëm me të vjetrin. Për produktet mjekësore bimore, ku kontrolli i disolucionit mund të mos jetë i realizueshëm, koha e shpërbërjes së produktit të ri krahasuar me të vjetrin.</w:t>
            </w:r>
          </w:p>
        </w:tc>
      </w:tr>
      <w:tr w:rsidR="00841EA9" w:rsidRPr="00841EA9" w14:paraId="7A7D545F" w14:textId="77777777" w:rsidTr="004F3A0F">
        <w:trPr>
          <w:trHeight w:hRule="exact" w:val="594"/>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5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Specifikimet e lëshimit dhe fundit të kohës së vlefshmërisë të produktit përfundimtar nuk kanë ndryshuar (me përjashtim të përmasave).</w:t>
            </w:r>
          </w:p>
        </w:tc>
      </w:tr>
      <w:tr w:rsidR="00841EA9" w:rsidRPr="00841EA9" w14:paraId="7A7D5461" w14:textId="77777777" w:rsidTr="004F3A0F">
        <w:trPr>
          <w:trHeight w:hRule="exact" w:val="407"/>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6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Përbërja cilësore apo sasiore dhe masa mesatare mbeten të pandryshuara.</w:t>
            </w:r>
          </w:p>
        </w:tc>
      </w:tr>
      <w:tr w:rsidR="00841EA9" w:rsidRPr="00841EA9" w14:paraId="7A7D5463" w14:textId="77777777" w:rsidTr="004F3A0F">
        <w:trPr>
          <w:trHeight w:hRule="exact" w:val="415"/>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6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Ndryshimi nuk lidhet me një tabletë të shënjuar, e cila synohet të ndahet në doza të barabarta.</w:t>
            </w:r>
          </w:p>
        </w:tc>
      </w:tr>
      <w:tr w:rsidR="00841EA9" w:rsidRPr="00841EA9" w14:paraId="7A7D5465" w14:textId="77777777" w:rsidTr="004F3A0F">
        <w:trPr>
          <w:trHeight w:hRule="exact" w:val="421"/>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6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467" w14:textId="77777777" w:rsidTr="004F3A0F">
        <w:trPr>
          <w:trHeight w:hRule="exact" w:val="851"/>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6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 CTD), duke përfshirë një vizatim të detajuar të situatës aktuale dhe asaj të propozuar, dhe duke përfshirë informacionin e përditësuar të produktit sipas rastit.</w:t>
            </w:r>
          </w:p>
        </w:tc>
      </w:tr>
      <w:tr w:rsidR="00841EA9" w:rsidRPr="00841EA9" w14:paraId="7A7D5469" w14:textId="77777777" w:rsidTr="004F3A0F">
        <w:trPr>
          <w:trHeight w:hRule="exact" w:val="1020"/>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6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Të dhënat krahasuese të disolucionit për të paktën një seri pilote të dimensioneve aktuale dhe atyre të propozuara (nuk ka dallime të mëdha në lidhje me krahasueshmërinë). Për produktet bimore mjekësore mund të pranohen të dhënat krahasimore të disolucionit.</w:t>
            </w:r>
          </w:p>
        </w:tc>
      </w:tr>
      <w:tr w:rsidR="00841EA9" w:rsidRPr="00841EA9" w14:paraId="7A7D546B" w14:textId="77777777" w:rsidTr="004F3A0F">
        <w:trPr>
          <w:trHeight w:hRule="exact" w:val="397"/>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6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Justifikimi për mos dorëzimin e një studimi të ri bio-ekuivalence.</w:t>
            </w:r>
          </w:p>
        </w:tc>
      </w:tr>
      <w:tr w:rsidR="00841EA9" w:rsidRPr="00841EA9" w14:paraId="7A7D546E" w14:textId="77777777" w:rsidTr="004F3A0F">
        <w:trPr>
          <w:trHeight w:hRule="exact" w:val="416"/>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6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Mostrat e produktit përfundimtar, kur është e nevojshme.</w:t>
            </w:r>
          </w:p>
          <w:p w14:paraId="7A7D546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475" w14:textId="77777777" w:rsidTr="004F3A0F">
        <w:trPr>
          <w:trHeight w:hRule="exact" w:val="628"/>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6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5.Rezultatet e testeve sipas F. Eur të cilat demonstrojnë ekuivalencë në karakteristikat/dozimin e saktë.</w:t>
            </w:r>
          </w:p>
          <w:p w14:paraId="7A7D547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47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47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47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47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47B" w14:textId="77777777" w:rsidTr="004F3A0F">
        <w:trPr>
          <w:trHeight w:hRule="exact" w:val="599"/>
          <w:jc w:val="center"/>
        </w:trPr>
        <w:tc>
          <w:tcPr>
            <w:tcW w:w="4355" w:type="dxa"/>
            <w:tcBorders>
              <w:top w:val="single" w:sz="5" w:space="0" w:color="000000"/>
              <w:left w:val="single" w:sz="5" w:space="0" w:color="000000"/>
              <w:bottom w:val="single" w:sz="5" w:space="0" w:color="000000"/>
              <w:right w:val="single" w:sz="5" w:space="0" w:color="000000"/>
            </w:tcBorders>
          </w:tcPr>
          <w:p w14:paraId="7A7D5476" w14:textId="77777777" w:rsidR="00EB1DE2" w:rsidRPr="00841EA9" w:rsidRDefault="00EB1DE2" w:rsidP="004F3A0F">
            <w:pPr>
              <w:spacing w:after="0" w:line="240" w:lineRule="auto"/>
              <w:ind w:left="113" w:right="113" w:firstLine="0"/>
              <w:rPr>
                <w:rFonts w:ascii="Garamond" w:hAnsi="Garamond"/>
                <w:b/>
                <w:sz w:val="24"/>
                <w:szCs w:val="24"/>
                <w:lang w:val="sq-AL"/>
              </w:rPr>
            </w:pPr>
            <w:r w:rsidRPr="00841EA9">
              <w:rPr>
                <w:rFonts w:ascii="Garamond" w:eastAsia="Times New Roman" w:hAnsi="Garamond"/>
                <w:b/>
                <w:sz w:val="24"/>
                <w:szCs w:val="24"/>
                <w:lang w:val="sq-AL"/>
              </w:rPr>
              <w:t xml:space="preserve">B.II.a. 3 </w:t>
            </w:r>
            <w:r w:rsidRPr="00841EA9">
              <w:rPr>
                <w:rFonts w:ascii="Garamond" w:hAnsi="Garamond"/>
                <w:b/>
                <w:sz w:val="24"/>
                <w:szCs w:val="24"/>
                <w:lang w:val="sq-AL"/>
              </w:rPr>
              <w:t>Ndryshime në përbërjen (lëndë ndihmëse) e produktit përfundimtar</w:t>
            </w:r>
          </w:p>
          <w:p w14:paraId="7A7D547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gridSpan w:val="3"/>
            <w:tcBorders>
              <w:top w:val="single" w:sz="5" w:space="0" w:color="000000"/>
              <w:left w:val="single" w:sz="5" w:space="0" w:color="000000"/>
              <w:bottom w:val="single" w:sz="5" w:space="0" w:color="000000"/>
              <w:right w:val="single" w:sz="5" w:space="0" w:color="000000"/>
            </w:tcBorders>
          </w:tcPr>
          <w:p w14:paraId="7A7D5478"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2126" w:type="dxa"/>
            <w:gridSpan w:val="2"/>
            <w:tcBorders>
              <w:top w:val="single" w:sz="5" w:space="0" w:color="000000"/>
              <w:left w:val="single" w:sz="5" w:space="0" w:color="000000"/>
              <w:bottom w:val="single" w:sz="5" w:space="0" w:color="000000"/>
              <w:right w:val="single" w:sz="5" w:space="0" w:color="000000"/>
            </w:tcBorders>
          </w:tcPr>
          <w:p w14:paraId="7A7D5479"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615" w:type="dxa"/>
            <w:tcBorders>
              <w:top w:val="single" w:sz="5" w:space="0" w:color="000000"/>
              <w:left w:val="single" w:sz="5" w:space="0" w:color="000000"/>
              <w:bottom w:val="single" w:sz="5" w:space="0" w:color="000000"/>
              <w:right w:val="single" w:sz="5" w:space="0" w:color="000000"/>
            </w:tcBorders>
          </w:tcPr>
          <w:p w14:paraId="7A7D547A"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480" w14:textId="77777777" w:rsidTr="004F3A0F">
        <w:trPr>
          <w:trHeight w:hRule="exact" w:val="682"/>
          <w:jc w:val="center"/>
        </w:trPr>
        <w:tc>
          <w:tcPr>
            <w:tcW w:w="4355" w:type="dxa"/>
            <w:tcBorders>
              <w:top w:val="single" w:sz="5" w:space="0" w:color="000000"/>
              <w:left w:val="single" w:sz="5" w:space="0" w:color="000000"/>
              <w:bottom w:val="single" w:sz="5" w:space="0" w:color="000000"/>
              <w:right w:val="single" w:sz="5" w:space="0" w:color="000000"/>
            </w:tcBorders>
          </w:tcPr>
          <w:p w14:paraId="7A7D547C"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Ndryshimet në përbërësit e shijes ose të sistemit ngjyrues</w:t>
            </w:r>
          </w:p>
        </w:tc>
        <w:tc>
          <w:tcPr>
            <w:tcW w:w="1984" w:type="dxa"/>
            <w:gridSpan w:val="3"/>
            <w:tcBorders>
              <w:top w:val="single" w:sz="5" w:space="0" w:color="000000"/>
              <w:left w:val="single" w:sz="5" w:space="0" w:color="000000"/>
              <w:bottom w:val="single" w:sz="5" w:space="0" w:color="000000"/>
              <w:right w:val="single" w:sz="5" w:space="0" w:color="000000"/>
            </w:tcBorders>
          </w:tcPr>
          <w:p w14:paraId="7A7D547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47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14:paraId="7A7D547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485" w14:textId="77777777" w:rsidTr="004F3A0F">
        <w:trPr>
          <w:trHeight w:hRule="exact" w:val="411"/>
          <w:jc w:val="center"/>
        </w:trPr>
        <w:tc>
          <w:tcPr>
            <w:tcW w:w="4355" w:type="dxa"/>
            <w:tcBorders>
              <w:top w:val="single" w:sz="5" w:space="0" w:color="000000"/>
              <w:left w:val="single" w:sz="5" w:space="0" w:color="000000"/>
              <w:bottom w:val="single" w:sz="5" w:space="0" w:color="000000"/>
              <w:right w:val="single" w:sz="5" w:space="0" w:color="000000"/>
            </w:tcBorders>
          </w:tcPr>
          <w:p w14:paraId="7A7D548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Shtimi, heqja ose zëvendësimi</w:t>
            </w:r>
          </w:p>
        </w:tc>
        <w:tc>
          <w:tcPr>
            <w:tcW w:w="1984" w:type="dxa"/>
            <w:gridSpan w:val="3"/>
            <w:tcBorders>
              <w:top w:val="single" w:sz="5" w:space="0" w:color="000000"/>
              <w:left w:val="single" w:sz="5" w:space="0" w:color="000000"/>
              <w:bottom w:val="single" w:sz="5" w:space="0" w:color="000000"/>
              <w:right w:val="single" w:sz="5" w:space="0" w:color="000000"/>
            </w:tcBorders>
          </w:tcPr>
          <w:p w14:paraId="7A7D548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1,2,</w:t>
            </w:r>
            <w:r w:rsidRPr="00841EA9">
              <w:rPr>
                <w:rFonts w:ascii="Garamond" w:eastAsia="Times New Roman" w:hAnsi="Garamond"/>
                <w:b/>
                <w:spacing w:val="-1"/>
                <w:sz w:val="24"/>
                <w:szCs w:val="24"/>
                <w:lang w:val="sq-AL"/>
              </w:rPr>
              <w:t>3</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4</w:t>
            </w:r>
            <w:r w:rsidRPr="00841EA9">
              <w:rPr>
                <w:rFonts w:ascii="Garamond" w:eastAsia="Times New Roman" w:hAnsi="Garamond"/>
                <w:b/>
                <w:sz w:val="24"/>
                <w:szCs w:val="24"/>
                <w:lang w:val="sq-AL"/>
              </w:rPr>
              <w:t>,5,</w:t>
            </w:r>
            <w:r w:rsidRPr="00841EA9">
              <w:rPr>
                <w:rFonts w:ascii="Garamond" w:eastAsia="Times New Roman" w:hAnsi="Garamond"/>
                <w:b/>
                <w:spacing w:val="-1"/>
                <w:sz w:val="24"/>
                <w:szCs w:val="24"/>
                <w:lang w:val="sq-AL"/>
              </w:rPr>
              <w:t>6</w:t>
            </w:r>
            <w:r w:rsidRPr="00841EA9">
              <w:rPr>
                <w:rFonts w:ascii="Garamond" w:eastAsia="Times New Roman" w:hAnsi="Garamond"/>
                <w:b/>
                <w:sz w:val="24"/>
                <w:szCs w:val="24"/>
                <w:lang w:val="sq-AL"/>
              </w:rPr>
              <w:t>,7,9</w:t>
            </w:r>
          </w:p>
        </w:tc>
        <w:tc>
          <w:tcPr>
            <w:tcW w:w="2126" w:type="dxa"/>
            <w:gridSpan w:val="2"/>
            <w:tcBorders>
              <w:top w:val="single" w:sz="5" w:space="0" w:color="000000"/>
              <w:left w:val="single" w:sz="5" w:space="0" w:color="000000"/>
              <w:bottom w:val="single" w:sz="5" w:space="0" w:color="000000"/>
              <w:right w:val="single" w:sz="5" w:space="0" w:color="000000"/>
            </w:tcBorders>
          </w:tcPr>
          <w:p w14:paraId="7A7D548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4</w:t>
            </w:r>
            <w:r w:rsidRPr="00841EA9">
              <w:rPr>
                <w:rFonts w:ascii="Garamond" w:eastAsia="Times New Roman" w:hAnsi="Garamond"/>
                <w:b/>
                <w:sz w:val="24"/>
                <w:szCs w:val="24"/>
                <w:lang w:val="sq-AL"/>
              </w:rPr>
              <w:t>,5, 6</w:t>
            </w:r>
          </w:p>
        </w:tc>
        <w:tc>
          <w:tcPr>
            <w:tcW w:w="1615" w:type="dxa"/>
            <w:tcBorders>
              <w:top w:val="single" w:sz="5" w:space="0" w:color="000000"/>
              <w:left w:val="single" w:sz="5" w:space="0" w:color="000000"/>
              <w:bottom w:val="single" w:sz="5" w:space="0" w:color="000000"/>
              <w:right w:val="single" w:sz="5" w:space="0" w:color="000000"/>
            </w:tcBorders>
          </w:tcPr>
          <w:p w14:paraId="7A7D548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48A" w14:textId="77777777" w:rsidTr="004F3A0F">
        <w:trPr>
          <w:trHeight w:hRule="exact" w:val="406"/>
          <w:jc w:val="center"/>
        </w:trPr>
        <w:tc>
          <w:tcPr>
            <w:tcW w:w="4355" w:type="dxa"/>
            <w:tcBorders>
              <w:top w:val="single" w:sz="5" w:space="0" w:color="000000"/>
              <w:left w:val="single" w:sz="5" w:space="0" w:color="000000"/>
              <w:bottom w:val="single" w:sz="5" w:space="0" w:color="000000"/>
              <w:right w:val="single" w:sz="5" w:space="0" w:color="000000"/>
            </w:tcBorders>
          </w:tcPr>
          <w:p w14:paraId="7A7D548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 Rritja ose reduktimi</w:t>
            </w:r>
          </w:p>
        </w:tc>
        <w:tc>
          <w:tcPr>
            <w:tcW w:w="1984" w:type="dxa"/>
            <w:gridSpan w:val="3"/>
            <w:tcBorders>
              <w:top w:val="single" w:sz="5" w:space="0" w:color="000000"/>
              <w:left w:val="single" w:sz="5" w:space="0" w:color="000000"/>
              <w:bottom w:val="single" w:sz="5" w:space="0" w:color="000000"/>
              <w:right w:val="single" w:sz="5" w:space="0" w:color="000000"/>
            </w:tcBorders>
          </w:tcPr>
          <w:p w14:paraId="7A7D548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2126" w:type="dxa"/>
            <w:gridSpan w:val="2"/>
            <w:tcBorders>
              <w:top w:val="single" w:sz="5" w:space="0" w:color="000000"/>
              <w:left w:val="single" w:sz="5" w:space="0" w:color="000000"/>
              <w:bottom w:val="single" w:sz="5" w:space="0" w:color="000000"/>
              <w:right w:val="single" w:sz="5" w:space="0" w:color="000000"/>
            </w:tcBorders>
          </w:tcPr>
          <w:p w14:paraId="7A7D548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1, 2,4</w:t>
            </w:r>
          </w:p>
        </w:tc>
        <w:tc>
          <w:tcPr>
            <w:tcW w:w="1615" w:type="dxa"/>
            <w:tcBorders>
              <w:top w:val="single" w:sz="5" w:space="0" w:color="000000"/>
              <w:left w:val="single" w:sz="5" w:space="0" w:color="000000"/>
              <w:bottom w:val="single" w:sz="5" w:space="0" w:color="000000"/>
              <w:right w:val="single" w:sz="5" w:space="0" w:color="000000"/>
            </w:tcBorders>
          </w:tcPr>
          <w:p w14:paraId="7A7D548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48F" w14:textId="77777777" w:rsidTr="004F3A0F">
        <w:trPr>
          <w:trHeight w:hRule="exact" w:val="406"/>
          <w:jc w:val="center"/>
        </w:trPr>
        <w:tc>
          <w:tcPr>
            <w:tcW w:w="4355" w:type="dxa"/>
            <w:tcBorders>
              <w:top w:val="single" w:sz="5" w:space="0" w:color="000000"/>
              <w:left w:val="single" w:sz="5" w:space="0" w:color="000000"/>
              <w:bottom w:val="single" w:sz="5" w:space="0" w:color="000000"/>
              <w:right w:val="single" w:sz="5" w:space="0" w:color="000000"/>
            </w:tcBorders>
          </w:tcPr>
          <w:p w14:paraId="7A7D548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b) </w:t>
            </w:r>
            <w:r w:rsidRPr="00841EA9">
              <w:rPr>
                <w:rFonts w:ascii="Garamond" w:eastAsia="Times New Roman" w:hAnsi="Garamond"/>
                <w:b/>
                <w:spacing w:val="12"/>
                <w:sz w:val="24"/>
                <w:szCs w:val="24"/>
                <w:lang w:val="sq-AL"/>
              </w:rPr>
              <w:t>Lëndët ndihmëse</w:t>
            </w:r>
            <w:r w:rsidRPr="00841EA9">
              <w:rPr>
                <w:rFonts w:ascii="Garamond" w:eastAsia="Times New Roman" w:hAnsi="Garamond"/>
                <w:b/>
                <w:sz w:val="24"/>
                <w:szCs w:val="24"/>
                <w:lang w:val="sq-AL"/>
              </w:rPr>
              <w:t xml:space="preserve"> të tjera</w:t>
            </w:r>
          </w:p>
        </w:tc>
        <w:tc>
          <w:tcPr>
            <w:tcW w:w="1984" w:type="dxa"/>
            <w:gridSpan w:val="3"/>
            <w:tcBorders>
              <w:top w:val="single" w:sz="5" w:space="0" w:color="000000"/>
              <w:left w:val="single" w:sz="5" w:space="0" w:color="000000"/>
              <w:bottom w:val="single" w:sz="5" w:space="0" w:color="000000"/>
              <w:right w:val="single" w:sz="5" w:space="0" w:color="000000"/>
            </w:tcBorders>
          </w:tcPr>
          <w:p w14:paraId="7A7D548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48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14:paraId="7A7D548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494" w14:textId="77777777" w:rsidTr="004F3A0F">
        <w:trPr>
          <w:trHeight w:hRule="exact" w:val="1024"/>
          <w:jc w:val="center"/>
        </w:trPr>
        <w:tc>
          <w:tcPr>
            <w:tcW w:w="4355" w:type="dxa"/>
            <w:tcBorders>
              <w:top w:val="single" w:sz="5" w:space="0" w:color="000000"/>
              <w:left w:val="single" w:sz="5" w:space="0" w:color="000000"/>
              <w:bottom w:val="single" w:sz="5" w:space="0" w:color="000000"/>
              <w:right w:val="single" w:sz="5" w:space="0" w:color="000000"/>
            </w:tcBorders>
          </w:tcPr>
          <w:p w14:paraId="7A7D5490"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Çdo ndryshim minor i përbërjes sasiore të produktit përfundimtar i lidhur me lëndët ndihmëse.</w:t>
            </w:r>
          </w:p>
        </w:tc>
        <w:tc>
          <w:tcPr>
            <w:tcW w:w="1984" w:type="dxa"/>
            <w:gridSpan w:val="3"/>
            <w:tcBorders>
              <w:top w:val="single" w:sz="5" w:space="0" w:color="000000"/>
              <w:left w:val="single" w:sz="5" w:space="0" w:color="000000"/>
              <w:bottom w:val="single" w:sz="5" w:space="0" w:color="000000"/>
              <w:right w:val="single" w:sz="5" w:space="0" w:color="000000"/>
            </w:tcBorders>
          </w:tcPr>
          <w:p w14:paraId="7A7D549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4</w:t>
            </w:r>
            <w:r w:rsidRPr="00841EA9">
              <w:rPr>
                <w:rFonts w:ascii="Garamond" w:eastAsia="Times New Roman" w:hAnsi="Garamond"/>
                <w:b/>
                <w:sz w:val="24"/>
                <w:szCs w:val="24"/>
                <w:lang w:val="sq-AL"/>
              </w:rPr>
              <w:t>,8, 9</w:t>
            </w:r>
          </w:p>
        </w:tc>
        <w:tc>
          <w:tcPr>
            <w:tcW w:w="2126" w:type="dxa"/>
            <w:gridSpan w:val="2"/>
            <w:tcBorders>
              <w:top w:val="single" w:sz="5" w:space="0" w:color="000000"/>
              <w:left w:val="single" w:sz="5" w:space="0" w:color="000000"/>
              <w:bottom w:val="single" w:sz="5" w:space="0" w:color="000000"/>
              <w:right w:val="single" w:sz="5" w:space="0" w:color="000000"/>
            </w:tcBorders>
          </w:tcPr>
          <w:p w14:paraId="7A7D549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1, 2,7</w:t>
            </w:r>
          </w:p>
        </w:tc>
        <w:tc>
          <w:tcPr>
            <w:tcW w:w="1615" w:type="dxa"/>
            <w:tcBorders>
              <w:top w:val="single" w:sz="5" w:space="0" w:color="000000"/>
              <w:left w:val="single" w:sz="5" w:space="0" w:color="000000"/>
              <w:bottom w:val="single" w:sz="5" w:space="0" w:color="000000"/>
              <w:right w:val="single" w:sz="5" w:space="0" w:color="000000"/>
            </w:tcBorders>
          </w:tcPr>
          <w:p w14:paraId="7A7D549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499" w14:textId="77777777" w:rsidTr="004F3A0F">
        <w:trPr>
          <w:trHeight w:hRule="exact" w:val="1123"/>
          <w:jc w:val="center"/>
        </w:trPr>
        <w:tc>
          <w:tcPr>
            <w:tcW w:w="4355" w:type="dxa"/>
            <w:tcBorders>
              <w:top w:val="single" w:sz="5" w:space="0" w:color="000000"/>
              <w:left w:val="single" w:sz="5" w:space="0" w:color="000000"/>
              <w:bottom w:val="single" w:sz="5" w:space="0" w:color="000000"/>
              <w:right w:val="single" w:sz="5" w:space="0" w:color="000000"/>
            </w:tcBorders>
          </w:tcPr>
          <w:p w14:paraId="7A7D5495"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2.Ndryshimet cilësore apo sasiore në një ose më shumë lëndë ndihmëse, të cilat mund të kenë një ndikim të rëndësishëm në sigurinë, cilësinë ose efektshmërinë e barit.</w:t>
            </w:r>
          </w:p>
        </w:tc>
        <w:tc>
          <w:tcPr>
            <w:tcW w:w="1984" w:type="dxa"/>
            <w:gridSpan w:val="3"/>
            <w:tcBorders>
              <w:top w:val="single" w:sz="5" w:space="0" w:color="000000"/>
              <w:left w:val="single" w:sz="5" w:space="0" w:color="000000"/>
              <w:bottom w:val="single" w:sz="5" w:space="0" w:color="000000"/>
              <w:right w:val="single" w:sz="5" w:space="0" w:color="000000"/>
            </w:tcBorders>
          </w:tcPr>
          <w:p w14:paraId="7A7D549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49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14:paraId="7A7D549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49E" w14:textId="77777777" w:rsidTr="004F3A0F">
        <w:trPr>
          <w:trHeight w:hRule="exact" w:val="750"/>
          <w:jc w:val="center"/>
        </w:trPr>
        <w:tc>
          <w:tcPr>
            <w:tcW w:w="4355" w:type="dxa"/>
            <w:tcBorders>
              <w:top w:val="single" w:sz="5" w:space="0" w:color="000000"/>
              <w:left w:val="single" w:sz="5" w:space="0" w:color="000000"/>
              <w:bottom w:val="single" w:sz="5" w:space="0" w:color="000000"/>
              <w:right w:val="single" w:sz="5" w:space="0" w:color="000000"/>
            </w:tcBorders>
          </w:tcPr>
          <w:p w14:paraId="7A7D549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 Ndryshim i cili ka të bëjë me një produkt biologjik/imunologjik</w:t>
            </w:r>
          </w:p>
        </w:tc>
        <w:tc>
          <w:tcPr>
            <w:tcW w:w="1984" w:type="dxa"/>
            <w:gridSpan w:val="3"/>
            <w:tcBorders>
              <w:top w:val="single" w:sz="5" w:space="0" w:color="000000"/>
              <w:left w:val="single" w:sz="5" w:space="0" w:color="000000"/>
              <w:bottom w:val="single" w:sz="5" w:space="0" w:color="000000"/>
              <w:right w:val="single" w:sz="5" w:space="0" w:color="000000"/>
            </w:tcBorders>
          </w:tcPr>
          <w:p w14:paraId="7A7D549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49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14:paraId="7A7D549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4A3" w14:textId="77777777" w:rsidTr="004F3A0F">
        <w:trPr>
          <w:trHeight w:hRule="exact" w:val="1430"/>
          <w:jc w:val="center"/>
        </w:trPr>
        <w:tc>
          <w:tcPr>
            <w:tcW w:w="4355" w:type="dxa"/>
            <w:tcBorders>
              <w:top w:val="single" w:sz="5" w:space="0" w:color="000000"/>
              <w:left w:val="single" w:sz="5" w:space="0" w:color="000000"/>
              <w:bottom w:val="single" w:sz="5" w:space="0" w:color="000000"/>
              <w:right w:val="single" w:sz="5" w:space="0" w:color="000000"/>
            </w:tcBorders>
          </w:tcPr>
          <w:p w14:paraId="7A7D549F"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4. Çdo lëndë ndihmëse e re, e cila përfshin përdorimin e materialeve me origjinë njerëzore ose shtazore, për të cilat nevojitet vlerësimi i të dhënave të sigurisë virale ose riskut të TSE.</w:t>
            </w:r>
          </w:p>
        </w:tc>
        <w:tc>
          <w:tcPr>
            <w:tcW w:w="1984" w:type="dxa"/>
            <w:gridSpan w:val="3"/>
            <w:tcBorders>
              <w:top w:val="single" w:sz="5" w:space="0" w:color="000000"/>
              <w:left w:val="single" w:sz="5" w:space="0" w:color="000000"/>
              <w:bottom w:val="single" w:sz="5" w:space="0" w:color="000000"/>
              <w:right w:val="single" w:sz="5" w:space="0" w:color="000000"/>
            </w:tcBorders>
          </w:tcPr>
          <w:p w14:paraId="7A7D54A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4A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14:paraId="7A7D54A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4A8" w14:textId="77777777" w:rsidTr="004F3A0F">
        <w:trPr>
          <w:trHeight w:hRule="exact" w:val="682"/>
          <w:jc w:val="center"/>
        </w:trPr>
        <w:tc>
          <w:tcPr>
            <w:tcW w:w="4355" w:type="dxa"/>
            <w:tcBorders>
              <w:top w:val="single" w:sz="5" w:space="0" w:color="000000"/>
              <w:left w:val="single" w:sz="5" w:space="0" w:color="000000"/>
              <w:bottom w:val="single" w:sz="5" w:space="0" w:color="000000"/>
              <w:right w:val="single" w:sz="5" w:space="0" w:color="000000"/>
            </w:tcBorders>
          </w:tcPr>
          <w:p w14:paraId="7A7D54A4"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5. Ndryshim i cili mbështetet në një studim bio-ekuivalence.</w:t>
            </w:r>
          </w:p>
        </w:tc>
        <w:tc>
          <w:tcPr>
            <w:tcW w:w="1984" w:type="dxa"/>
            <w:gridSpan w:val="3"/>
            <w:tcBorders>
              <w:top w:val="single" w:sz="5" w:space="0" w:color="000000"/>
              <w:left w:val="single" w:sz="5" w:space="0" w:color="000000"/>
              <w:bottom w:val="single" w:sz="5" w:space="0" w:color="000000"/>
              <w:right w:val="single" w:sz="5" w:space="0" w:color="000000"/>
            </w:tcBorders>
          </w:tcPr>
          <w:p w14:paraId="7A7D54A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4A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14:paraId="7A7D54A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4AD" w14:textId="77777777" w:rsidTr="004F3A0F">
        <w:trPr>
          <w:trHeight w:hRule="exact" w:val="1304"/>
          <w:jc w:val="center"/>
        </w:trPr>
        <w:tc>
          <w:tcPr>
            <w:tcW w:w="4355" w:type="dxa"/>
            <w:tcBorders>
              <w:top w:val="single" w:sz="5" w:space="0" w:color="000000"/>
              <w:left w:val="single" w:sz="5" w:space="0" w:color="000000"/>
              <w:bottom w:val="single" w:sz="5" w:space="0" w:color="000000"/>
              <w:right w:val="single" w:sz="5" w:space="0" w:color="000000"/>
            </w:tcBorders>
          </w:tcPr>
          <w:p w14:paraId="7A7D54A9" w14:textId="77777777" w:rsidR="00EB1DE2" w:rsidRPr="00841EA9" w:rsidRDefault="00EB1DE2" w:rsidP="004F3A0F">
            <w:pPr>
              <w:tabs>
                <w:tab w:val="left" w:pos="1520"/>
                <w:tab w:val="left" w:pos="296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6. Zëvendësimi i një lënde ndihmëse të vetme me një lëndë ndihmëse të ngjashme me të njëjtat karakteristika funksionale dhe në një nivel të ngjashëm.</w:t>
            </w:r>
          </w:p>
        </w:tc>
        <w:tc>
          <w:tcPr>
            <w:tcW w:w="1984" w:type="dxa"/>
            <w:gridSpan w:val="3"/>
            <w:tcBorders>
              <w:top w:val="single" w:sz="5" w:space="0" w:color="000000"/>
              <w:left w:val="single" w:sz="5" w:space="0" w:color="000000"/>
              <w:bottom w:val="single" w:sz="5" w:space="0" w:color="000000"/>
              <w:right w:val="single" w:sz="5" w:space="0" w:color="000000"/>
            </w:tcBorders>
          </w:tcPr>
          <w:p w14:paraId="7A7D54A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14:paraId="7A7D54A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r w:rsidRPr="00841EA9">
              <w:rPr>
                <w:rFonts w:ascii="Garamond" w:eastAsia="Times New Roman" w:hAnsi="Garamond"/>
                <w:b/>
                <w:spacing w:val="-1"/>
                <w:sz w:val="24"/>
                <w:szCs w:val="24"/>
                <w:lang w:val="sq-AL"/>
              </w:rPr>
              <w:t>3</w:t>
            </w:r>
            <w:r w:rsidRPr="00841EA9">
              <w:rPr>
                <w:rFonts w:ascii="Garamond" w:eastAsia="Times New Roman" w:hAnsi="Garamond"/>
                <w:b/>
                <w:sz w:val="24"/>
                <w:szCs w:val="24"/>
                <w:lang w:val="sq-AL"/>
              </w:rPr>
              <w:t>,4,</w:t>
            </w:r>
            <w:r w:rsidRPr="00841EA9">
              <w:rPr>
                <w:rFonts w:ascii="Garamond" w:eastAsia="Times New Roman" w:hAnsi="Garamond"/>
                <w:b/>
                <w:spacing w:val="-1"/>
                <w:sz w:val="24"/>
                <w:szCs w:val="24"/>
                <w:lang w:val="sq-AL"/>
              </w:rPr>
              <w:t>5</w:t>
            </w:r>
            <w:r w:rsidRPr="00841EA9">
              <w:rPr>
                <w:rFonts w:ascii="Garamond" w:eastAsia="Times New Roman" w:hAnsi="Garamond"/>
                <w:b/>
                <w:sz w:val="24"/>
                <w:szCs w:val="24"/>
                <w:lang w:val="sq-AL"/>
              </w:rPr>
              <w:t>,6,7,8, 9</w:t>
            </w:r>
          </w:p>
        </w:tc>
        <w:tc>
          <w:tcPr>
            <w:tcW w:w="1615" w:type="dxa"/>
            <w:tcBorders>
              <w:top w:val="single" w:sz="5" w:space="0" w:color="000000"/>
              <w:left w:val="single" w:sz="5" w:space="0" w:color="000000"/>
              <w:bottom w:val="single" w:sz="5" w:space="0" w:color="000000"/>
              <w:right w:val="single" w:sz="5" w:space="0" w:color="000000"/>
            </w:tcBorders>
          </w:tcPr>
          <w:p w14:paraId="7A7D54A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4AF" w14:textId="77777777" w:rsidTr="004F3A0F">
        <w:trPr>
          <w:trHeight w:hRule="exact" w:val="426"/>
          <w:jc w:val="center"/>
        </w:trPr>
        <w:tc>
          <w:tcPr>
            <w:tcW w:w="10080" w:type="dxa"/>
            <w:gridSpan w:val="7"/>
            <w:tcBorders>
              <w:top w:val="nil"/>
              <w:left w:val="single" w:sz="5" w:space="0" w:color="000000"/>
              <w:bottom w:val="single" w:sz="5" w:space="0" w:color="000000"/>
              <w:right w:val="single" w:sz="5" w:space="0" w:color="000000"/>
            </w:tcBorders>
          </w:tcPr>
          <w:p w14:paraId="7A7D54A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4B1" w14:textId="77777777"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B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Nuk ka ndryshim në karakteristikat funksionale të formës farmaceutike p.sh. në kohën e shpërbërjes, profilin e disolucionit.</w:t>
            </w:r>
          </w:p>
        </w:tc>
      </w:tr>
      <w:tr w:rsidR="00841EA9" w:rsidRPr="00841EA9" w14:paraId="7A7D54B3" w14:textId="77777777" w:rsidTr="004F3A0F">
        <w:trPr>
          <w:trHeight w:hRule="exact" w:val="844"/>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B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Çdo ndryshim minor  në formulimin për të mbajtur peshën totale duhet të bëhet nga një lëndë ndihmëse, e cila aktualisht përbën një pjesë të madhe të formulimit të produktit të përfundimtar.</w:t>
            </w:r>
          </w:p>
        </w:tc>
      </w:tr>
      <w:tr w:rsidR="00841EA9" w:rsidRPr="00841EA9" w14:paraId="7A7D54B5" w14:textId="77777777"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B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Specifikimi i produktit përfundimtar  është përditësuar vetëm duke respektuar  pamjen / erën / shijen dhe nëse është e nevojshme, heqjen e një testi identifikues.</w:t>
            </w:r>
          </w:p>
        </w:tc>
      </w:tr>
      <w:tr w:rsidR="00841EA9" w:rsidRPr="00841EA9" w14:paraId="7A7D54B7" w14:textId="77777777" w:rsidTr="004F3A0F">
        <w:trPr>
          <w:trHeight w:hRule="exact" w:val="2024"/>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B6" w14:textId="23C8BE79"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4.  Studimet e stabilitetit janë nisur nën kushtet ICH / VICH ( me identifikim të numrave të serive) dhe parametrat e rëndësishëm të stabilitetit janë vlerësuar në të paktën dy seri pilote  ose seri  industriale  dhe të paktën tre muaj me të dhëna të kënaqshme të stabilitetit  janë në dispozicion të </w:t>
            </w:r>
            <w:r w:rsidR="00192356" w:rsidRPr="00841EA9">
              <w:rPr>
                <w:rFonts w:ascii="Garamond" w:eastAsia="Times New Roman" w:hAnsi="Garamond"/>
                <w:sz w:val="24"/>
                <w:szCs w:val="24"/>
                <w:lang w:val="sq-AL"/>
              </w:rPr>
              <w:t>kërkues</w:t>
            </w:r>
            <w:r w:rsidRPr="00841EA9">
              <w:rPr>
                <w:rFonts w:ascii="Garamond" w:eastAsia="Times New Roman" w:hAnsi="Garamond"/>
                <w:sz w:val="24"/>
                <w:szCs w:val="24"/>
                <w:lang w:val="sq-AL"/>
              </w:rPr>
              <w:t>it (në kohën e implementimit të ndryshimeve minore IA dhe  IB ) dhe që profili i stabilitetit është i ngjashëm me situatën e autorizuar aktualisht. Është dhënë siguri që këto studime do të përfundojnë dhe se të dhënat do të vihen në dispozicion të autoriteteve kompetente menjëherë në rast se specifikimet bien jashtë apo mund potencialisht të bien jashtë në fund të kohës së vlefshmërisë së miratuar të produktit përfundimtar (me veprimin e duhur të propozuar). Përveç kësaj, aty ku nevojitet, duhet të kryhen testimet e foto-stabilitetit.</w:t>
            </w:r>
          </w:p>
        </w:tc>
      </w:tr>
      <w:tr w:rsidR="00841EA9" w:rsidRPr="00841EA9" w14:paraId="7A7D54B9" w14:textId="77777777" w:rsidTr="004F3A0F">
        <w:trPr>
          <w:trHeight w:hRule="exact" w:val="448"/>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B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w:t>
            </w:r>
            <w:r w:rsidRPr="00841EA9">
              <w:rPr>
                <w:rFonts w:ascii="Garamond" w:eastAsia="Times New Roman" w:hAnsi="Garamond"/>
                <w:spacing w:val="28"/>
                <w:sz w:val="24"/>
                <w:szCs w:val="24"/>
                <w:lang w:val="sq-AL"/>
              </w:rPr>
              <w:t xml:space="preserve"> Çdo p</w:t>
            </w:r>
            <w:r w:rsidRPr="00841EA9">
              <w:rPr>
                <w:rFonts w:ascii="Garamond" w:eastAsia="Times New Roman" w:hAnsi="Garamond"/>
                <w:sz w:val="24"/>
                <w:szCs w:val="24"/>
                <w:lang w:val="sq-AL"/>
              </w:rPr>
              <w:t>ërbërës i ri i propozuar duhet të jetë në përputhje me direktivat përkatëse të BE.</w:t>
            </w:r>
          </w:p>
        </w:tc>
      </w:tr>
      <w:tr w:rsidR="00841EA9" w:rsidRPr="00841EA9" w14:paraId="7A7D54BB" w14:textId="77777777" w:rsidTr="004F3A0F">
        <w:trPr>
          <w:trHeight w:hRule="exact" w:val="664"/>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B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Çdo përbërës i ri nuk përfshin përdorimin e materialeve me origjinë njerëzore ose shtazore për të cilët kërkohet vlerësim i të dhënave të sigurisë virale</w:t>
            </w:r>
            <w:r w:rsidRPr="00841EA9">
              <w:rPr>
                <w:rFonts w:ascii="Garamond" w:eastAsia="Times New Roman" w:hAnsi="Garamond"/>
                <w:spacing w:val="15"/>
                <w:sz w:val="24"/>
                <w:szCs w:val="24"/>
                <w:lang w:val="sq-AL"/>
              </w:rPr>
              <w:t>.</w:t>
            </w:r>
          </w:p>
        </w:tc>
      </w:tr>
      <w:tr w:rsidR="00841EA9" w:rsidRPr="00841EA9" w14:paraId="7A7D54BD" w14:textId="77777777"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B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7. </w:t>
            </w:r>
            <w:r w:rsidRPr="00841EA9">
              <w:rPr>
                <w:rFonts w:ascii="Garamond" w:eastAsia="Times New Roman" w:hAnsi="Garamond"/>
                <w:spacing w:val="28"/>
                <w:sz w:val="24"/>
                <w:szCs w:val="24"/>
                <w:lang w:val="sq-AL"/>
              </w:rPr>
              <w:t>A</w:t>
            </w:r>
            <w:r w:rsidRPr="00841EA9">
              <w:rPr>
                <w:rFonts w:ascii="Garamond" w:eastAsia="Times New Roman" w:hAnsi="Garamond"/>
                <w:sz w:val="24"/>
                <w:szCs w:val="24"/>
                <w:lang w:val="sq-AL"/>
              </w:rPr>
              <w:t>ty ku është e aplikueshme, ndryshimi nuk ndikon në diferencimin ndërmjet dozave  dhe nuk ka një ndikim negativ në pranueshmërinë e shijes për formulimet pediatrike.</w:t>
            </w:r>
          </w:p>
        </w:tc>
      </w:tr>
      <w:tr w:rsidR="00841EA9" w:rsidRPr="00841EA9" w14:paraId="7A7D54BF" w14:textId="77777777" w:rsidTr="004F3A0F">
        <w:trPr>
          <w:trHeight w:hRule="exact" w:val="1179"/>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B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8. Profili i disolucionit të produktit të ri, është i përcaktuar nga një minimum prej dy serish pilote , të krahasueshme me të vjetrën (nuk ka dallime të mëdha në lidhje me krahasueshmërinë). Për produktet bimore mjekësore ku testi i disolucionit nuk mund të jetë i realizueshëm, koha e shpërbërjes së produktit të ri është e krahasueshme me atë të produktit të mëparshëm (të vjetër).</w:t>
            </w:r>
          </w:p>
        </w:tc>
      </w:tr>
      <w:tr w:rsidR="00841EA9" w:rsidRPr="00841EA9" w14:paraId="7A7D54C1" w14:textId="77777777" w:rsidTr="004F3A0F">
        <w:trPr>
          <w:trHeight w:hRule="exact" w:val="642"/>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C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9. Ndryshimi nuk është rezultat i çështjeve të stabilitetit dhe / ose nuk duhet të rezultojë në probleme të mundshme të sigurisë, d.m.th. diferencim të dozave.</w:t>
            </w:r>
          </w:p>
        </w:tc>
      </w:tr>
      <w:tr w:rsidR="00841EA9" w:rsidRPr="00841EA9" w14:paraId="7A7D54C3" w14:textId="77777777" w:rsidTr="004F3A0F">
        <w:trPr>
          <w:trHeight w:hRule="exact" w:val="407"/>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C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10.   Bari në fjalë nuk është një bar biologjik imunologjik.</w:t>
            </w:r>
          </w:p>
        </w:tc>
      </w:tr>
      <w:tr w:rsidR="00841EA9" w:rsidRPr="00841EA9" w14:paraId="7A7D54C5" w14:textId="77777777" w:rsidTr="004F3A0F">
        <w:trPr>
          <w:trHeight w:hRule="exact" w:val="406"/>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C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4C7" w14:textId="77777777" w:rsidTr="004F3A0F">
        <w:trPr>
          <w:trHeight w:hRule="exact" w:val="759"/>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C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(të paraqitur në format CTD), duke përfshirë metodën e identifikimit për çdo ngjyrues të ri, aty ku nevojitet, dhe duke përfshirë informacionin e përditësuar të barit sipas rastit.</w:t>
            </w:r>
          </w:p>
        </w:tc>
      </w:tr>
      <w:tr w:rsidR="00841EA9" w:rsidRPr="00841EA9" w14:paraId="7A7D54C9" w14:textId="77777777" w:rsidTr="004F3A0F">
        <w:trPr>
          <w:trHeight w:hRule="exact" w:val="1714"/>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C8" w14:textId="17F1A194"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2.  Një deklaratë që studimet e stabilitetit kanë nisur në kushtet ICH / VICH (me tregues numrat  e serisë së përfshirë) dhe se, sipas nevojës, të dhëna minimale të kënaqshme të stabilitetit të vihen në dispozicion të </w:t>
            </w:r>
            <w:r w:rsidR="00192356" w:rsidRPr="00841EA9">
              <w:rPr>
                <w:rFonts w:ascii="Garamond" w:eastAsia="Times New Roman" w:hAnsi="Garamond"/>
                <w:sz w:val="24"/>
                <w:szCs w:val="24"/>
                <w:lang w:val="sq-AL"/>
              </w:rPr>
              <w:t>kërkues</w:t>
            </w:r>
            <w:r w:rsidRPr="00841EA9">
              <w:rPr>
                <w:rFonts w:ascii="Garamond" w:eastAsia="Times New Roman" w:hAnsi="Garamond"/>
                <w:sz w:val="24"/>
                <w:szCs w:val="24"/>
                <w:lang w:val="sq-AL"/>
              </w:rPr>
              <w:t xml:space="preserve">it në kohën e zbatimit dhe se këto të dhëna të disponueshme nuk paraqesin probleme. Duhet të jepet gjithashtu siguri që këto studime do të përfundojnë dhe se të dhënat do të sigurohen menjëherë për autoritetet kompetente në rast se specifikimet bien jashtë apo mund të bien potencialisht jashtë specifikimeve tëfundit të kohës së vlefshmërisë së miratuar të produktit përfundimtar  (me veprimin e duhur të propozuar) . </w:t>
            </w:r>
          </w:p>
        </w:tc>
      </w:tr>
      <w:tr w:rsidR="00841EA9" w:rsidRPr="00841EA9" w14:paraId="7A7D54CB" w14:textId="77777777" w:rsidTr="004F3A0F">
        <w:trPr>
          <w:trHeight w:hRule="exact" w:val="1411"/>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C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3. Rezultatet e studimeve të stabilitetit që janë kryer në kushtet ICH / VICH, mbi parametrat përkatës të stabilitetit, në të paktën dy seri pilote ose seri industriale, duke mbuluar një periudhë minimale prej 3 muajsh dhe është dhënë siguri që këto studime do të përfundojnë dhe se të dhënat do të sigurohen menjëherë për autoritetet kompetente në rast se specifikimet bien jashtë apo mund të bien potencialisht jashtë specifikimeve të fundit të kohës së vlefshmërisë së miratuar të produktit përfundimtar  (me veprimin e duhur të propozuar). </w:t>
            </w:r>
          </w:p>
        </w:tc>
      </w:tr>
      <w:tr w:rsidR="00841EA9" w:rsidRPr="00841EA9" w14:paraId="7A7D54CD" w14:textId="77777777" w:rsidTr="004F3A0F">
        <w:trPr>
          <w:trHeight w:hRule="exact" w:val="358"/>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C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4.  Mostra të produktit të ri, aty ku është e nevojshme.</w:t>
            </w:r>
          </w:p>
        </w:tc>
      </w:tr>
      <w:tr w:rsidR="00841EA9" w:rsidRPr="00841EA9" w14:paraId="7A7D54CF" w14:textId="77777777" w:rsidTr="004F3A0F">
        <w:trPr>
          <w:trHeight w:hRule="exact" w:val="906"/>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C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Një certifikatë përshtatshmërie sipas F. Eur.,për çdo përbërës të ri nga kafshë të ndjeshëm ndaj riskut TSE ose aty ku është e nevojshme. Informacioni i mëposhtëm do të përfshihet për çdo material të tillë: Emri i prodhuesit, specieve dhe indeve nga të cilat është marrë materiali, vendin e origjinës së kavieve dhe përdorimin e tij.</w:t>
            </w:r>
          </w:p>
        </w:tc>
      </w:tr>
      <w:tr w:rsidR="00841EA9" w:rsidRPr="00841EA9" w14:paraId="7A7D54D1" w14:textId="77777777" w:rsidTr="004F3A0F">
        <w:trPr>
          <w:trHeight w:hRule="exact" w:val="683"/>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D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Të dhënat për të demonstruar se lënda ndihmësee re nuk ndikon në specifikimet e metodave të kontrollit të produktit përfundimtar, nëse është e përshtatshme.</w:t>
            </w:r>
          </w:p>
        </w:tc>
      </w:tr>
      <w:tr w:rsidR="00841EA9" w:rsidRPr="00841EA9" w14:paraId="7A7D54D3" w14:textId="77777777" w:rsidTr="004F3A0F">
        <w:trPr>
          <w:trHeight w:hRule="exact" w:val="592"/>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D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7.Justifikimi për zgjedhjen/ ndryshimin e lëndëve ndihmëse etj. duhet të jepet nga specialistë të zhvillimit farmaceutik (duke përfshirë aspekte të stabilitetit dhe ruajtjen antimikrobiale kur është e përshtatshme).</w:t>
            </w:r>
          </w:p>
        </w:tc>
      </w:tr>
      <w:tr w:rsidR="00841EA9" w:rsidRPr="00841EA9" w14:paraId="7A7D54D5" w14:textId="77777777" w:rsidTr="004F3A0F">
        <w:trPr>
          <w:trHeight w:hRule="exact" w:val="867"/>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D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8. Për formë dozat e ngurta, të dhëna krahasuese të profilit të disolucionit, nga të paktën dy seri pilote të produktit përfundimtar me përbërjen e re dhe me atë të vjetër. Për produktet bimore mjekësore, mund të pranohen të dhënat krahasuese të shpërbërjes.</w:t>
            </w:r>
          </w:p>
        </w:tc>
      </w:tr>
      <w:tr w:rsidR="00EB1DE2" w:rsidRPr="00841EA9" w14:paraId="7A7D54D7" w14:textId="77777777" w:rsidTr="004F3A0F">
        <w:trPr>
          <w:trHeight w:hRule="exact" w:val="268"/>
          <w:jc w:val="center"/>
        </w:trPr>
        <w:tc>
          <w:tcPr>
            <w:tcW w:w="10080" w:type="dxa"/>
            <w:gridSpan w:val="7"/>
            <w:tcBorders>
              <w:top w:val="single" w:sz="5" w:space="0" w:color="000000"/>
              <w:left w:val="single" w:sz="5" w:space="0" w:color="000000"/>
              <w:bottom w:val="single" w:sz="5" w:space="0" w:color="000000"/>
              <w:right w:val="single" w:sz="5" w:space="0" w:color="000000"/>
            </w:tcBorders>
          </w:tcPr>
          <w:p w14:paraId="7A7D54D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9. Justifikim për mos dorëzimin e një studimi të ri bio-ekuivalence.</w:t>
            </w:r>
          </w:p>
        </w:tc>
      </w:tr>
    </w:tbl>
    <w:p w14:paraId="7A7D54D8"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4D9"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3928"/>
        <w:gridCol w:w="1843"/>
        <w:gridCol w:w="2268"/>
        <w:gridCol w:w="2039"/>
      </w:tblGrid>
      <w:tr w:rsidR="00841EA9" w:rsidRPr="00841EA9" w14:paraId="7A7D54DE" w14:textId="77777777" w:rsidTr="004F3A0F">
        <w:trPr>
          <w:trHeight w:hRule="exact" w:val="1002"/>
          <w:jc w:val="center"/>
        </w:trPr>
        <w:tc>
          <w:tcPr>
            <w:tcW w:w="3928" w:type="dxa"/>
            <w:tcBorders>
              <w:top w:val="single" w:sz="5" w:space="0" w:color="000000"/>
              <w:left w:val="single" w:sz="5" w:space="0" w:color="000000"/>
              <w:bottom w:val="single" w:sz="5" w:space="0" w:color="000000"/>
              <w:right w:val="single" w:sz="5" w:space="0" w:color="000000"/>
            </w:tcBorders>
          </w:tcPr>
          <w:p w14:paraId="7A7D54DA" w14:textId="77777777" w:rsidR="00EB1DE2" w:rsidRPr="00841EA9" w:rsidRDefault="00EB1DE2" w:rsidP="004F3A0F">
            <w:pPr>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B.II.a.4 Ndryshim në peshën e lëndës që vesh formë-dozat orale ose ndryshim në peshën e lëndës që vesh kapsulat.</w:t>
            </w:r>
          </w:p>
        </w:tc>
        <w:tc>
          <w:tcPr>
            <w:tcW w:w="1843" w:type="dxa"/>
            <w:tcBorders>
              <w:top w:val="single" w:sz="5" w:space="0" w:color="000000"/>
              <w:left w:val="single" w:sz="5" w:space="0" w:color="000000"/>
              <w:bottom w:val="single" w:sz="5" w:space="0" w:color="000000"/>
              <w:right w:val="single" w:sz="5" w:space="0" w:color="000000"/>
            </w:tcBorders>
          </w:tcPr>
          <w:p w14:paraId="7A7D54DB"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qe duhet të përmbushen</w:t>
            </w:r>
          </w:p>
        </w:tc>
        <w:tc>
          <w:tcPr>
            <w:tcW w:w="2268" w:type="dxa"/>
            <w:tcBorders>
              <w:top w:val="single" w:sz="5" w:space="0" w:color="000000"/>
              <w:left w:val="single" w:sz="5" w:space="0" w:color="000000"/>
              <w:bottom w:val="single" w:sz="5" w:space="0" w:color="000000"/>
              <w:right w:val="single" w:sz="5" w:space="0" w:color="000000"/>
            </w:tcBorders>
          </w:tcPr>
          <w:p w14:paraId="7A7D54DC"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14:paraId="7A7D54DD"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4E3" w14:textId="77777777" w:rsidTr="004F3A0F">
        <w:trPr>
          <w:trHeight w:hRule="exact" w:val="506"/>
          <w:jc w:val="center"/>
        </w:trPr>
        <w:tc>
          <w:tcPr>
            <w:tcW w:w="3928" w:type="dxa"/>
            <w:tcBorders>
              <w:top w:val="single" w:sz="5" w:space="0" w:color="000000"/>
              <w:left w:val="single" w:sz="5" w:space="0" w:color="000000"/>
              <w:bottom w:val="single" w:sz="5" w:space="0" w:color="000000"/>
              <w:right w:val="single" w:sz="5" w:space="0" w:color="000000"/>
            </w:tcBorders>
          </w:tcPr>
          <w:p w14:paraId="7A7D54D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Forma farmaceutike orale të ngurta.</w:t>
            </w:r>
          </w:p>
        </w:tc>
        <w:tc>
          <w:tcPr>
            <w:tcW w:w="1843" w:type="dxa"/>
            <w:tcBorders>
              <w:top w:val="single" w:sz="5" w:space="0" w:color="000000"/>
              <w:left w:val="single" w:sz="5" w:space="0" w:color="000000"/>
              <w:bottom w:val="single" w:sz="5" w:space="0" w:color="000000"/>
              <w:right w:val="single" w:sz="5" w:space="0" w:color="000000"/>
            </w:tcBorders>
          </w:tcPr>
          <w:p w14:paraId="7A7D54E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2268" w:type="dxa"/>
            <w:tcBorders>
              <w:top w:val="single" w:sz="5" w:space="0" w:color="000000"/>
              <w:left w:val="single" w:sz="5" w:space="0" w:color="000000"/>
              <w:bottom w:val="single" w:sz="5" w:space="0" w:color="000000"/>
              <w:right w:val="single" w:sz="5" w:space="0" w:color="000000"/>
            </w:tcBorders>
          </w:tcPr>
          <w:p w14:paraId="7A7D54E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14:paraId="7A7D54E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4E8" w14:textId="77777777" w:rsidTr="004F3A0F">
        <w:trPr>
          <w:trHeight w:hRule="exact" w:val="1137"/>
          <w:jc w:val="center"/>
        </w:trPr>
        <w:tc>
          <w:tcPr>
            <w:tcW w:w="3928" w:type="dxa"/>
            <w:tcBorders>
              <w:top w:val="single" w:sz="5" w:space="0" w:color="000000"/>
              <w:left w:val="single" w:sz="5" w:space="0" w:color="000000"/>
              <w:bottom w:val="single" w:sz="5" w:space="0" w:color="000000"/>
              <w:right w:val="single" w:sz="5" w:space="0" w:color="000000"/>
            </w:tcBorders>
          </w:tcPr>
          <w:p w14:paraId="7A7D54E4" w14:textId="77777777" w:rsidR="00EB1DE2" w:rsidRPr="00841EA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b)Forma farmaceutike gastro-rezistente, e përndryshuar ose me çlirim të zgjatur për të cilat veshja përbën një faktor kritik për mekanizmin e çlirimit.</w:t>
            </w:r>
          </w:p>
        </w:tc>
        <w:tc>
          <w:tcPr>
            <w:tcW w:w="1843" w:type="dxa"/>
            <w:tcBorders>
              <w:top w:val="single" w:sz="5" w:space="0" w:color="000000"/>
              <w:left w:val="single" w:sz="5" w:space="0" w:color="000000"/>
              <w:bottom w:val="single" w:sz="5" w:space="0" w:color="000000"/>
              <w:right w:val="single" w:sz="5" w:space="0" w:color="000000"/>
            </w:tcBorders>
          </w:tcPr>
          <w:p w14:paraId="7A7D54E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14:paraId="7A7D54E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14:paraId="7A7D54E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4EA" w14:textId="77777777"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E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4EC" w14:textId="77777777" w:rsidTr="004F3A0F">
        <w:trPr>
          <w:trHeight w:hRule="exact" w:val="680"/>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EB" w14:textId="77777777" w:rsidR="00EB1DE2" w:rsidRPr="00841EA9" w:rsidRDefault="00EB1DE2" w:rsidP="004F3A0F">
            <w:pPr>
              <w:pStyle w:val="ListParagraph"/>
              <w:numPr>
                <w:ilvl w:val="0"/>
                <w:numId w:val="31"/>
              </w:numPr>
              <w:spacing w:after="0" w:line="240" w:lineRule="auto"/>
              <w:ind w:left="113" w:right="113" w:firstLine="0"/>
              <w:jc w:val="both"/>
              <w:rPr>
                <w:rFonts w:ascii="Garamond" w:hAnsi="Garamond"/>
                <w:sz w:val="24"/>
                <w:szCs w:val="24"/>
                <w:lang w:val="sq-AL"/>
              </w:rPr>
            </w:pPr>
            <w:r w:rsidRPr="00841EA9">
              <w:rPr>
                <w:rFonts w:ascii="Garamond" w:hAnsi="Garamond"/>
                <w:sz w:val="24"/>
                <w:szCs w:val="24"/>
                <w:lang w:val="sq-AL"/>
              </w:rPr>
              <w:t xml:space="preserve">Profili i disolucionit së produktit të ri përcaktuar në një minimum prej dy serish pilote është i krahasueshëm me atë të produktit të mëparshëm. </w:t>
            </w:r>
          </w:p>
        </w:tc>
      </w:tr>
      <w:tr w:rsidR="00841EA9" w:rsidRPr="00841EA9" w14:paraId="7A7D54EE"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E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Veshja nuk përbën një faktor kritik për mekanizmin e çlirimit.</w:t>
            </w:r>
          </w:p>
        </w:tc>
      </w:tr>
      <w:tr w:rsidR="00841EA9" w:rsidRPr="00841EA9" w14:paraId="7A7D54F0"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E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Specifikimi i produktit përfundimtar është përditësuar vetëm në lidhje me peshën dhe dimensionet, nëse zbatohet.</w:t>
            </w:r>
          </w:p>
        </w:tc>
      </w:tr>
      <w:tr w:rsidR="00841EA9" w:rsidRPr="00841EA9" w14:paraId="7A7D54F2" w14:textId="77777777" w:rsidTr="004F3A0F">
        <w:trPr>
          <w:trHeight w:hRule="exact" w:val="134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F1" w14:textId="729FAEFF"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4.  Studimet e stabilitetit në përputhje me udhëzimet përkatëse janë nisur në të paktën dy seri pilote ose seri industriale dhe të paktën të dhëna të kënaqshme stabiliteti të 3 muajve janë në dispozicion të </w:t>
            </w:r>
            <w:r w:rsidR="00192356" w:rsidRPr="00841EA9">
              <w:rPr>
                <w:rFonts w:ascii="Garamond" w:eastAsia="Times New Roman" w:hAnsi="Garamond"/>
                <w:sz w:val="24"/>
                <w:szCs w:val="24"/>
                <w:lang w:val="sq-AL"/>
              </w:rPr>
              <w:t>kërkues</w:t>
            </w:r>
            <w:r w:rsidRPr="00841EA9">
              <w:rPr>
                <w:rFonts w:ascii="Garamond" w:eastAsia="Times New Roman" w:hAnsi="Garamond"/>
                <w:sz w:val="24"/>
                <w:szCs w:val="24"/>
                <w:lang w:val="sq-AL"/>
              </w:rPr>
              <w:t>it në kohën e zbatimit dhe është konfirmuar se këto studime do të përfundohen. Të dhënat do tiu sigurohen menjëherë autoriteteve kompetente në rast se specifikimet bien jashtë apo potencialisht mund të bien jashtë specifikimeve të fundit të kohës së vlefshmërisë së miratuar (me veprimin e duhur të propozuar).</w:t>
            </w:r>
          </w:p>
        </w:tc>
      </w:tr>
      <w:tr w:rsidR="00841EA9" w:rsidRPr="00841EA9" w14:paraId="7A7D54F4" w14:textId="77777777" w:rsidTr="004F3A0F">
        <w:trPr>
          <w:trHeight w:hRule="exact" w:val="28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F3"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Dokumentacioni</w:t>
            </w:r>
          </w:p>
        </w:tc>
      </w:tr>
      <w:tr w:rsidR="00841EA9" w:rsidRPr="00841EA9" w14:paraId="7A7D54F7" w14:textId="77777777" w:rsidTr="004F3A0F">
        <w:trPr>
          <w:trHeight w:hRule="exact" w:val="44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F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 i seksionit (-eve) përkatëse të dosjes (paraqitur në formatin e CTD</w:t>
            </w:r>
            <w:r w:rsidRPr="00841EA9">
              <w:rPr>
                <w:rFonts w:ascii="Garamond" w:eastAsia="Times New Roman" w:hAnsi="Garamond"/>
                <w:spacing w:val="6"/>
                <w:sz w:val="24"/>
                <w:szCs w:val="24"/>
                <w:lang w:val="sq-AL"/>
              </w:rPr>
              <w:t>).</w:t>
            </w:r>
          </w:p>
          <w:p w14:paraId="7A7D54F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EB1DE2" w:rsidRPr="00841EA9" w14:paraId="7A7D54F9" w14:textId="77777777" w:rsidTr="004F3A0F">
        <w:trPr>
          <w:trHeight w:hRule="exact" w:val="1530"/>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4F8" w14:textId="49767EE3"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2.  Një deklaratë që studimet e kërkuara të stabilitetit janë nisur në kushtet ICH / VICH (me tregues numrat e serisë) dhe se, sipas nevojës, të dhëna të kënaqshme minimale të stabilitetit janë në dispozicion të </w:t>
            </w:r>
            <w:r w:rsidR="00192356" w:rsidRPr="00841EA9">
              <w:rPr>
                <w:rFonts w:ascii="Garamond" w:eastAsia="Times New Roman" w:hAnsi="Garamond"/>
                <w:sz w:val="24"/>
                <w:szCs w:val="24"/>
                <w:lang w:val="sq-AL"/>
              </w:rPr>
              <w:t>kërkues</w:t>
            </w:r>
            <w:r w:rsidRPr="00841EA9">
              <w:rPr>
                <w:rFonts w:ascii="Garamond" w:eastAsia="Times New Roman" w:hAnsi="Garamond"/>
                <w:sz w:val="24"/>
                <w:szCs w:val="24"/>
                <w:lang w:val="sq-AL"/>
              </w:rPr>
              <w:t>it në kohën e zbatimit dhe se të dhënat e disponueshme nuk paraqesin probleme. Gjithashtu  duhet të konfirmohet se këto studime do të përfundohen dhe se të dhënat do t’u sigurohen menjëherë autoriteteve kompetente në rast se specifikimet bien jashtë apo potencialisht mund të bien jashtë specifikimeve të fundit të kohës së vlefshmërisë së miratuar  (me veprimin e duhur të propozuar) Përveç kësaj, aty ku nevojitet, duhet të kryhet testi i foto-stabilitetit.</w:t>
            </w:r>
          </w:p>
        </w:tc>
      </w:tr>
    </w:tbl>
    <w:p w14:paraId="7A7D54FA"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4FB"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070"/>
        <w:gridCol w:w="1985"/>
        <w:gridCol w:w="1984"/>
        <w:gridCol w:w="2039"/>
      </w:tblGrid>
      <w:tr w:rsidR="00841EA9" w:rsidRPr="00841EA9" w14:paraId="7A7D5500" w14:textId="77777777" w:rsidTr="004F3A0F">
        <w:trPr>
          <w:trHeight w:hRule="exact" w:val="885"/>
          <w:jc w:val="center"/>
        </w:trPr>
        <w:tc>
          <w:tcPr>
            <w:tcW w:w="4070" w:type="dxa"/>
            <w:tcBorders>
              <w:top w:val="single" w:sz="5" w:space="0" w:color="000000"/>
              <w:left w:val="single" w:sz="5" w:space="0" w:color="000000"/>
              <w:bottom w:val="single" w:sz="5" w:space="0" w:color="000000"/>
              <w:right w:val="single" w:sz="5" w:space="0" w:color="000000"/>
            </w:tcBorders>
          </w:tcPr>
          <w:p w14:paraId="7A7D54F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B.II.a.5 Heqja e tretësit / holluesit nga kutia</w:t>
            </w:r>
          </w:p>
        </w:tc>
        <w:tc>
          <w:tcPr>
            <w:tcW w:w="1985" w:type="dxa"/>
            <w:tcBorders>
              <w:top w:val="single" w:sz="5" w:space="0" w:color="000000"/>
              <w:left w:val="single" w:sz="5" w:space="0" w:color="000000"/>
              <w:bottom w:val="single" w:sz="5" w:space="0" w:color="000000"/>
              <w:right w:val="single" w:sz="5" w:space="0" w:color="000000"/>
            </w:tcBorders>
          </w:tcPr>
          <w:p w14:paraId="7A7D54FD"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14:paraId="7A7D54FE"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14:paraId="7A7D54FF"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505" w14:textId="77777777" w:rsidTr="004F3A0F">
        <w:trPr>
          <w:trHeight w:hRule="exact" w:val="407"/>
          <w:jc w:val="center"/>
        </w:trPr>
        <w:tc>
          <w:tcPr>
            <w:tcW w:w="4070" w:type="dxa"/>
            <w:tcBorders>
              <w:top w:val="single" w:sz="5" w:space="0" w:color="000000"/>
              <w:left w:val="single" w:sz="5" w:space="0" w:color="000000"/>
              <w:bottom w:val="single" w:sz="5" w:space="0" w:color="000000"/>
              <w:right w:val="single" w:sz="5" w:space="0" w:color="000000"/>
            </w:tcBorders>
          </w:tcPr>
          <w:p w14:paraId="7A7D550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5" w:type="dxa"/>
            <w:tcBorders>
              <w:top w:val="single" w:sz="5" w:space="0" w:color="000000"/>
              <w:left w:val="single" w:sz="5" w:space="0" w:color="000000"/>
              <w:bottom w:val="single" w:sz="5" w:space="0" w:color="000000"/>
              <w:right w:val="single" w:sz="5" w:space="0" w:color="000000"/>
            </w:tcBorders>
          </w:tcPr>
          <w:p w14:paraId="7A7D550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50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14:paraId="7A7D550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507" w14:textId="77777777" w:rsidTr="004F3A0F">
        <w:trPr>
          <w:trHeight w:hRule="exact" w:val="57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0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509" w14:textId="77777777" w:rsidTr="004F3A0F">
        <w:trPr>
          <w:trHeight w:hRule="exact" w:val="65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0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1.Arsyetim për heqjen, duke përfshirë një deklaratë përsa i përket mjeteve alternative për përftimin e  tretësit / holluesit, sipas nevojës, për një përdorim të sigurt dhe efektiv të barit.</w:t>
            </w:r>
          </w:p>
        </w:tc>
      </w:tr>
      <w:tr w:rsidR="00EB1DE2" w:rsidRPr="00841EA9" w14:paraId="7A7D550B"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0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Informacion e përditësuar mbi barin.</w:t>
            </w:r>
          </w:p>
        </w:tc>
      </w:tr>
    </w:tbl>
    <w:p w14:paraId="7A7D550C" w14:textId="77777777" w:rsidR="00EB1DE2" w:rsidRPr="00841EA9" w:rsidRDefault="00EB1DE2" w:rsidP="00EB1DE2">
      <w:pPr>
        <w:spacing w:after="0" w:line="240" w:lineRule="auto"/>
        <w:ind w:firstLine="0"/>
        <w:rPr>
          <w:rFonts w:ascii="Garamond" w:eastAsia="Times New Roman" w:hAnsi="Garamond"/>
          <w:b/>
          <w:position w:val="-1"/>
          <w:sz w:val="24"/>
          <w:szCs w:val="24"/>
          <w:lang w:val="sq-AL"/>
        </w:rPr>
      </w:pPr>
    </w:p>
    <w:p w14:paraId="7A7D550D" w14:textId="77777777" w:rsidR="00EB1DE2" w:rsidRPr="00841EA9" w:rsidRDefault="00EB1DE2" w:rsidP="00EB1DE2">
      <w:pPr>
        <w:spacing w:after="0" w:line="240" w:lineRule="auto"/>
        <w:ind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B.II.b) Prodhimi</w:t>
      </w:r>
    </w:p>
    <w:p w14:paraId="7A7D550E"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070"/>
        <w:gridCol w:w="1820"/>
        <w:gridCol w:w="2268"/>
        <w:gridCol w:w="1920"/>
      </w:tblGrid>
      <w:tr w:rsidR="00841EA9" w:rsidRPr="00841EA9" w14:paraId="7A7D5513" w14:textId="77777777" w:rsidTr="004F3A0F">
        <w:trPr>
          <w:trHeight w:hRule="exact" w:val="1146"/>
          <w:jc w:val="center"/>
        </w:trPr>
        <w:tc>
          <w:tcPr>
            <w:tcW w:w="4070" w:type="dxa"/>
            <w:tcBorders>
              <w:top w:val="single" w:sz="5" w:space="0" w:color="000000"/>
              <w:left w:val="single" w:sz="5" w:space="0" w:color="000000"/>
              <w:bottom w:val="single" w:sz="5" w:space="0" w:color="000000"/>
              <w:right w:val="single" w:sz="5" w:space="0" w:color="000000"/>
            </w:tcBorders>
          </w:tcPr>
          <w:p w14:paraId="7A7D550F" w14:textId="77777777" w:rsidR="00EB1DE2" w:rsidRPr="00841EA9" w:rsidRDefault="00EB1DE2" w:rsidP="004F3A0F">
            <w:pPr>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B.II.b.1 Zëvendësim ose shtim të fabrikës prodhuese për një pjesë ose të gjithë procesin e prodhimit të produktit përfundimtar.</w:t>
            </w:r>
          </w:p>
        </w:tc>
        <w:tc>
          <w:tcPr>
            <w:tcW w:w="1820" w:type="dxa"/>
            <w:tcBorders>
              <w:top w:val="single" w:sz="5" w:space="0" w:color="000000"/>
              <w:left w:val="single" w:sz="5" w:space="0" w:color="000000"/>
              <w:bottom w:val="single" w:sz="5" w:space="0" w:color="000000"/>
              <w:right w:val="single" w:sz="5" w:space="0" w:color="000000"/>
            </w:tcBorders>
          </w:tcPr>
          <w:p w14:paraId="7A7D5510"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2268" w:type="dxa"/>
            <w:tcBorders>
              <w:top w:val="single" w:sz="5" w:space="0" w:color="000000"/>
              <w:left w:val="single" w:sz="5" w:space="0" w:color="000000"/>
              <w:bottom w:val="single" w:sz="5" w:space="0" w:color="000000"/>
              <w:right w:val="single" w:sz="5" w:space="0" w:color="000000"/>
            </w:tcBorders>
          </w:tcPr>
          <w:p w14:paraId="7A7D5511"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920" w:type="dxa"/>
            <w:tcBorders>
              <w:top w:val="single" w:sz="5" w:space="0" w:color="000000"/>
              <w:left w:val="single" w:sz="5" w:space="0" w:color="000000"/>
              <w:bottom w:val="single" w:sz="5" w:space="0" w:color="000000"/>
              <w:right w:val="single" w:sz="5" w:space="0" w:color="000000"/>
            </w:tcBorders>
          </w:tcPr>
          <w:p w14:paraId="7A7D5512"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518" w14:textId="77777777" w:rsidTr="004F3A0F">
        <w:trPr>
          <w:trHeight w:hRule="exact" w:val="407"/>
          <w:jc w:val="center"/>
        </w:trPr>
        <w:tc>
          <w:tcPr>
            <w:tcW w:w="4070" w:type="dxa"/>
            <w:tcBorders>
              <w:top w:val="single" w:sz="5" w:space="0" w:color="000000"/>
              <w:left w:val="single" w:sz="5" w:space="0" w:color="000000"/>
              <w:bottom w:val="single" w:sz="5" w:space="0" w:color="000000"/>
              <w:right w:val="single" w:sz="5" w:space="0" w:color="000000"/>
            </w:tcBorders>
          </w:tcPr>
          <w:p w14:paraId="7A7D5514" w14:textId="77777777" w:rsidR="00EB1DE2" w:rsidRPr="00841EA9" w:rsidRDefault="00EB1DE2" w:rsidP="004F3A0F">
            <w:pPr>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a) Prodhuesi i paketimit dytësor.</w:t>
            </w:r>
          </w:p>
        </w:tc>
        <w:tc>
          <w:tcPr>
            <w:tcW w:w="1820" w:type="dxa"/>
            <w:tcBorders>
              <w:top w:val="single" w:sz="5" w:space="0" w:color="000000"/>
              <w:left w:val="single" w:sz="5" w:space="0" w:color="000000"/>
              <w:bottom w:val="single" w:sz="5" w:space="0" w:color="000000"/>
              <w:right w:val="single" w:sz="5" w:space="0" w:color="000000"/>
            </w:tcBorders>
          </w:tcPr>
          <w:p w14:paraId="7A7D551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2268" w:type="dxa"/>
            <w:tcBorders>
              <w:top w:val="single" w:sz="5" w:space="0" w:color="000000"/>
              <w:left w:val="single" w:sz="5" w:space="0" w:color="000000"/>
              <w:bottom w:val="single" w:sz="5" w:space="0" w:color="000000"/>
              <w:right w:val="single" w:sz="5" w:space="0" w:color="000000"/>
            </w:tcBorders>
          </w:tcPr>
          <w:p w14:paraId="7A7D551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r w:rsidRPr="00841EA9">
              <w:rPr>
                <w:rFonts w:ascii="Garamond" w:eastAsia="Times New Roman" w:hAnsi="Garamond"/>
                <w:b/>
                <w:spacing w:val="-1"/>
                <w:sz w:val="24"/>
                <w:szCs w:val="24"/>
                <w:lang w:val="sq-AL"/>
              </w:rPr>
              <w:t>,</w:t>
            </w:r>
            <w:r w:rsidRPr="00841EA9">
              <w:rPr>
                <w:rFonts w:ascii="Garamond" w:eastAsia="Times New Roman" w:hAnsi="Garamond"/>
                <w:b/>
                <w:sz w:val="24"/>
                <w:szCs w:val="24"/>
                <w:lang w:val="sq-AL"/>
              </w:rPr>
              <w:t>3,7, 8</w:t>
            </w:r>
          </w:p>
        </w:tc>
        <w:tc>
          <w:tcPr>
            <w:tcW w:w="1920" w:type="dxa"/>
            <w:tcBorders>
              <w:top w:val="single" w:sz="5" w:space="0" w:color="000000"/>
              <w:left w:val="single" w:sz="5" w:space="0" w:color="000000"/>
              <w:bottom w:val="single" w:sz="5" w:space="0" w:color="000000"/>
              <w:right w:val="single" w:sz="5" w:space="0" w:color="000000"/>
            </w:tcBorders>
          </w:tcPr>
          <w:p w14:paraId="7A7D551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51D" w14:textId="77777777" w:rsidTr="004F3A0F">
        <w:trPr>
          <w:trHeight w:hRule="exact" w:val="406"/>
          <w:jc w:val="center"/>
        </w:trPr>
        <w:tc>
          <w:tcPr>
            <w:tcW w:w="4070" w:type="dxa"/>
            <w:tcBorders>
              <w:top w:val="single" w:sz="5" w:space="0" w:color="000000"/>
              <w:left w:val="single" w:sz="5" w:space="0" w:color="000000"/>
              <w:bottom w:val="single" w:sz="5" w:space="0" w:color="000000"/>
              <w:right w:val="single" w:sz="5" w:space="0" w:color="000000"/>
            </w:tcBorders>
          </w:tcPr>
          <w:p w14:paraId="7A7D5519" w14:textId="77777777" w:rsidR="00EB1DE2" w:rsidRPr="00841EA9" w:rsidRDefault="00EB1DE2" w:rsidP="004F3A0F">
            <w:pPr>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b) Prodhuesi i paketimit parësor.</w:t>
            </w:r>
          </w:p>
        </w:tc>
        <w:tc>
          <w:tcPr>
            <w:tcW w:w="1820" w:type="dxa"/>
            <w:tcBorders>
              <w:top w:val="single" w:sz="5" w:space="0" w:color="000000"/>
              <w:left w:val="single" w:sz="5" w:space="0" w:color="000000"/>
              <w:bottom w:val="single" w:sz="5" w:space="0" w:color="000000"/>
              <w:right w:val="single" w:sz="5" w:space="0" w:color="000000"/>
            </w:tcBorders>
          </w:tcPr>
          <w:p w14:paraId="7A7D551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p>
        </w:tc>
        <w:tc>
          <w:tcPr>
            <w:tcW w:w="2268" w:type="dxa"/>
            <w:tcBorders>
              <w:top w:val="single" w:sz="5" w:space="0" w:color="000000"/>
              <w:left w:val="single" w:sz="5" w:space="0" w:color="000000"/>
              <w:bottom w:val="single" w:sz="5" w:space="0" w:color="000000"/>
              <w:right w:val="single" w:sz="5" w:space="0" w:color="000000"/>
            </w:tcBorders>
          </w:tcPr>
          <w:p w14:paraId="7A7D551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7, 8,9</w:t>
            </w:r>
          </w:p>
        </w:tc>
        <w:tc>
          <w:tcPr>
            <w:tcW w:w="1920" w:type="dxa"/>
            <w:tcBorders>
              <w:top w:val="single" w:sz="5" w:space="0" w:color="000000"/>
              <w:left w:val="single" w:sz="5" w:space="0" w:color="000000"/>
              <w:bottom w:val="single" w:sz="5" w:space="0" w:color="000000"/>
              <w:right w:val="single" w:sz="5" w:space="0" w:color="000000"/>
            </w:tcBorders>
          </w:tcPr>
          <w:p w14:paraId="7A7D551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522" w14:textId="77777777" w:rsidTr="004F3A0F">
        <w:trPr>
          <w:trHeight w:hRule="exact" w:val="1668"/>
          <w:jc w:val="center"/>
        </w:trPr>
        <w:tc>
          <w:tcPr>
            <w:tcW w:w="4070" w:type="dxa"/>
            <w:tcBorders>
              <w:top w:val="single" w:sz="5" w:space="0" w:color="000000"/>
              <w:left w:val="single" w:sz="5" w:space="0" w:color="000000"/>
              <w:bottom w:val="single" w:sz="5" w:space="0" w:color="000000"/>
              <w:right w:val="single" w:sz="5" w:space="0" w:color="000000"/>
            </w:tcBorders>
          </w:tcPr>
          <w:p w14:paraId="7A7D551E" w14:textId="77777777" w:rsidR="00EB1DE2" w:rsidRPr="00841EA9" w:rsidRDefault="00EB1DE2" w:rsidP="004F3A0F">
            <w:pPr>
              <w:tabs>
                <w:tab w:val="left" w:pos="1040"/>
                <w:tab w:val="left" w:pos="2600"/>
                <w:tab w:val="left" w:pos="2820"/>
              </w:tabs>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c) Vend ku zhvillohen procese të prodhimit, përveç lëshimit të serisë, kontrollit të serisë dhe paketimit dutësor, për barnat biologjike/ imunologjike, ose për forma farmaceutike të prodhuara me procese komplekse prodhimi.</w:t>
            </w:r>
          </w:p>
        </w:tc>
        <w:tc>
          <w:tcPr>
            <w:tcW w:w="1820" w:type="dxa"/>
            <w:tcBorders>
              <w:top w:val="single" w:sz="5" w:space="0" w:color="000000"/>
              <w:left w:val="single" w:sz="5" w:space="0" w:color="000000"/>
              <w:bottom w:val="single" w:sz="5" w:space="0" w:color="000000"/>
              <w:right w:val="single" w:sz="5" w:space="0" w:color="000000"/>
            </w:tcBorders>
          </w:tcPr>
          <w:p w14:paraId="7A7D551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14:paraId="7A7D552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20" w:type="dxa"/>
            <w:tcBorders>
              <w:top w:val="single" w:sz="5" w:space="0" w:color="000000"/>
              <w:left w:val="single" w:sz="5" w:space="0" w:color="000000"/>
              <w:bottom w:val="single" w:sz="5" w:space="0" w:color="000000"/>
              <w:right w:val="single" w:sz="5" w:space="0" w:color="000000"/>
            </w:tcBorders>
          </w:tcPr>
          <w:p w14:paraId="7A7D552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527" w14:textId="77777777" w:rsidTr="004F3A0F">
        <w:trPr>
          <w:trHeight w:hRule="exact" w:val="1173"/>
          <w:jc w:val="center"/>
        </w:trPr>
        <w:tc>
          <w:tcPr>
            <w:tcW w:w="4070" w:type="dxa"/>
            <w:tcBorders>
              <w:top w:val="single" w:sz="5" w:space="0" w:color="000000"/>
              <w:left w:val="single" w:sz="5" w:space="0" w:color="000000"/>
              <w:bottom w:val="single" w:sz="5" w:space="0" w:color="000000"/>
              <w:right w:val="single" w:sz="5" w:space="0" w:color="000000"/>
            </w:tcBorders>
          </w:tcPr>
          <w:p w14:paraId="7A7D5523" w14:textId="77777777" w:rsidR="00EB1DE2" w:rsidRPr="00841EA9" w:rsidRDefault="00EB1DE2" w:rsidP="004F3A0F">
            <w:pPr>
              <w:tabs>
                <w:tab w:val="left" w:pos="1040"/>
                <w:tab w:val="left" w:pos="1900"/>
              </w:tabs>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d)Vend ku zhvillohen procese të prodhimit, përveç lëshimit të serisë, kontrollit të serisë dhe paketimit parësor dhe dytësor, për barnat josterile.</w:t>
            </w:r>
          </w:p>
        </w:tc>
        <w:tc>
          <w:tcPr>
            <w:tcW w:w="1820" w:type="dxa"/>
            <w:tcBorders>
              <w:top w:val="single" w:sz="5" w:space="0" w:color="000000"/>
              <w:left w:val="single" w:sz="5" w:space="0" w:color="000000"/>
              <w:bottom w:val="single" w:sz="5" w:space="0" w:color="000000"/>
              <w:right w:val="single" w:sz="5" w:space="0" w:color="000000"/>
            </w:tcBorders>
          </w:tcPr>
          <w:p w14:paraId="7A7D552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14:paraId="7A7D552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pacing w:val="1"/>
                <w:sz w:val="24"/>
                <w:szCs w:val="24"/>
                <w:lang w:val="sq-AL"/>
              </w:rPr>
              <w:t>1</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2</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3</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4</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5</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6,7</w:t>
            </w:r>
            <w:r w:rsidRPr="00841EA9">
              <w:rPr>
                <w:rFonts w:ascii="Garamond" w:eastAsia="Times New Roman" w:hAnsi="Garamond"/>
                <w:b/>
                <w:sz w:val="24"/>
                <w:szCs w:val="24"/>
                <w:lang w:val="sq-AL"/>
              </w:rPr>
              <w:t xml:space="preserve">, </w:t>
            </w:r>
            <w:r w:rsidRPr="00841EA9">
              <w:rPr>
                <w:rFonts w:ascii="Garamond" w:eastAsia="Times New Roman" w:hAnsi="Garamond"/>
                <w:b/>
                <w:spacing w:val="1"/>
                <w:sz w:val="24"/>
                <w:szCs w:val="24"/>
                <w:lang w:val="sq-AL"/>
              </w:rPr>
              <w:t>8</w:t>
            </w:r>
            <w:r w:rsidRPr="00841EA9">
              <w:rPr>
                <w:rFonts w:ascii="Garamond" w:eastAsia="Times New Roman" w:hAnsi="Garamond"/>
                <w:b/>
                <w:sz w:val="24"/>
                <w:szCs w:val="24"/>
                <w:lang w:val="sq-AL"/>
              </w:rPr>
              <w:t>,9</w:t>
            </w:r>
          </w:p>
        </w:tc>
        <w:tc>
          <w:tcPr>
            <w:tcW w:w="1920" w:type="dxa"/>
            <w:tcBorders>
              <w:top w:val="single" w:sz="5" w:space="0" w:color="000000"/>
              <w:left w:val="single" w:sz="5" w:space="0" w:color="000000"/>
              <w:bottom w:val="single" w:sz="5" w:space="0" w:color="000000"/>
              <w:right w:val="single" w:sz="5" w:space="0" w:color="000000"/>
            </w:tcBorders>
          </w:tcPr>
          <w:p w14:paraId="7A7D552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52C" w14:textId="77777777" w:rsidTr="004F3A0F">
        <w:trPr>
          <w:trHeight w:hRule="exact" w:val="1882"/>
          <w:jc w:val="center"/>
        </w:trPr>
        <w:tc>
          <w:tcPr>
            <w:tcW w:w="4070" w:type="dxa"/>
            <w:tcBorders>
              <w:top w:val="single" w:sz="5" w:space="0" w:color="000000"/>
              <w:left w:val="single" w:sz="5" w:space="0" w:color="000000"/>
              <w:bottom w:val="single" w:sz="5" w:space="0" w:color="000000"/>
              <w:right w:val="single" w:sz="5" w:space="0" w:color="000000"/>
            </w:tcBorders>
          </w:tcPr>
          <w:p w14:paraId="7A7D5528" w14:textId="77777777" w:rsidR="00EB1DE2" w:rsidRPr="00841EA9" w:rsidRDefault="00EB1DE2" w:rsidP="004F3A0F">
            <w:pPr>
              <w:tabs>
                <w:tab w:val="left" w:pos="1040"/>
                <w:tab w:val="left" w:pos="2320"/>
                <w:tab w:val="left" w:pos="3320"/>
              </w:tabs>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e)Vend ku zhvillohen procese të prodhimit, përveç lëshimit të serisë, kontrollit të serisë dhe paketimit parësor dhe dytësor, për barnat sterile (përfshirë ato të prodhuara në kushte aseptike) me përjashtim të barnave biologjike/ imunologjike.</w:t>
            </w:r>
          </w:p>
        </w:tc>
        <w:tc>
          <w:tcPr>
            <w:tcW w:w="1820" w:type="dxa"/>
            <w:tcBorders>
              <w:top w:val="single" w:sz="5" w:space="0" w:color="000000"/>
              <w:left w:val="single" w:sz="5" w:space="0" w:color="000000"/>
              <w:bottom w:val="single" w:sz="5" w:space="0" w:color="000000"/>
              <w:right w:val="single" w:sz="5" w:space="0" w:color="000000"/>
            </w:tcBorders>
          </w:tcPr>
          <w:p w14:paraId="7A7D552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14:paraId="7A7D552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pacing w:val="1"/>
                <w:sz w:val="24"/>
                <w:szCs w:val="24"/>
                <w:lang w:val="sq-AL"/>
              </w:rPr>
              <w:t>1</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2</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3</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4</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5</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6,7</w:t>
            </w:r>
            <w:r w:rsidRPr="00841EA9">
              <w:rPr>
                <w:rFonts w:ascii="Garamond" w:eastAsia="Times New Roman" w:hAnsi="Garamond"/>
                <w:b/>
                <w:sz w:val="24"/>
                <w:szCs w:val="24"/>
                <w:lang w:val="sq-AL"/>
              </w:rPr>
              <w:t>, 8,9</w:t>
            </w:r>
          </w:p>
        </w:tc>
        <w:tc>
          <w:tcPr>
            <w:tcW w:w="1920" w:type="dxa"/>
            <w:tcBorders>
              <w:top w:val="single" w:sz="5" w:space="0" w:color="000000"/>
              <w:left w:val="single" w:sz="5" w:space="0" w:color="000000"/>
              <w:bottom w:val="single" w:sz="5" w:space="0" w:color="000000"/>
              <w:right w:val="single" w:sz="5" w:space="0" w:color="000000"/>
            </w:tcBorders>
          </w:tcPr>
          <w:p w14:paraId="7A7D552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531" w14:textId="77777777" w:rsidTr="004F3A0F">
        <w:trPr>
          <w:trHeight w:hRule="exact" w:val="1696"/>
          <w:jc w:val="center"/>
        </w:trPr>
        <w:tc>
          <w:tcPr>
            <w:tcW w:w="4070" w:type="dxa"/>
            <w:tcBorders>
              <w:top w:val="single" w:sz="5" w:space="0" w:color="000000"/>
              <w:left w:val="single" w:sz="5" w:space="0" w:color="000000"/>
              <w:bottom w:val="single" w:sz="5" w:space="0" w:color="000000"/>
              <w:right w:val="single" w:sz="5" w:space="0" w:color="000000"/>
            </w:tcBorders>
          </w:tcPr>
          <w:p w14:paraId="7A7D552D" w14:textId="77777777" w:rsidR="00EB1DE2" w:rsidRPr="00841EA9" w:rsidRDefault="00EB1DE2" w:rsidP="004F3A0F">
            <w:pPr>
              <w:tabs>
                <w:tab w:val="left" w:pos="1040"/>
                <w:tab w:val="left" w:pos="2320"/>
                <w:tab w:val="left" w:pos="3320"/>
              </w:tabs>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f) Vend ku zhvillohen procese të prodhimit, përveç lëshimit të serisë, kontrollit të serisë dhe paketimit sekondar për barnat sterilë (përfshirë dhe ato që janë të prodhuar në mënyrë aseptike), duke përjashtuar barnat biologjik/imunologjik.</w:t>
            </w:r>
          </w:p>
        </w:tc>
        <w:tc>
          <w:tcPr>
            <w:tcW w:w="1820" w:type="dxa"/>
            <w:tcBorders>
              <w:top w:val="single" w:sz="5" w:space="0" w:color="000000"/>
              <w:left w:val="single" w:sz="5" w:space="0" w:color="000000"/>
              <w:bottom w:val="single" w:sz="5" w:space="0" w:color="000000"/>
              <w:right w:val="single" w:sz="5" w:space="0" w:color="000000"/>
            </w:tcBorders>
          </w:tcPr>
          <w:p w14:paraId="7A7D552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14:paraId="7A7D552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pacing w:val="1"/>
                <w:sz w:val="24"/>
                <w:szCs w:val="24"/>
                <w:lang w:val="sq-AL"/>
              </w:rPr>
              <w:t>1</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2</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3</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4</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5</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6,7</w:t>
            </w:r>
            <w:r w:rsidRPr="00841EA9">
              <w:rPr>
                <w:rFonts w:ascii="Garamond" w:eastAsia="Times New Roman" w:hAnsi="Garamond"/>
                <w:b/>
                <w:sz w:val="24"/>
                <w:szCs w:val="24"/>
                <w:lang w:val="sq-AL"/>
              </w:rPr>
              <w:t>, 8</w:t>
            </w:r>
          </w:p>
        </w:tc>
        <w:tc>
          <w:tcPr>
            <w:tcW w:w="1920" w:type="dxa"/>
            <w:tcBorders>
              <w:top w:val="single" w:sz="5" w:space="0" w:color="000000"/>
              <w:left w:val="single" w:sz="5" w:space="0" w:color="000000"/>
              <w:bottom w:val="single" w:sz="5" w:space="0" w:color="000000"/>
              <w:right w:val="single" w:sz="5" w:space="0" w:color="000000"/>
            </w:tcBorders>
          </w:tcPr>
          <w:p w14:paraId="7A7D553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533" w14:textId="77777777" w:rsidTr="004F3A0F">
        <w:trPr>
          <w:trHeight w:hRule="exact" w:val="27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3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535" w14:textId="77777777" w:rsidTr="004F3A0F">
        <w:trPr>
          <w:trHeight w:hRule="exact" w:val="56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3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Inspektim i kënaqshëm i tre viteve të fundit nga një shërbim inspektimi sipas Praktikës së Mirë të Prodhimit (GMP).</w:t>
            </w:r>
          </w:p>
        </w:tc>
      </w:tr>
      <w:tr w:rsidR="00841EA9" w:rsidRPr="00841EA9" w14:paraId="7A7D5537" w14:textId="77777777" w:rsidTr="004F3A0F">
        <w:trPr>
          <w:trHeight w:hRule="exact" w:val="43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3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Prodhues i autorizuar në mënyrë të rregullt (për të prodhuar formën farmaceutike ose barin në fjalë).</w:t>
            </w:r>
          </w:p>
        </w:tc>
      </w:tr>
      <w:tr w:rsidR="00841EA9" w:rsidRPr="00841EA9" w14:paraId="7A7D5539"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3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Bari në fjalë nuk është bar steril.</w:t>
            </w:r>
          </w:p>
        </w:tc>
      </w:tr>
      <w:tr w:rsidR="00841EA9" w:rsidRPr="00841EA9" w14:paraId="7A7D553B" w14:textId="77777777" w:rsidTr="004F3A0F">
        <w:trPr>
          <w:trHeight w:hRule="exact" w:val="57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3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Kur është e përshtatshme, për shembull për pezulli dhe emulsione, të disponohet skema e validimit, ose validimi i prodhimit në vendin e ri është kryer me sukses sipas protokollit aktual me të paktën tre seri prodhimi.</w:t>
            </w:r>
          </w:p>
        </w:tc>
      </w:tr>
      <w:tr w:rsidR="00841EA9" w:rsidRPr="00841EA9" w14:paraId="7A7D553D"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3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Bari në fjalë nuk është një bar biologjik / imunologjik.</w:t>
            </w:r>
          </w:p>
        </w:tc>
      </w:tr>
      <w:tr w:rsidR="00841EA9" w:rsidRPr="00841EA9" w14:paraId="7A7D553F" w14:textId="77777777" w:rsidTr="004F3A0F">
        <w:trPr>
          <w:trHeight w:hRule="exact" w:val="30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3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545" w14:textId="77777777" w:rsidTr="004F3A0F">
        <w:trPr>
          <w:trHeight w:hRule="exact" w:val="156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4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 xml:space="preserve">1. Dëshmi se prodhuesi i propozuar është i autorizuar në mënyrë të përshtatshme për formën    </w:t>
            </w:r>
          </w:p>
          <w:p w14:paraId="7A7D554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farmaceutike ose barin në fjalë, d.m.th:</w:t>
            </w:r>
          </w:p>
          <w:p w14:paraId="7A7D554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Për një prodhues brenda BE: Një referencë nga baza e të dhënave EudraGMP ose një kopje e GMP-së (Certifikata e Praktikave të Mira të Prodhimit).</w:t>
            </w:r>
          </w:p>
          <w:p w14:paraId="7A7D554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Për një prodhues jashtë BE: kopje e certifikatës GMP e lëshuar brenda 3 viteve të fundit nga autoriteti kompetent përkatës.</w:t>
            </w:r>
          </w:p>
          <w:p w14:paraId="7A7D554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547" w14:textId="77777777" w:rsidTr="004F3A0F">
        <w:trPr>
          <w:trHeight w:hRule="exact" w:val="89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4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Kur është e përshtatshme, duhet të paraqitet madhësia e serisë dhe data e prodhimit të këtyre të fundit (≥ 3) të përdorur në studimin e validimit dhe të dhënat e paraqitura të validimit, ose duhet të dorëzohet protokolli (skema) e validimit.</w:t>
            </w:r>
          </w:p>
        </w:tc>
      </w:tr>
      <w:tr w:rsidR="00841EA9" w:rsidRPr="00841EA9" w14:paraId="7A7D554A" w14:textId="77777777" w:rsidTr="004F3A0F">
        <w:trPr>
          <w:trHeight w:hRule="exact" w:val="71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48" w14:textId="0B092029"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3. Formulari i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të ndryshimit duhet të përshkruajë qartë prodhuesit përfundimtarë</w:t>
            </w:r>
          </w:p>
          <w:p w14:paraId="7A7D554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"aktualë" dhe  ata " të propozuar " .</w:t>
            </w:r>
          </w:p>
        </w:tc>
      </w:tr>
      <w:tr w:rsidR="00841EA9" w:rsidRPr="00841EA9" w14:paraId="7A7D554C" w14:textId="77777777" w:rsidTr="004F3A0F">
        <w:trPr>
          <w:trHeight w:hRule="exact" w:val="36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4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Kopje të specifikimeve të aprovuara të lëshimit dhe të fundit të kohës së vlefshmërisë, nëse është e rëndësishme.</w:t>
            </w:r>
          </w:p>
        </w:tc>
      </w:tr>
      <w:tr w:rsidR="00841EA9" w:rsidRPr="00841EA9" w14:paraId="7A7D554E" w14:textId="77777777" w:rsidTr="004F3A0F">
        <w:trPr>
          <w:trHeight w:hRule="exact" w:val="112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4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Të dhënat analitike mbi një seri prodhimi dhe dy seri pilote treguese të procesit të prodhimit (ose dy seri të prodhimit) dhe të dhëna krahasuese mbi tre seritë e fundit nga prodhuesi i mëparshëm; të dhëna për dy seritë e ardhshme të prodhimit duhet të vihen në dispozicion sipas kërkesës ose të raportohen në rast se specifikimet bien jashtë (me veprimin e duhur të propozuar).</w:t>
            </w:r>
          </w:p>
        </w:tc>
      </w:tr>
      <w:tr w:rsidR="00841EA9" w:rsidRPr="00841EA9" w14:paraId="7A7D5550" w14:textId="77777777" w:rsidTr="004F3A0F">
        <w:trPr>
          <w:trHeight w:hRule="exact" w:val="85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4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Për format gjysmë të ngurta dhe ato të lëngshme në të cilat lënda aktive është e pranishme në formë jo-të tretshme, të dhënat e sakta të validimit, përfshirë imazhe mikroskopike të shpërndarjes së përmasave të grimcave dhe morfologjisë apo ndonjë tjetër teknikë e duhur imazhi.</w:t>
            </w:r>
          </w:p>
        </w:tc>
      </w:tr>
      <w:tr w:rsidR="00841EA9" w:rsidRPr="00841EA9" w14:paraId="7A7D5552" w14:textId="77777777" w:rsidTr="004F3A0F">
        <w:trPr>
          <w:trHeight w:hRule="exact" w:val="339"/>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51" w14:textId="77777777" w:rsidR="00EB1DE2" w:rsidRPr="00841EA9" w:rsidRDefault="00EB1DE2" w:rsidP="002B3D2C">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7. Miratimi i ndryshimit </w:t>
            </w:r>
            <w:r w:rsidR="002B3D2C" w:rsidRPr="00841EA9">
              <w:rPr>
                <w:rFonts w:ascii="Garamond" w:eastAsia="Times New Roman" w:hAnsi="Garamond"/>
                <w:sz w:val="24"/>
                <w:szCs w:val="24"/>
                <w:lang w:val="sq-AL"/>
              </w:rPr>
              <w:t xml:space="preserve">nga </w:t>
            </w:r>
            <w:r w:rsidR="002B3D2C" w:rsidRPr="00841EA9">
              <w:rPr>
                <w:rFonts w:ascii="Garamond" w:eastAsia="Times New Roman" w:hAnsi="Garamond"/>
                <w:i/>
                <w:sz w:val="24"/>
                <w:szCs w:val="24"/>
                <w:lang w:val="sq-AL"/>
              </w:rPr>
              <w:t>Agjencia e vendit referent.</w:t>
            </w:r>
            <w:r w:rsidRPr="00841EA9">
              <w:rPr>
                <w:rFonts w:ascii="Garamond" w:eastAsia="Times New Roman" w:hAnsi="Garamond"/>
                <w:sz w:val="24"/>
                <w:szCs w:val="24"/>
                <w:lang w:val="sq-AL"/>
              </w:rPr>
              <w:t xml:space="preserve"> </w:t>
            </w:r>
          </w:p>
        </w:tc>
      </w:tr>
      <w:tr w:rsidR="00841EA9" w:rsidRPr="00841EA9" w14:paraId="7A7D5555" w14:textId="77777777" w:rsidTr="004F3A0F">
        <w:trPr>
          <w:trHeight w:hRule="exact" w:val="339"/>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5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8. Ndryshimi i seksionit (-eve) përkatës të dosjes (paraqitur në formatin e CTD</w:t>
            </w:r>
            <w:r w:rsidRPr="00841EA9">
              <w:rPr>
                <w:rFonts w:ascii="Garamond" w:eastAsia="Times New Roman" w:hAnsi="Garamond"/>
                <w:spacing w:val="8"/>
                <w:sz w:val="24"/>
                <w:szCs w:val="24"/>
                <w:lang w:val="sq-AL"/>
              </w:rPr>
              <w:t>).</w:t>
            </w:r>
          </w:p>
          <w:p w14:paraId="7A7D555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EB1DE2" w:rsidRPr="00841EA9" w14:paraId="7A7D5557"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5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9. Nëse vendi i prodhimit dhe ai i paketimit parësor janë të ndryshëm, kushtet e transportitdhe ruajtjes së bulkut duhet të specifikohen dhe të validohen.</w:t>
            </w:r>
          </w:p>
        </w:tc>
      </w:tr>
    </w:tbl>
    <w:p w14:paraId="7A7D5558" w14:textId="77777777" w:rsidR="00EB1DE2" w:rsidRPr="00841EA9" w:rsidRDefault="00EB1DE2" w:rsidP="00EB1DE2">
      <w:pPr>
        <w:tabs>
          <w:tab w:val="left" w:pos="8490"/>
        </w:tabs>
        <w:spacing w:after="0" w:line="240" w:lineRule="auto"/>
        <w:ind w:firstLine="0"/>
        <w:rPr>
          <w:rFonts w:ascii="Garamond"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354"/>
        <w:gridCol w:w="1842"/>
        <w:gridCol w:w="1843"/>
        <w:gridCol w:w="2039"/>
      </w:tblGrid>
      <w:tr w:rsidR="00841EA9" w:rsidRPr="00841EA9" w14:paraId="7A7D555D" w14:textId="77777777" w:rsidTr="004F3A0F">
        <w:trPr>
          <w:trHeight w:hRule="exact" w:val="978"/>
          <w:jc w:val="center"/>
        </w:trPr>
        <w:tc>
          <w:tcPr>
            <w:tcW w:w="4354" w:type="dxa"/>
            <w:tcBorders>
              <w:top w:val="single" w:sz="5" w:space="0" w:color="000000"/>
              <w:left w:val="single" w:sz="5" w:space="0" w:color="000000"/>
              <w:bottom w:val="single" w:sz="5" w:space="0" w:color="000000"/>
              <w:right w:val="single" w:sz="5" w:space="0" w:color="000000"/>
            </w:tcBorders>
          </w:tcPr>
          <w:p w14:paraId="7A7D555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B.II.b.2 Ndryshime të lëshimit të serisë dhe kontrollit të cilësisë të produktit përfun-dimtar.</w:t>
            </w:r>
          </w:p>
        </w:tc>
        <w:tc>
          <w:tcPr>
            <w:tcW w:w="1842" w:type="dxa"/>
            <w:tcBorders>
              <w:top w:val="single" w:sz="5" w:space="0" w:color="000000"/>
              <w:left w:val="single" w:sz="5" w:space="0" w:color="000000"/>
              <w:bottom w:val="single" w:sz="5" w:space="0" w:color="000000"/>
              <w:right w:val="single" w:sz="5" w:space="0" w:color="000000"/>
            </w:tcBorders>
          </w:tcPr>
          <w:p w14:paraId="7A7D555A"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55B"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14:paraId="7A7D555C"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562" w14:textId="77777777" w:rsidTr="004F3A0F">
        <w:trPr>
          <w:trHeight w:hRule="exact" w:val="991"/>
          <w:jc w:val="center"/>
        </w:trPr>
        <w:tc>
          <w:tcPr>
            <w:tcW w:w="4354" w:type="dxa"/>
            <w:tcBorders>
              <w:top w:val="single" w:sz="5" w:space="0" w:color="000000"/>
              <w:left w:val="single" w:sz="5" w:space="0" w:color="000000"/>
              <w:bottom w:val="single" w:sz="5" w:space="0" w:color="000000"/>
              <w:right w:val="single" w:sz="5" w:space="0" w:color="000000"/>
            </w:tcBorders>
          </w:tcPr>
          <w:p w14:paraId="7A7D555E"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a)Zëvendësim ose shtim i një vendi ku kryhet kontrolli / analizimi i serisë.</w:t>
            </w:r>
          </w:p>
        </w:tc>
        <w:tc>
          <w:tcPr>
            <w:tcW w:w="1842" w:type="dxa"/>
            <w:tcBorders>
              <w:top w:val="single" w:sz="5" w:space="0" w:color="000000"/>
              <w:left w:val="single" w:sz="5" w:space="0" w:color="000000"/>
              <w:bottom w:val="single" w:sz="5" w:space="0" w:color="000000"/>
              <w:right w:val="single" w:sz="5" w:space="0" w:color="000000"/>
            </w:tcBorders>
          </w:tcPr>
          <w:p w14:paraId="7A7D555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1, 2, 3</w:t>
            </w:r>
          </w:p>
        </w:tc>
        <w:tc>
          <w:tcPr>
            <w:tcW w:w="1843" w:type="dxa"/>
            <w:tcBorders>
              <w:top w:val="single" w:sz="5" w:space="0" w:color="000000"/>
              <w:left w:val="single" w:sz="5" w:space="0" w:color="000000"/>
              <w:bottom w:val="single" w:sz="5" w:space="0" w:color="000000"/>
              <w:right w:val="single" w:sz="5" w:space="0" w:color="000000"/>
            </w:tcBorders>
          </w:tcPr>
          <w:p w14:paraId="7A7D556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14:paraId="7A7D556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567" w14:textId="77777777" w:rsidTr="004F3A0F">
        <w:trPr>
          <w:trHeight w:hRule="exact" w:val="1394"/>
          <w:jc w:val="center"/>
        </w:trPr>
        <w:tc>
          <w:tcPr>
            <w:tcW w:w="4354" w:type="dxa"/>
            <w:tcBorders>
              <w:top w:val="single" w:sz="5" w:space="0" w:color="000000"/>
              <w:left w:val="single" w:sz="5" w:space="0" w:color="000000"/>
              <w:bottom w:val="single" w:sz="5" w:space="0" w:color="000000"/>
              <w:right w:val="single" w:sz="5" w:space="0" w:color="000000"/>
            </w:tcBorders>
          </w:tcPr>
          <w:p w14:paraId="7A7D5563" w14:textId="77777777" w:rsidR="00EB1DE2" w:rsidRPr="00841EA9" w:rsidRDefault="00EB1DE2" w:rsidP="004F3A0F">
            <w:pPr>
              <w:tabs>
                <w:tab w:val="left" w:pos="1040"/>
                <w:tab w:val="left" w:pos="16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b)Zëvendësim ose shtim i një vendi ku kryhet kontrolli/analizimi i serisë për një bar biologjik / imunologjik dhe metodat e kryera në vendin e prodhimit janë metoda biologjike / imunologjike.</w:t>
            </w:r>
          </w:p>
        </w:tc>
        <w:tc>
          <w:tcPr>
            <w:tcW w:w="1842" w:type="dxa"/>
            <w:tcBorders>
              <w:top w:val="single" w:sz="5" w:space="0" w:color="000000"/>
              <w:left w:val="single" w:sz="5" w:space="0" w:color="000000"/>
              <w:bottom w:val="single" w:sz="5" w:space="0" w:color="000000"/>
              <w:right w:val="single" w:sz="5" w:space="0" w:color="000000"/>
            </w:tcBorders>
          </w:tcPr>
          <w:p w14:paraId="7A7D556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56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14:paraId="7A7D556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56C" w14:textId="77777777" w:rsidTr="004F3A0F">
        <w:trPr>
          <w:trHeight w:hRule="exact" w:val="577"/>
          <w:jc w:val="center"/>
        </w:trPr>
        <w:tc>
          <w:tcPr>
            <w:tcW w:w="4354" w:type="dxa"/>
            <w:tcBorders>
              <w:top w:val="single" w:sz="5" w:space="0" w:color="000000"/>
              <w:left w:val="single" w:sz="5" w:space="0" w:color="000000"/>
              <w:bottom w:val="single" w:sz="5" w:space="0" w:color="000000"/>
              <w:right w:val="single" w:sz="5" w:space="0" w:color="000000"/>
            </w:tcBorders>
          </w:tcPr>
          <w:p w14:paraId="7A7D5568"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 Zëvendësim ose shtim i një prodhuesi përgjegjës për lëshimin e serisë.</w:t>
            </w:r>
          </w:p>
        </w:tc>
        <w:tc>
          <w:tcPr>
            <w:tcW w:w="1842" w:type="dxa"/>
            <w:tcBorders>
              <w:top w:val="single" w:sz="5" w:space="0" w:color="000000"/>
              <w:left w:val="single" w:sz="5" w:space="0" w:color="000000"/>
              <w:bottom w:val="single" w:sz="5" w:space="0" w:color="000000"/>
              <w:right w:val="single" w:sz="5" w:space="0" w:color="000000"/>
            </w:tcBorders>
          </w:tcPr>
          <w:p w14:paraId="7A7D556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56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14:paraId="7A7D556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571" w14:textId="77777777" w:rsidTr="004F3A0F">
        <w:trPr>
          <w:trHeight w:hRule="exact" w:val="571"/>
          <w:jc w:val="center"/>
        </w:trPr>
        <w:tc>
          <w:tcPr>
            <w:tcW w:w="4354" w:type="dxa"/>
            <w:tcBorders>
              <w:top w:val="single" w:sz="5" w:space="0" w:color="000000"/>
              <w:left w:val="single" w:sz="5" w:space="0" w:color="000000"/>
              <w:bottom w:val="single" w:sz="5" w:space="0" w:color="000000"/>
              <w:right w:val="single" w:sz="5" w:space="0" w:color="000000"/>
            </w:tcBorders>
          </w:tcPr>
          <w:p w14:paraId="7A7D556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Ku nuk përfshihet kontrolli / analizimi i serisë.</w:t>
            </w:r>
          </w:p>
        </w:tc>
        <w:tc>
          <w:tcPr>
            <w:tcW w:w="1842" w:type="dxa"/>
            <w:tcBorders>
              <w:top w:val="single" w:sz="5" w:space="0" w:color="000000"/>
              <w:left w:val="single" w:sz="5" w:space="0" w:color="000000"/>
              <w:bottom w:val="single" w:sz="5" w:space="0" w:color="000000"/>
              <w:right w:val="single" w:sz="5" w:space="0" w:color="000000"/>
            </w:tcBorders>
          </w:tcPr>
          <w:p w14:paraId="7A7D556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14:paraId="7A7D556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2039" w:type="dxa"/>
            <w:tcBorders>
              <w:top w:val="single" w:sz="5" w:space="0" w:color="000000"/>
              <w:left w:val="single" w:sz="5" w:space="0" w:color="000000"/>
              <w:bottom w:val="single" w:sz="5" w:space="0" w:color="000000"/>
              <w:right w:val="single" w:sz="5" w:space="0" w:color="000000"/>
            </w:tcBorders>
          </w:tcPr>
          <w:p w14:paraId="7A7D557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576" w14:textId="77777777" w:rsidTr="004F3A0F">
        <w:trPr>
          <w:trHeight w:hRule="exact" w:val="419"/>
          <w:jc w:val="center"/>
        </w:trPr>
        <w:tc>
          <w:tcPr>
            <w:tcW w:w="4354" w:type="dxa"/>
            <w:tcBorders>
              <w:top w:val="single" w:sz="5" w:space="0" w:color="000000"/>
              <w:left w:val="single" w:sz="5" w:space="0" w:color="000000"/>
              <w:bottom w:val="single" w:sz="5" w:space="0" w:color="000000"/>
              <w:right w:val="single" w:sz="5" w:space="0" w:color="000000"/>
            </w:tcBorders>
          </w:tcPr>
          <w:p w14:paraId="7A7D557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2.Ku përfshihet kontrolli/analizimi i serisë.</w:t>
            </w:r>
          </w:p>
        </w:tc>
        <w:tc>
          <w:tcPr>
            <w:tcW w:w="1842" w:type="dxa"/>
            <w:tcBorders>
              <w:top w:val="single" w:sz="5" w:space="0" w:color="000000"/>
              <w:left w:val="single" w:sz="5" w:space="0" w:color="000000"/>
              <w:bottom w:val="single" w:sz="5" w:space="0" w:color="000000"/>
              <w:right w:val="single" w:sz="5" w:space="0" w:color="000000"/>
            </w:tcBorders>
          </w:tcPr>
          <w:p w14:paraId="7A7D557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14:paraId="7A7D557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2039" w:type="dxa"/>
            <w:tcBorders>
              <w:top w:val="single" w:sz="5" w:space="0" w:color="000000"/>
              <w:left w:val="single" w:sz="5" w:space="0" w:color="000000"/>
              <w:bottom w:val="single" w:sz="5" w:space="0" w:color="000000"/>
              <w:right w:val="single" w:sz="5" w:space="0" w:color="000000"/>
            </w:tcBorders>
          </w:tcPr>
          <w:p w14:paraId="7A7D557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57B" w14:textId="77777777" w:rsidTr="004F3A0F">
        <w:trPr>
          <w:trHeight w:hRule="exact" w:val="1416"/>
          <w:jc w:val="center"/>
        </w:trPr>
        <w:tc>
          <w:tcPr>
            <w:tcW w:w="4354" w:type="dxa"/>
            <w:tcBorders>
              <w:top w:val="single" w:sz="5" w:space="0" w:color="000000"/>
              <w:left w:val="single" w:sz="5" w:space="0" w:color="000000"/>
              <w:bottom w:val="single" w:sz="5" w:space="0" w:color="000000"/>
              <w:right w:val="single" w:sz="5" w:space="0" w:color="000000"/>
            </w:tcBorders>
          </w:tcPr>
          <w:p w14:paraId="7A7D5577" w14:textId="77777777" w:rsidR="00EB1DE2" w:rsidRPr="00841EA9" w:rsidRDefault="00EB1DE2" w:rsidP="004F3A0F">
            <w:pPr>
              <w:tabs>
                <w:tab w:val="left" w:pos="1560"/>
                <w:tab w:val="left" w:pos="21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3.Ku përfshihet kontrolli / analizimi i serisë për një bar biologjik / imunologjik dhe metodat e kryera në atë vend prodhimi janë metoda biologjike/imunologjike /  imuno-kimike.</w:t>
            </w:r>
          </w:p>
        </w:tc>
        <w:tc>
          <w:tcPr>
            <w:tcW w:w="1842" w:type="dxa"/>
            <w:tcBorders>
              <w:top w:val="single" w:sz="5" w:space="0" w:color="000000"/>
              <w:left w:val="single" w:sz="5" w:space="0" w:color="000000"/>
              <w:bottom w:val="single" w:sz="5" w:space="0" w:color="000000"/>
              <w:right w:val="single" w:sz="5" w:space="0" w:color="000000"/>
            </w:tcBorders>
          </w:tcPr>
          <w:p w14:paraId="7A7D557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57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14:paraId="7A7D557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57D" w14:textId="77777777" w:rsidTr="004F3A0F">
        <w:trPr>
          <w:trHeight w:hRule="exact" w:val="29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7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57F" w14:textId="77777777" w:rsidTr="004F3A0F">
        <w:trPr>
          <w:trHeight w:hRule="exact" w:val="36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7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Prodhuesi është i autorizuar në mënyrë të përshtatshme.</w:t>
            </w:r>
          </w:p>
        </w:tc>
      </w:tr>
      <w:tr w:rsidR="00841EA9" w:rsidRPr="00841EA9" w14:paraId="7A7D5581" w14:textId="77777777" w:rsidTr="004F3A0F">
        <w:trPr>
          <w:trHeight w:hRule="exact" w:val="36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8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2.  Bari nuk është bar imunologjik/biologjik.</w:t>
            </w:r>
          </w:p>
        </w:tc>
      </w:tr>
      <w:tr w:rsidR="00841EA9" w:rsidRPr="00841EA9" w14:paraId="7A7D5583" w14:textId="77777777" w:rsidTr="004F3A0F">
        <w:trPr>
          <w:trHeight w:hRule="exact" w:val="61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8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Transferimi i metodës nga vendi i mëparshëm i prodhimit në vendin e ri ose në laboratorin e ri të analizimit është kryer me sukses.</w:t>
            </w:r>
          </w:p>
        </w:tc>
      </w:tr>
      <w:tr w:rsidR="00841EA9" w:rsidRPr="00841EA9" w14:paraId="7A7D5585" w14:textId="77777777" w:rsidTr="004F3A0F">
        <w:trPr>
          <w:trHeight w:hRule="exact" w:val="33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8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589" w14:textId="77777777" w:rsidTr="004F3A0F">
        <w:trPr>
          <w:trHeight w:hRule="exact" w:val="66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8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Kopje të Certifikatës së Praktikës së Mirë të Prodhimit (GMP), lëshuar brenda 3 viteve të fundit nga ana e autoritetit kompetent përkatës.</w:t>
            </w:r>
          </w:p>
          <w:p w14:paraId="7A7D558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58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58B" w14:textId="77777777" w:rsidTr="004F3A0F">
        <w:trPr>
          <w:trHeight w:hRule="exact" w:val="89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8A" w14:textId="78237525"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2.  Formulari i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të ndryshimit duhet të përshkruajë qartë prodhuesin e produktit përfundimtar " aktual " dhe " të propozuar ", prodhuesin ku bëhet kontrolli /analizimi i serisë dhe vendet e prodhimit ku bëhet lëshimi i serisë.</w:t>
            </w:r>
          </w:p>
        </w:tc>
      </w:tr>
      <w:tr w:rsidR="00841EA9" w:rsidRPr="00841EA9" w14:paraId="7A7D558E" w14:textId="77777777" w:rsidTr="004F3A0F">
        <w:trPr>
          <w:trHeight w:hRule="exact" w:val="40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8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Miratimi i ndryshimit</w:t>
            </w:r>
            <w:r w:rsidR="002B3D2C" w:rsidRPr="00841EA9">
              <w:rPr>
                <w:rFonts w:ascii="Garamond" w:hAnsi="Garamond"/>
                <w:sz w:val="24"/>
                <w:szCs w:val="24"/>
                <w:lang w:val="sq-AL"/>
              </w:rPr>
              <w:t xml:space="preserve"> </w:t>
            </w:r>
            <w:r w:rsidR="002B3D2C" w:rsidRPr="00841EA9">
              <w:rPr>
                <w:rFonts w:ascii="Garamond" w:hAnsi="Garamond"/>
                <w:i/>
                <w:sz w:val="24"/>
                <w:szCs w:val="24"/>
                <w:lang w:val="sq-AL"/>
              </w:rPr>
              <w:t xml:space="preserve">nga </w:t>
            </w:r>
            <w:r w:rsidR="002B3D2C" w:rsidRPr="00841EA9">
              <w:rPr>
                <w:rFonts w:ascii="Garamond" w:eastAsia="Times New Roman" w:hAnsi="Garamond"/>
                <w:i/>
                <w:sz w:val="24"/>
                <w:szCs w:val="24"/>
                <w:lang w:val="sq-AL"/>
              </w:rPr>
              <w:t>Agjencia e vendit referent.</w:t>
            </w:r>
          </w:p>
          <w:p w14:paraId="7A7D558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EB1DE2" w:rsidRPr="00841EA9" w14:paraId="7A7D5590" w14:textId="77777777" w:rsidTr="004F3A0F">
        <w:trPr>
          <w:trHeight w:hRule="exact" w:val="600"/>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8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Ndryshimi i seksionit (-eve) përkatëse të dosjes (paraqitur në format CTD), duke përfshirë informacionin e përditësuar të barit, sipas rastit.</w:t>
            </w:r>
          </w:p>
        </w:tc>
      </w:tr>
    </w:tbl>
    <w:p w14:paraId="7A7D5591"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779"/>
        <w:gridCol w:w="1843"/>
        <w:gridCol w:w="1820"/>
        <w:gridCol w:w="1636"/>
      </w:tblGrid>
      <w:tr w:rsidR="00841EA9" w:rsidRPr="00841EA9" w14:paraId="7A7D5596" w14:textId="77777777" w:rsidTr="004F3A0F">
        <w:trPr>
          <w:trHeight w:hRule="exact" w:val="1149"/>
          <w:jc w:val="center"/>
        </w:trPr>
        <w:tc>
          <w:tcPr>
            <w:tcW w:w="4779" w:type="dxa"/>
            <w:tcBorders>
              <w:top w:val="single" w:sz="5" w:space="0" w:color="000000"/>
              <w:left w:val="single" w:sz="5" w:space="0" w:color="000000"/>
              <w:bottom w:val="single" w:sz="5" w:space="0" w:color="000000"/>
              <w:right w:val="single" w:sz="5" w:space="0" w:color="000000"/>
            </w:tcBorders>
          </w:tcPr>
          <w:p w14:paraId="7A7D559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B.II.b.3 Ndryshim në procesin e prodhimit të produktit përfundimtar, ku përfshihet edhe një ndërmjetës i përdorur në prodhimin e produktit përfundimtar.</w:t>
            </w:r>
          </w:p>
        </w:tc>
        <w:tc>
          <w:tcPr>
            <w:tcW w:w="1843" w:type="dxa"/>
            <w:tcBorders>
              <w:top w:val="single" w:sz="5" w:space="0" w:color="000000"/>
              <w:left w:val="single" w:sz="5" w:space="0" w:color="000000"/>
              <w:bottom w:val="single" w:sz="5" w:space="0" w:color="000000"/>
              <w:right w:val="single" w:sz="5" w:space="0" w:color="000000"/>
            </w:tcBorders>
          </w:tcPr>
          <w:p w14:paraId="7A7D5593"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14:paraId="7A7D5594"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636" w:type="dxa"/>
            <w:tcBorders>
              <w:top w:val="single" w:sz="5" w:space="0" w:color="000000"/>
              <w:left w:val="single" w:sz="5" w:space="0" w:color="000000"/>
              <w:bottom w:val="single" w:sz="5" w:space="0" w:color="000000"/>
              <w:right w:val="single" w:sz="5" w:space="0" w:color="000000"/>
            </w:tcBorders>
          </w:tcPr>
          <w:p w14:paraId="7A7D5595"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59B" w14:textId="77777777" w:rsidTr="004F3A0F">
        <w:trPr>
          <w:trHeight w:hRule="exact" w:val="804"/>
          <w:jc w:val="center"/>
        </w:trPr>
        <w:tc>
          <w:tcPr>
            <w:tcW w:w="4779" w:type="dxa"/>
            <w:tcBorders>
              <w:top w:val="single" w:sz="5" w:space="0" w:color="000000"/>
              <w:left w:val="single" w:sz="5" w:space="0" w:color="000000"/>
              <w:bottom w:val="single" w:sz="5" w:space="0" w:color="000000"/>
              <w:right w:val="single" w:sz="5" w:space="0" w:color="000000"/>
            </w:tcBorders>
          </w:tcPr>
          <w:p w14:paraId="7A7D559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Ndryshime të vogla në procesin e prodhimit</w:t>
            </w:r>
          </w:p>
        </w:tc>
        <w:tc>
          <w:tcPr>
            <w:tcW w:w="1843" w:type="dxa"/>
            <w:tcBorders>
              <w:top w:val="single" w:sz="5" w:space="0" w:color="000000"/>
              <w:left w:val="single" w:sz="5" w:space="0" w:color="000000"/>
              <w:bottom w:val="single" w:sz="5" w:space="0" w:color="000000"/>
              <w:right w:val="single" w:sz="5" w:space="0" w:color="000000"/>
            </w:tcBorders>
          </w:tcPr>
          <w:p w14:paraId="7A7D559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r w:rsidRPr="00841EA9">
              <w:rPr>
                <w:rFonts w:ascii="Garamond" w:eastAsia="Times New Roman" w:hAnsi="Garamond"/>
                <w:b/>
                <w:spacing w:val="-1"/>
                <w:sz w:val="24"/>
                <w:szCs w:val="24"/>
                <w:lang w:val="sq-AL"/>
              </w:rPr>
              <w:t>2</w:t>
            </w:r>
            <w:r w:rsidRPr="00841EA9">
              <w:rPr>
                <w:rFonts w:ascii="Garamond" w:eastAsia="Times New Roman" w:hAnsi="Garamond"/>
                <w:b/>
                <w:sz w:val="24"/>
                <w:szCs w:val="24"/>
                <w:lang w:val="sq-AL"/>
              </w:rPr>
              <w:t>,3,4,</w:t>
            </w:r>
            <w:r w:rsidRPr="00841EA9">
              <w:rPr>
                <w:rFonts w:ascii="Garamond" w:eastAsia="Times New Roman" w:hAnsi="Garamond"/>
                <w:b/>
                <w:spacing w:val="-1"/>
                <w:sz w:val="24"/>
                <w:szCs w:val="24"/>
                <w:lang w:val="sq-AL"/>
              </w:rPr>
              <w:t>5</w:t>
            </w:r>
            <w:r w:rsidRPr="00841EA9">
              <w:rPr>
                <w:rFonts w:ascii="Garamond" w:eastAsia="Times New Roman" w:hAnsi="Garamond"/>
                <w:b/>
                <w:sz w:val="24"/>
                <w:szCs w:val="24"/>
                <w:lang w:val="sq-AL"/>
              </w:rPr>
              <w:t>,6,7</w:t>
            </w:r>
          </w:p>
        </w:tc>
        <w:tc>
          <w:tcPr>
            <w:tcW w:w="1820" w:type="dxa"/>
            <w:tcBorders>
              <w:top w:val="single" w:sz="5" w:space="0" w:color="000000"/>
              <w:left w:val="single" w:sz="5" w:space="0" w:color="000000"/>
              <w:bottom w:val="single" w:sz="5" w:space="0" w:color="000000"/>
              <w:right w:val="single" w:sz="5" w:space="0" w:color="000000"/>
            </w:tcBorders>
          </w:tcPr>
          <w:p w14:paraId="7A7D5599" w14:textId="77777777" w:rsidR="00EB1DE2" w:rsidRPr="00841EA9" w:rsidRDefault="00EB1DE2" w:rsidP="004F3A0F">
            <w:pPr>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1,2,3,4,5,6,7, 8</w:t>
            </w:r>
          </w:p>
        </w:tc>
        <w:tc>
          <w:tcPr>
            <w:tcW w:w="1636" w:type="dxa"/>
            <w:tcBorders>
              <w:top w:val="single" w:sz="5" w:space="0" w:color="000000"/>
              <w:left w:val="single" w:sz="5" w:space="0" w:color="000000"/>
              <w:bottom w:val="single" w:sz="5" w:space="0" w:color="000000"/>
              <w:right w:val="single" w:sz="5" w:space="0" w:color="000000"/>
            </w:tcBorders>
          </w:tcPr>
          <w:p w14:paraId="7A7D559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5A0" w14:textId="77777777" w:rsidTr="004F3A0F">
        <w:trPr>
          <w:trHeight w:hRule="exact" w:val="889"/>
          <w:jc w:val="center"/>
        </w:trPr>
        <w:tc>
          <w:tcPr>
            <w:tcW w:w="4779" w:type="dxa"/>
            <w:tcBorders>
              <w:top w:val="single" w:sz="5" w:space="0" w:color="000000"/>
              <w:left w:val="single" w:sz="5" w:space="0" w:color="000000"/>
              <w:bottom w:val="single" w:sz="5" w:space="0" w:color="000000"/>
              <w:right w:val="single" w:sz="5" w:space="0" w:color="000000"/>
            </w:tcBorders>
          </w:tcPr>
          <w:p w14:paraId="7A7D559C"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b)Ndryshime thelbësore në procesin e prodhimit që mund të kenë një ndikim të rëndësishëm në cilësinë, sigurinë dhe efektshmërinë e barit.</w:t>
            </w:r>
          </w:p>
        </w:tc>
        <w:tc>
          <w:tcPr>
            <w:tcW w:w="1843" w:type="dxa"/>
            <w:tcBorders>
              <w:top w:val="single" w:sz="5" w:space="0" w:color="000000"/>
              <w:left w:val="single" w:sz="5" w:space="0" w:color="000000"/>
              <w:bottom w:val="single" w:sz="5" w:space="0" w:color="000000"/>
              <w:right w:val="single" w:sz="5" w:space="0" w:color="000000"/>
            </w:tcBorders>
          </w:tcPr>
          <w:p w14:paraId="7A7D559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59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14:paraId="7A7D559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5A5" w14:textId="77777777" w:rsidTr="004F3A0F">
        <w:trPr>
          <w:trHeight w:hRule="exact" w:val="738"/>
          <w:jc w:val="center"/>
        </w:trPr>
        <w:tc>
          <w:tcPr>
            <w:tcW w:w="4779" w:type="dxa"/>
            <w:tcBorders>
              <w:top w:val="single" w:sz="5" w:space="0" w:color="000000"/>
              <w:left w:val="single" w:sz="5" w:space="0" w:color="000000"/>
              <w:bottom w:val="single" w:sz="5" w:space="0" w:color="000000"/>
              <w:right w:val="single" w:sz="5" w:space="0" w:color="000000"/>
            </w:tcBorders>
          </w:tcPr>
          <w:p w14:paraId="7A7D55A1"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c)Bari është biologjik/ imunologjik dhe ndryshimi kërkon një vlerësim të krahasues.</w:t>
            </w:r>
          </w:p>
        </w:tc>
        <w:tc>
          <w:tcPr>
            <w:tcW w:w="1843" w:type="dxa"/>
            <w:tcBorders>
              <w:top w:val="single" w:sz="5" w:space="0" w:color="000000"/>
              <w:left w:val="single" w:sz="5" w:space="0" w:color="000000"/>
              <w:bottom w:val="single" w:sz="5" w:space="0" w:color="000000"/>
              <w:right w:val="single" w:sz="5" w:space="0" w:color="000000"/>
            </w:tcBorders>
          </w:tcPr>
          <w:p w14:paraId="7A7D55A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5A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14:paraId="7A7D55A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5AA" w14:textId="77777777"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14:paraId="7A7D55A6"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d)Paraqitja e një metode jo-standarde të sterilizimit përfundimtar.</w:t>
            </w:r>
          </w:p>
        </w:tc>
        <w:tc>
          <w:tcPr>
            <w:tcW w:w="1843" w:type="dxa"/>
            <w:tcBorders>
              <w:top w:val="single" w:sz="5" w:space="0" w:color="000000"/>
              <w:left w:val="single" w:sz="5" w:space="0" w:color="000000"/>
              <w:bottom w:val="single" w:sz="5" w:space="0" w:color="000000"/>
              <w:right w:val="single" w:sz="5" w:space="0" w:color="000000"/>
            </w:tcBorders>
          </w:tcPr>
          <w:p w14:paraId="7A7D55A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5A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14:paraId="7A7D55A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5AF" w14:textId="77777777"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14:paraId="7A7D55AB"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e)Paraqitje ose rritje në tepricën që përdoret për lëndën aktive.</w:t>
            </w:r>
          </w:p>
        </w:tc>
        <w:tc>
          <w:tcPr>
            <w:tcW w:w="1843" w:type="dxa"/>
            <w:tcBorders>
              <w:top w:val="single" w:sz="5" w:space="0" w:color="000000"/>
              <w:left w:val="single" w:sz="5" w:space="0" w:color="000000"/>
              <w:bottom w:val="single" w:sz="5" w:space="0" w:color="000000"/>
              <w:right w:val="single" w:sz="5" w:space="0" w:color="000000"/>
            </w:tcBorders>
          </w:tcPr>
          <w:p w14:paraId="7A7D55A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5A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14:paraId="7A7D55A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5B4" w14:textId="77777777" w:rsidTr="004F3A0F">
        <w:trPr>
          <w:trHeight w:hRule="exact" w:val="657"/>
          <w:jc w:val="center"/>
        </w:trPr>
        <w:tc>
          <w:tcPr>
            <w:tcW w:w="4779" w:type="dxa"/>
            <w:tcBorders>
              <w:top w:val="single" w:sz="5" w:space="0" w:color="000000"/>
              <w:left w:val="single" w:sz="5" w:space="0" w:color="000000"/>
              <w:bottom w:val="single" w:sz="5" w:space="0" w:color="000000"/>
              <w:right w:val="single" w:sz="5" w:space="0" w:color="000000"/>
            </w:tcBorders>
          </w:tcPr>
          <w:p w14:paraId="7A7D55B0"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f)Ndryshime të vogla në procesin e prodhimit të një pezullie ujore për përdorim nga goja.</w:t>
            </w:r>
          </w:p>
        </w:tc>
        <w:tc>
          <w:tcPr>
            <w:tcW w:w="1843" w:type="dxa"/>
            <w:tcBorders>
              <w:top w:val="single" w:sz="5" w:space="0" w:color="000000"/>
              <w:left w:val="single" w:sz="5" w:space="0" w:color="000000"/>
              <w:bottom w:val="single" w:sz="5" w:space="0" w:color="000000"/>
              <w:right w:val="single" w:sz="5" w:space="0" w:color="000000"/>
            </w:tcBorders>
          </w:tcPr>
          <w:p w14:paraId="7A7D55B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5B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4</w:t>
            </w:r>
            <w:r w:rsidRPr="00841EA9">
              <w:rPr>
                <w:rFonts w:ascii="Garamond" w:eastAsia="Times New Roman" w:hAnsi="Garamond"/>
                <w:b/>
                <w:sz w:val="24"/>
                <w:szCs w:val="24"/>
                <w:lang w:val="sq-AL"/>
              </w:rPr>
              <w:t>,6, 7</w:t>
            </w:r>
            <w:r w:rsidRPr="00841EA9">
              <w:rPr>
                <w:rFonts w:ascii="Garamond" w:eastAsia="Times New Roman" w:hAnsi="Garamond"/>
                <w:b/>
                <w:spacing w:val="-1"/>
                <w:sz w:val="24"/>
                <w:szCs w:val="24"/>
                <w:lang w:val="sq-AL"/>
              </w:rPr>
              <w:t>,</w:t>
            </w:r>
            <w:r w:rsidRPr="00841EA9">
              <w:rPr>
                <w:rFonts w:ascii="Garamond" w:eastAsia="Times New Roman" w:hAnsi="Garamond"/>
                <w:b/>
                <w:sz w:val="24"/>
                <w:szCs w:val="24"/>
                <w:lang w:val="sq-AL"/>
              </w:rPr>
              <w:t>8</w:t>
            </w:r>
          </w:p>
        </w:tc>
        <w:tc>
          <w:tcPr>
            <w:tcW w:w="1636" w:type="dxa"/>
            <w:tcBorders>
              <w:top w:val="single" w:sz="5" w:space="0" w:color="000000"/>
              <w:left w:val="single" w:sz="5" w:space="0" w:color="000000"/>
              <w:bottom w:val="single" w:sz="5" w:space="0" w:color="000000"/>
              <w:right w:val="single" w:sz="5" w:space="0" w:color="000000"/>
            </w:tcBorders>
          </w:tcPr>
          <w:p w14:paraId="7A7D55B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5B6" w14:textId="77777777" w:rsidTr="004F3A0F">
        <w:trPr>
          <w:trHeight w:hRule="exact" w:val="34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B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5B8" w14:textId="77777777" w:rsidTr="004F3A0F">
        <w:trPr>
          <w:trHeight w:hRule="exact" w:val="46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B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Nuk ka ndryshime në profilin cilësor dhe sasior të papastërtisë ose në vetitë fiziko -kimike.</w:t>
            </w:r>
          </w:p>
        </w:tc>
      </w:tr>
      <w:tr w:rsidR="00841EA9" w:rsidRPr="00841EA9" w14:paraId="7A7D55BA" w14:textId="77777777" w:rsidTr="004F3A0F">
        <w:trPr>
          <w:trHeight w:hRule="exact" w:val="1079"/>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B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Ndryshimi lidhet me format e ngurta për përdorim nga goja me çlirim të menjëhershëm / tretësirat për përdorim nga goja dhe bari në fjalë nuk është biologjik / imunologjik; ose ndryshimi ka të bëjë me procesin e parametrit (-ave) që në kontekstin e një vlerësimi paraprak, vlerësohen të mos kenë ndikim në cilësinë e produktit përfundimtar (pavarësisht nga lloji i barit dhe / ose formë dhe doza farmaceutike).</w:t>
            </w:r>
          </w:p>
        </w:tc>
      </w:tr>
      <w:tr w:rsidR="00841EA9" w:rsidRPr="00841EA9" w14:paraId="7A7D55BE" w14:textId="77777777" w:rsidTr="004F3A0F">
        <w:trPr>
          <w:trHeight w:hRule="exact" w:val="88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B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3. Parimi i prodhimit duke përfshirë hapat e veçantë të prodhimit mbetet i njëjtë, p.sh.ndërmjetësit e </w:t>
            </w:r>
          </w:p>
          <w:p w14:paraId="7A7D55B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përdorur gjatë procesit të prodhimit, si dhe nuk ka ndryshime në ndonjë tretës të përdorur gjatë procesit të prodhimit.</w:t>
            </w:r>
          </w:p>
          <w:p w14:paraId="7A7D55B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5C0" w14:textId="77777777" w:rsidTr="004F3A0F">
        <w:trPr>
          <w:trHeight w:hRule="exact" w:val="55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B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4. Procesi i autorizuar aktualisht duhet të kontrollohet nga kontrollet përkatëse gjatë procesit, për të cilat nuk nevojiten ndryshime (zgjerim ose fshirje të kufijve). </w:t>
            </w:r>
          </w:p>
        </w:tc>
      </w:tr>
      <w:tr w:rsidR="00841EA9" w:rsidRPr="00841EA9" w14:paraId="7A7D55C2"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C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Specifikimet e produktit përfundimtar ose të ndërmjetësve mbeten të pandryshuara.</w:t>
            </w:r>
          </w:p>
        </w:tc>
      </w:tr>
      <w:tr w:rsidR="00841EA9" w:rsidRPr="00841EA9" w14:paraId="7A7D55C4" w14:textId="77777777" w:rsidTr="004F3A0F">
        <w:trPr>
          <w:trHeight w:hRule="exact" w:val="64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C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Procesi i ri duhet të rezultojë në një produkt tënjëjtë në lidhje me të gjitha aspektet e cilësisë, sigurisë dhe efektshmërisë.</w:t>
            </w:r>
          </w:p>
        </w:tc>
      </w:tr>
      <w:tr w:rsidR="00841EA9" w:rsidRPr="00841EA9" w14:paraId="7A7D55C6" w14:textId="77777777" w:rsidTr="004F3A0F">
        <w:trPr>
          <w:trHeight w:hRule="exact" w:val="130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C5" w14:textId="1BA09052"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 xml:space="preserve"> 7. Studimet e stabilitetit në përputhje me udhëzimet përkatëse janë nisur në të paktën një seri pilote ose seri industriale dhe të paktën të dhëna të kënaqshme stabiliteti të tre muajve janë në dispozicion të </w:t>
            </w:r>
            <w:r w:rsidR="00192356" w:rsidRPr="00841EA9">
              <w:rPr>
                <w:rFonts w:ascii="Garamond" w:eastAsia="Times New Roman" w:hAnsi="Garamond"/>
                <w:sz w:val="24"/>
                <w:szCs w:val="24"/>
                <w:lang w:val="sq-AL"/>
              </w:rPr>
              <w:t>kërkues</w:t>
            </w:r>
            <w:r w:rsidRPr="00841EA9">
              <w:rPr>
                <w:rFonts w:ascii="Garamond" w:eastAsia="Times New Roman" w:hAnsi="Garamond"/>
                <w:sz w:val="24"/>
                <w:szCs w:val="24"/>
                <w:lang w:val="sq-AL"/>
              </w:rPr>
              <w:t>it dhe është konfirmuar se këto studime do të përfundohen. Të dhënat do t’u sigurohen menjëherë autoriteteve kompetente në rast se specifikimet bien jashtë apo potencialisht mund të bien jashtë specifikimeve të fundit të kohës së vlefshmërisë së miratuar (me veprimin e duhur të propozuar).</w:t>
            </w:r>
          </w:p>
        </w:tc>
      </w:tr>
      <w:tr w:rsidR="00841EA9" w:rsidRPr="00841EA9" w14:paraId="7A7D55C8" w14:textId="77777777" w:rsidTr="004F3A0F">
        <w:trPr>
          <w:trHeight w:hRule="exact" w:val="331"/>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C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5CA" w14:textId="77777777" w:rsidTr="004F3A0F">
        <w:trPr>
          <w:trHeight w:hRule="exact" w:val="58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C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 i seksionit (-eve) përkatëse të dosjes (paraqitur në format CTD), duke përfshirë një krahasim të drejtpërdrejtë të procesit aktual dhe procesit të ri.</w:t>
            </w:r>
          </w:p>
        </w:tc>
      </w:tr>
      <w:tr w:rsidR="00841EA9" w:rsidRPr="00841EA9" w14:paraId="7A7D55CC" w14:textId="77777777" w:rsidTr="004F3A0F">
        <w:trPr>
          <w:trHeight w:hRule="exact" w:val="121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C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Për produktet gjysmë të ngurta dhe ato të lëngshme në të cilat ka lëndë aktive në formë jo të tretshme: të dhënatë sakta të validimit të ndryshimit, ku përfshihen imazhe mikroskopike të grimcave për të kontrolluar ndryshime të dukshme morfologjike; të dhëna të krahasueshme të shpërndarjes së madhësisë së grimcave nëpërmjet një metode të përshtatshme.</w:t>
            </w:r>
          </w:p>
        </w:tc>
      </w:tr>
      <w:tr w:rsidR="00841EA9" w:rsidRPr="00841EA9" w14:paraId="7A7D55CE" w14:textId="77777777" w:rsidTr="004F3A0F">
        <w:trPr>
          <w:trHeight w:hRule="exact" w:val="121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C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3. Për formë-dozat e ngurta: të dhëna të krahasueshme të profilit të disolucionit për një seri përfaqësuese prodhimit dhe të dhëna të krahasueshme të të paktën tre serive nga procesi i mëparshëm; të dhëna të dy serive të ardhshme të prodhimit duhet të vihen në dispozicion sipas kërkesës ose të raportohen në rast se specifikimet bien jashtë (me veprimin e duhur të propozuar). </w:t>
            </w:r>
          </w:p>
        </w:tc>
      </w:tr>
      <w:tr w:rsidR="00841EA9" w:rsidRPr="00841EA9" w14:paraId="7A7D55D0" w14:textId="77777777" w:rsidTr="004F3A0F">
        <w:trPr>
          <w:trHeight w:hRule="exact" w:val="46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C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Arsyetim për mosdorëzimin e një studimi të ri bio-ekuivalence</w:t>
            </w:r>
            <w:r w:rsidRPr="00841EA9">
              <w:rPr>
                <w:rFonts w:ascii="Garamond" w:eastAsia="Times New Roman" w:hAnsi="Garamond"/>
                <w:spacing w:val="17"/>
                <w:sz w:val="24"/>
                <w:szCs w:val="24"/>
                <w:lang w:val="sq-AL"/>
              </w:rPr>
              <w:t>.</w:t>
            </w:r>
          </w:p>
        </w:tc>
      </w:tr>
      <w:tr w:rsidR="00841EA9" w:rsidRPr="00841EA9" w14:paraId="7A7D55D2" w14:textId="77777777" w:rsidTr="004F3A0F">
        <w:trPr>
          <w:trHeight w:hRule="exact" w:val="67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D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Për ndryshime në parametrin (-at) e procesit që konsiderohen të mos kenë ndikim në cilësinë e produktit përfundimtar, deklarim brenda kontekstit të vlerësimit të riskut miratuar më parë.</w:t>
            </w:r>
          </w:p>
        </w:tc>
      </w:tr>
      <w:tr w:rsidR="00841EA9" w:rsidRPr="00841EA9" w14:paraId="7A7D55D4" w14:textId="77777777" w:rsidTr="004F3A0F">
        <w:trPr>
          <w:trHeight w:hRule="exact" w:val="39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D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Kopje e miratimit të specifikimeve të çlirimit dhe fundit të kohës së vlefshmërisë.</w:t>
            </w:r>
          </w:p>
        </w:tc>
      </w:tr>
      <w:tr w:rsidR="00841EA9" w:rsidRPr="00841EA9" w14:paraId="7A7D55D6" w14:textId="77777777" w:rsidTr="004F3A0F">
        <w:trPr>
          <w:trHeight w:hRule="exact" w:val="117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D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Të dhënat e analizimit të serive (në një format krahasues në formë tabele) për minimumin e një serie prodhimi, prodhuar sipas procesit të miratuar aktualisht dhe procesit të propozuar. Të dhëna nga dy seri të ardhshme të prodhimit të plotë duhet të vihen në dispozicion sipas kërkesës dhe tëraportohen nga mbajtësi i autorizimit për tregtim në rast se specifikimet janë jashtë atyre të deklaruara, (me veprimin e duhur të propozuar).</w:t>
            </w:r>
          </w:p>
        </w:tc>
      </w:tr>
      <w:tr w:rsidR="00EB1DE2" w:rsidRPr="00841EA9" w14:paraId="7A7D55D8" w14:textId="77777777" w:rsidTr="004F3A0F">
        <w:trPr>
          <w:trHeight w:hRule="exact" w:val="197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D7" w14:textId="559B2A0B"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8.  Një deklaratë që studimet e kërkuara të stabilitetit janë nisur në kushtet ICH / VICH (me tregues numrat e serisë/ve) dhe se të dhëna përkatëse të parametrave të stabilitetit janë vlerësuar nga të paktën një seri pilote ose seri industriale dhe të dhëna të kënaqshme të stabilitetit të tre muajve të fundit janë në dispozicion të </w:t>
            </w:r>
            <w:r w:rsidR="00192356" w:rsidRPr="00841EA9">
              <w:rPr>
                <w:rFonts w:ascii="Garamond" w:eastAsia="Times New Roman" w:hAnsi="Garamond"/>
                <w:sz w:val="24"/>
                <w:szCs w:val="24"/>
                <w:lang w:val="sq-AL"/>
              </w:rPr>
              <w:t>kërkues</w:t>
            </w:r>
            <w:r w:rsidRPr="00841EA9">
              <w:rPr>
                <w:rFonts w:ascii="Garamond" w:eastAsia="Times New Roman" w:hAnsi="Garamond"/>
                <w:sz w:val="24"/>
                <w:szCs w:val="24"/>
                <w:lang w:val="sq-AL"/>
              </w:rPr>
              <w:t xml:space="preserve">it në momentin e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si dhe profili i stabilitetit është i ngjashëm me situatën e autorizuar aktualisht. Gjithashtu është dhënë konfirmimi se këto studime do të përfundohen dhe të dhënat do t’u sigurohen menjëherë autoriteteve kompetente në rast se specifikimet dalin jashtë apo potencialisht mund të dalin jashtë specifikimeve të fundit të kohës së vlefshmërisë së aprovuar (me veprimin e duhur të propozuar).</w:t>
            </w:r>
          </w:p>
        </w:tc>
      </w:tr>
    </w:tbl>
    <w:p w14:paraId="7A7D55D9" w14:textId="77777777" w:rsidR="00EB1DE2" w:rsidRPr="00841EA9" w:rsidRDefault="00EB1DE2" w:rsidP="00EB1DE2">
      <w:pPr>
        <w:spacing w:after="0" w:line="240" w:lineRule="auto"/>
        <w:ind w:firstLine="0"/>
        <w:rPr>
          <w:rFonts w:ascii="Garamond" w:hAnsi="Garamond"/>
          <w:sz w:val="24"/>
          <w:szCs w:val="24"/>
          <w:lang w:val="sq-AL"/>
        </w:rPr>
      </w:pPr>
    </w:p>
    <w:p w14:paraId="7A7D55DA" w14:textId="77777777" w:rsidR="00EB1DE2" w:rsidRPr="00841EA9" w:rsidRDefault="00EB1DE2" w:rsidP="00EB1DE2">
      <w:pPr>
        <w:spacing w:after="0" w:line="240" w:lineRule="auto"/>
        <w:ind w:firstLine="0"/>
        <w:rPr>
          <w:rFonts w:ascii="Garamond"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637"/>
        <w:gridCol w:w="1843"/>
        <w:gridCol w:w="1843"/>
        <w:gridCol w:w="1755"/>
      </w:tblGrid>
      <w:tr w:rsidR="00841EA9" w:rsidRPr="00841EA9" w14:paraId="7A7D55DF" w14:textId="77777777" w:rsidTr="004F3A0F">
        <w:trPr>
          <w:trHeight w:hRule="exact" w:val="826"/>
          <w:jc w:val="center"/>
        </w:trPr>
        <w:tc>
          <w:tcPr>
            <w:tcW w:w="4637" w:type="dxa"/>
            <w:tcBorders>
              <w:top w:val="single" w:sz="5" w:space="0" w:color="000000"/>
              <w:left w:val="single" w:sz="5" w:space="0" w:color="000000"/>
              <w:bottom w:val="single" w:sz="5" w:space="0" w:color="000000"/>
              <w:right w:val="single" w:sz="5" w:space="0" w:color="000000"/>
            </w:tcBorders>
          </w:tcPr>
          <w:p w14:paraId="7A7D55D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B.II.b.4 Ndryshim në madhësinë e serisë së produktit përfundimtar (përfshirë gamën e madhësive të serive) </w:t>
            </w:r>
          </w:p>
        </w:tc>
        <w:tc>
          <w:tcPr>
            <w:tcW w:w="1843" w:type="dxa"/>
            <w:tcBorders>
              <w:top w:val="single" w:sz="5" w:space="0" w:color="000000"/>
              <w:left w:val="single" w:sz="5" w:space="0" w:color="000000"/>
              <w:bottom w:val="single" w:sz="5" w:space="0" w:color="000000"/>
              <w:right w:val="single" w:sz="5" w:space="0" w:color="000000"/>
            </w:tcBorders>
          </w:tcPr>
          <w:p w14:paraId="7A7D55DC"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5DD"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14:paraId="7A7D55DE"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5E5" w14:textId="77777777" w:rsidTr="004F3A0F">
        <w:trPr>
          <w:trHeight w:hRule="exact" w:val="670"/>
          <w:jc w:val="center"/>
        </w:trPr>
        <w:tc>
          <w:tcPr>
            <w:tcW w:w="4637" w:type="dxa"/>
            <w:tcBorders>
              <w:top w:val="single" w:sz="5" w:space="0" w:color="000000"/>
              <w:left w:val="single" w:sz="5" w:space="0" w:color="000000"/>
              <w:bottom w:val="single" w:sz="5" w:space="0" w:color="000000"/>
              <w:right w:val="single" w:sz="5" w:space="0" w:color="000000"/>
            </w:tcBorders>
          </w:tcPr>
          <w:p w14:paraId="7A7D55E0" w14:textId="77777777" w:rsidR="00EB1DE2" w:rsidRPr="00841EA9" w:rsidRDefault="00EB1DE2" w:rsidP="004F3A0F">
            <w:pPr>
              <w:numPr>
                <w:ilvl w:val="0"/>
                <w:numId w:val="23"/>
              </w:numPr>
              <w:spacing w:after="0" w:line="240" w:lineRule="auto"/>
              <w:ind w:left="113" w:right="113" w:firstLine="0"/>
              <w:rPr>
                <w:rFonts w:ascii="Garamond" w:hAnsi="Garamond"/>
                <w:b/>
                <w:sz w:val="24"/>
                <w:szCs w:val="24"/>
                <w:lang w:val="sq-AL"/>
              </w:rPr>
            </w:pPr>
            <w:r w:rsidRPr="00841EA9">
              <w:rPr>
                <w:rFonts w:ascii="Garamond" w:eastAsia="Times New Roman" w:hAnsi="Garamond"/>
                <w:b/>
                <w:sz w:val="24"/>
                <w:szCs w:val="24"/>
                <w:lang w:val="sq-AL"/>
              </w:rPr>
              <w:t xml:space="preserve">Deri në 10-fish krahasuar me </w:t>
            </w:r>
            <w:r w:rsidRPr="00841EA9">
              <w:rPr>
                <w:rFonts w:ascii="Garamond" w:hAnsi="Garamond"/>
                <w:b/>
                <w:sz w:val="24"/>
                <w:szCs w:val="24"/>
                <w:lang w:val="sq-AL"/>
              </w:rPr>
              <w:t xml:space="preserve">madhësinë e serisë aktualisht të miratuar. </w:t>
            </w:r>
          </w:p>
          <w:p w14:paraId="7A7D55E1"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5E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5,7</w:t>
            </w:r>
          </w:p>
        </w:tc>
        <w:tc>
          <w:tcPr>
            <w:tcW w:w="1843" w:type="dxa"/>
            <w:tcBorders>
              <w:top w:val="single" w:sz="5" w:space="0" w:color="000000"/>
              <w:left w:val="single" w:sz="5" w:space="0" w:color="000000"/>
              <w:bottom w:val="single" w:sz="5" w:space="0" w:color="000000"/>
              <w:right w:val="single" w:sz="5" w:space="0" w:color="000000"/>
            </w:tcBorders>
          </w:tcPr>
          <w:p w14:paraId="7A7D55E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1, 4</w:t>
            </w:r>
          </w:p>
        </w:tc>
        <w:tc>
          <w:tcPr>
            <w:tcW w:w="1755" w:type="dxa"/>
            <w:tcBorders>
              <w:top w:val="single" w:sz="5" w:space="0" w:color="000000"/>
              <w:left w:val="single" w:sz="5" w:space="0" w:color="000000"/>
              <w:bottom w:val="single" w:sz="5" w:space="0" w:color="000000"/>
              <w:right w:val="single" w:sz="5" w:space="0" w:color="000000"/>
            </w:tcBorders>
          </w:tcPr>
          <w:p w14:paraId="7A7D55E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5EA" w14:textId="77777777" w:rsidTr="004F3A0F">
        <w:trPr>
          <w:trHeight w:hRule="exact" w:val="561"/>
          <w:jc w:val="center"/>
        </w:trPr>
        <w:tc>
          <w:tcPr>
            <w:tcW w:w="4637" w:type="dxa"/>
            <w:tcBorders>
              <w:top w:val="single" w:sz="5" w:space="0" w:color="000000"/>
              <w:left w:val="single" w:sz="5" w:space="0" w:color="000000"/>
              <w:bottom w:val="single" w:sz="5" w:space="0" w:color="000000"/>
              <w:right w:val="single" w:sz="5" w:space="0" w:color="000000"/>
            </w:tcBorders>
          </w:tcPr>
          <w:p w14:paraId="7A7D55E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Duke u reduktuar deri në 10 –fish.</w:t>
            </w:r>
          </w:p>
        </w:tc>
        <w:tc>
          <w:tcPr>
            <w:tcW w:w="1843" w:type="dxa"/>
            <w:tcBorders>
              <w:top w:val="single" w:sz="5" w:space="0" w:color="000000"/>
              <w:left w:val="single" w:sz="5" w:space="0" w:color="000000"/>
              <w:bottom w:val="single" w:sz="5" w:space="0" w:color="000000"/>
              <w:right w:val="single" w:sz="5" w:space="0" w:color="000000"/>
            </w:tcBorders>
          </w:tcPr>
          <w:p w14:paraId="7A7D55E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5,6</w:t>
            </w:r>
          </w:p>
        </w:tc>
        <w:tc>
          <w:tcPr>
            <w:tcW w:w="1843" w:type="dxa"/>
            <w:tcBorders>
              <w:top w:val="single" w:sz="5" w:space="0" w:color="000000"/>
              <w:left w:val="single" w:sz="5" w:space="0" w:color="000000"/>
              <w:bottom w:val="single" w:sz="5" w:space="0" w:color="000000"/>
              <w:right w:val="single" w:sz="5" w:space="0" w:color="000000"/>
            </w:tcBorders>
          </w:tcPr>
          <w:p w14:paraId="7A7D55E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1, 4</w:t>
            </w:r>
          </w:p>
        </w:tc>
        <w:tc>
          <w:tcPr>
            <w:tcW w:w="1755" w:type="dxa"/>
            <w:tcBorders>
              <w:top w:val="single" w:sz="5" w:space="0" w:color="000000"/>
              <w:left w:val="single" w:sz="5" w:space="0" w:color="000000"/>
              <w:bottom w:val="single" w:sz="5" w:space="0" w:color="000000"/>
              <w:right w:val="single" w:sz="5" w:space="0" w:color="000000"/>
            </w:tcBorders>
          </w:tcPr>
          <w:p w14:paraId="7A7D55E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5EF" w14:textId="77777777" w:rsidTr="004F3A0F">
        <w:trPr>
          <w:trHeight w:hRule="exact" w:val="1358"/>
          <w:jc w:val="center"/>
        </w:trPr>
        <w:tc>
          <w:tcPr>
            <w:tcW w:w="4637" w:type="dxa"/>
            <w:tcBorders>
              <w:top w:val="single" w:sz="5" w:space="0" w:color="000000"/>
              <w:left w:val="single" w:sz="5" w:space="0" w:color="000000"/>
              <w:bottom w:val="single" w:sz="5" w:space="0" w:color="000000"/>
              <w:right w:val="single" w:sz="5" w:space="0" w:color="000000"/>
            </w:tcBorders>
          </w:tcPr>
          <w:p w14:paraId="7A7D55EB" w14:textId="77777777" w:rsidR="00EB1DE2" w:rsidRPr="00841EA9" w:rsidRDefault="00EB1DE2" w:rsidP="004F3A0F">
            <w:pPr>
              <w:tabs>
                <w:tab w:val="left" w:pos="1040"/>
                <w:tab w:val="left" w:pos="27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c)Ndryshimi kërkon vlerësimin e krahasueshmërisë së një bari biologjik / imunologjik ose ndryshimi në madhësinë e serisë kërkon një studim të ri të bio-ekuivalencës.</w:t>
            </w:r>
          </w:p>
        </w:tc>
        <w:tc>
          <w:tcPr>
            <w:tcW w:w="1843" w:type="dxa"/>
            <w:tcBorders>
              <w:top w:val="single" w:sz="5" w:space="0" w:color="000000"/>
              <w:left w:val="single" w:sz="5" w:space="0" w:color="000000"/>
              <w:bottom w:val="single" w:sz="5" w:space="0" w:color="000000"/>
              <w:right w:val="single" w:sz="5" w:space="0" w:color="000000"/>
            </w:tcBorders>
          </w:tcPr>
          <w:p w14:paraId="7A7D55E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5E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14:paraId="7A7D55E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5F4" w14:textId="77777777" w:rsidTr="004F3A0F">
        <w:trPr>
          <w:trHeight w:hRule="exact" w:val="854"/>
          <w:jc w:val="center"/>
        </w:trPr>
        <w:tc>
          <w:tcPr>
            <w:tcW w:w="4637" w:type="dxa"/>
            <w:tcBorders>
              <w:top w:val="single" w:sz="5" w:space="0" w:color="000000"/>
              <w:left w:val="single" w:sz="5" w:space="0" w:color="000000"/>
              <w:bottom w:val="single" w:sz="5" w:space="0" w:color="000000"/>
              <w:right w:val="single" w:sz="5" w:space="0" w:color="000000"/>
            </w:tcBorders>
          </w:tcPr>
          <w:p w14:paraId="7A7D55F0"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d)Ndryshimi ka të bëjë me të gjitha format e tjera farmaceutike të prodhuara nga procese komplekse prodhimi.</w:t>
            </w:r>
          </w:p>
        </w:tc>
        <w:tc>
          <w:tcPr>
            <w:tcW w:w="1843" w:type="dxa"/>
            <w:tcBorders>
              <w:top w:val="single" w:sz="5" w:space="0" w:color="000000"/>
              <w:left w:val="single" w:sz="5" w:space="0" w:color="000000"/>
              <w:bottom w:val="single" w:sz="5" w:space="0" w:color="000000"/>
              <w:right w:val="single" w:sz="5" w:space="0" w:color="000000"/>
            </w:tcBorders>
          </w:tcPr>
          <w:p w14:paraId="7A7D55F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5F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14:paraId="7A7D55F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5F9" w14:textId="77777777" w:rsidTr="004F3A0F">
        <w:trPr>
          <w:trHeight w:hRule="exact" w:val="1315"/>
          <w:jc w:val="center"/>
        </w:trPr>
        <w:tc>
          <w:tcPr>
            <w:tcW w:w="4637" w:type="dxa"/>
            <w:tcBorders>
              <w:top w:val="single" w:sz="5" w:space="0" w:color="000000"/>
              <w:left w:val="single" w:sz="5" w:space="0" w:color="000000"/>
              <w:bottom w:val="single" w:sz="5" w:space="0" w:color="000000"/>
              <w:right w:val="single" w:sz="5" w:space="0" w:color="000000"/>
            </w:tcBorders>
          </w:tcPr>
          <w:p w14:paraId="7A7D55F5"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e)Më shumë se 10-fish rritje në krahasim me madhësinë e serisë përkatëse të miratuar fillimisht të formave farmaceutike (për përdorim nga goja) me çlirim të menjëhershëm.</w:t>
            </w:r>
          </w:p>
        </w:tc>
        <w:tc>
          <w:tcPr>
            <w:tcW w:w="1843" w:type="dxa"/>
            <w:tcBorders>
              <w:top w:val="single" w:sz="5" w:space="0" w:color="000000"/>
              <w:left w:val="single" w:sz="5" w:space="0" w:color="000000"/>
              <w:bottom w:val="single" w:sz="5" w:space="0" w:color="000000"/>
              <w:right w:val="single" w:sz="5" w:space="0" w:color="000000"/>
            </w:tcBorders>
          </w:tcPr>
          <w:p w14:paraId="7A7D55F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5F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5,6</w:t>
            </w:r>
          </w:p>
        </w:tc>
        <w:tc>
          <w:tcPr>
            <w:tcW w:w="1755" w:type="dxa"/>
            <w:tcBorders>
              <w:top w:val="single" w:sz="5" w:space="0" w:color="000000"/>
              <w:left w:val="single" w:sz="5" w:space="0" w:color="000000"/>
              <w:bottom w:val="single" w:sz="5" w:space="0" w:color="000000"/>
              <w:right w:val="single" w:sz="5" w:space="0" w:color="000000"/>
            </w:tcBorders>
          </w:tcPr>
          <w:p w14:paraId="7A7D55F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5FE" w14:textId="77777777" w:rsidTr="004F3A0F">
        <w:trPr>
          <w:trHeight w:hRule="exact" w:val="889"/>
          <w:jc w:val="center"/>
        </w:trPr>
        <w:tc>
          <w:tcPr>
            <w:tcW w:w="4637" w:type="dxa"/>
            <w:tcBorders>
              <w:top w:val="single" w:sz="5" w:space="0" w:color="000000"/>
              <w:left w:val="single" w:sz="5" w:space="0" w:color="000000"/>
              <w:bottom w:val="single" w:sz="5" w:space="0" w:color="000000"/>
              <w:right w:val="single" w:sz="5" w:space="0" w:color="000000"/>
            </w:tcBorders>
          </w:tcPr>
          <w:p w14:paraId="7A7D55FA" w14:textId="77777777" w:rsidR="00EB1DE2" w:rsidRPr="00841EA9" w:rsidRDefault="00EB1DE2" w:rsidP="004F3A0F">
            <w:pPr>
              <w:tabs>
                <w:tab w:val="left" w:pos="1040"/>
                <w:tab w:val="left" w:pos="226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f)Shkalla  rritet / reduktohet pa ndryshim të procesit ( p.sh. dyfishimi i linjës) për një bar imunologjik / biologjik </w:t>
            </w:r>
          </w:p>
        </w:tc>
        <w:tc>
          <w:tcPr>
            <w:tcW w:w="1843" w:type="dxa"/>
            <w:tcBorders>
              <w:top w:val="single" w:sz="5" w:space="0" w:color="000000"/>
              <w:left w:val="single" w:sz="5" w:space="0" w:color="000000"/>
              <w:bottom w:val="single" w:sz="5" w:space="0" w:color="000000"/>
              <w:right w:val="single" w:sz="5" w:space="0" w:color="000000"/>
            </w:tcBorders>
          </w:tcPr>
          <w:p w14:paraId="7A7D55F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5F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5,6</w:t>
            </w:r>
          </w:p>
        </w:tc>
        <w:tc>
          <w:tcPr>
            <w:tcW w:w="1755" w:type="dxa"/>
            <w:tcBorders>
              <w:top w:val="single" w:sz="5" w:space="0" w:color="000000"/>
              <w:left w:val="single" w:sz="5" w:space="0" w:color="000000"/>
              <w:bottom w:val="single" w:sz="5" w:space="0" w:color="000000"/>
              <w:right w:val="single" w:sz="5" w:space="0" w:color="000000"/>
            </w:tcBorders>
          </w:tcPr>
          <w:p w14:paraId="7A7D55F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600" w14:textId="77777777" w:rsidTr="004F3A0F">
        <w:trPr>
          <w:trHeight w:hRule="exact" w:val="420"/>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5F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602"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0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nuk ndikon në riprodhueshmërinë dhe / ose konsistencën e produktit.</w:t>
            </w:r>
          </w:p>
        </w:tc>
      </w:tr>
      <w:tr w:rsidR="00841EA9" w:rsidRPr="00841EA9" w14:paraId="7A7D5604" w14:textId="77777777" w:rsidTr="004F3A0F">
        <w:trPr>
          <w:trHeight w:hRule="exact" w:val="76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0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Ndryshimi është i lidhur me format konvencionale farmaceutike (për përdorim nga goja) me çlirim të menjëhershëm ose me format farmaceutike të lëngshme jo-sterile.</w:t>
            </w:r>
          </w:p>
        </w:tc>
      </w:tr>
      <w:tr w:rsidR="00841EA9" w:rsidRPr="00841EA9" w14:paraId="7A7D5606" w14:textId="77777777" w:rsidTr="004F3A0F">
        <w:trPr>
          <w:trHeight w:hRule="exact" w:val="65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0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Çdo ndryshim në metodën e prodhimit dhe / ose kontrollet gjatë procesit janë vetëm ato të nevojshme si rrjedhojë e ndryshimit në madhësinë e serisë, p.sh. përdorimi i pajisjeve me madhësi të ndryshme.</w:t>
            </w:r>
          </w:p>
        </w:tc>
      </w:tr>
      <w:tr w:rsidR="00841EA9" w:rsidRPr="00841EA9" w14:paraId="7A7D5608" w14:textId="77777777" w:rsidTr="004F3A0F">
        <w:trPr>
          <w:trHeight w:hRule="exact" w:val="61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0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Skema e validimit është e disponueshme ose validimi i prodhimit është realizuar me sukses sipas protokollit aktual në të paktën tre seri të madhësisë së serisë së re të propozuar, në përputhje me udhëzimet përkatëse.</w:t>
            </w:r>
          </w:p>
        </w:tc>
      </w:tr>
      <w:tr w:rsidR="00841EA9" w:rsidRPr="00841EA9" w14:paraId="7A7D560A"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0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Bari në fjalë nuk është një bar biologjik/imunologjik.</w:t>
            </w:r>
          </w:p>
        </w:tc>
      </w:tr>
      <w:tr w:rsidR="00841EA9" w:rsidRPr="00841EA9" w14:paraId="7A7D560C" w14:textId="77777777" w:rsidTr="004F3A0F">
        <w:trPr>
          <w:trHeight w:hRule="exact" w:val="55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0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Ndryshimi nuk duhet të jetë rezultat i ngjarjeve të papritura që dalin gjatë prodhimit ose shkak i problemeve të stabilitetit.</w:t>
            </w:r>
          </w:p>
        </w:tc>
      </w:tr>
      <w:tr w:rsidR="00841EA9" w:rsidRPr="00841EA9" w14:paraId="7A7D560E" w14:textId="77777777" w:rsidTr="004F3A0F">
        <w:trPr>
          <w:trHeight w:hRule="exact" w:val="71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0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Madhësia e serisë është brenda gamës 10-fish të madhësisë së serisë, të parashikuar me dhënien e autorizimit për tregtim ose pas një ndryshimi të mëvonshëm, ndryshim ky i papërfshirë si një ndryshim i tipit IA.</w:t>
            </w:r>
          </w:p>
        </w:tc>
      </w:tr>
      <w:tr w:rsidR="00841EA9" w:rsidRPr="00841EA9" w14:paraId="7A7D5610" w14:textId="77777777" w:rsidTr="004F3A0F">
        <w:trPr>
          <w:trHeight w:hRule="exact" w:val="41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0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612" w14:textId="77777777"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1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formatin CTD)</w:t>
            </w:r>
          </w:p>
        </w:tc>
      </w:tr>
      <w:tr w:rsidR="00841EA9" w:rsidRPr="00841EA9" w14:paraId="7A7D5614" w14:textId="77777777" w:rsidTr="004F3A0F">
        <w:trPr>
          <w:trHeight w:hRule="exact" w:val="127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1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Të dhënat e analizës së analizimit të serisë (në një format krahasues në formë tabele) për një minimum prej një serie prodhimi, prodhuar si për përmasat e miratuara aktualisht të serisë ashtu edhe për ato të propozuara. Të dhënat e serisë për dy prodhimet e plota të serive të ardhshme do të vihen në dispozicion sipas kërkesës dhe raportohen nga mbajtësi i autorizimit të tregtimit në rast se specifikimet dalin jashtë atyre të deklaruara, (me veprimin e duhur të propozuar).</w:t>
            </w:r>
          </w:p>
        </w:tc>
      </w:tr>
      <w:tr w:rsidR="00841EA9" w:rsidRPr="00841EA9" w14:paraId="7A7D5616" w14:textId="77777777"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1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Kopje të specifikimeve të miratuara të çlirimit dhe të fundit të kohës së vlefshmërisë të produktit përfundimtar.</w:t>
            </w:r>
          </w:p>
        </w:tc>
      </w:tr>
      <w:tr w:rsidR="00841EA9" w:rsidRPr="00841EA9" w14:paraId="7A7D5618" w14:textId="77777777" w:rsidTr="004F3A0F">
        <w:trPr>
          <w:trHeight w:hRule="exact" w:val="67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1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Aty ky është e përshtatshme duhet të deklarohen numrat e serive në fjalë, seria korresponduese dhe data e prodhimit të serisë (≥3) të përdorura në studimin e validimit, ose duhet të dorëzohet protokolli i validimit (skema).</w:t>
            </w:r>
          </w:p>
        </w:tc>
      </w:tr>
      <w:tr w:rsidR="00841EA9" w:rsidRPr="00841EA9" w14:paraId="7A7D561A"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1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Duhet të jepen rezultatet e validimit.</w:t>
            </w:r>
          </w:p>
        </w:tc>
      </w:tr>
      <w:tr w:rsidR="00EB1DE2" w:rsidRPr="00841EA9" w14:paraId="7A7D561C" w14:textId="77777777" w:rsidTr="004F3A0F">
        <w:trPr>
          <w:trHeight w:hRule="exact" w:val="157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1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Rezultatet e studimeve përkatëse të stabilitetit janë nisur në kushtet ICH / VICH, sipas treguesve të parametrave përkatës të stabilitetit në të paktën një seri pilote ose në seri industriale, të cilat mbulojnë një periudhë minimale prej 3 muajsh dhe është dhënë siguri se këto studime do të përfundohen dhe se të dhënat do të sigurohen menjëherë për autoritetet kompetente në rast të specifikimeve të jashtme apo specifikimeve potencialisht të jashtme në fund të kohës së vlefshmërisë së miratuar (me veprimin e duhur të propozuar). Për barnat biologjikë / imunologjikë nuk nevojitet deklaratë e vlerësimit të krahasueshmërisë.</w:t>
            </w:r>
          </w:p>
        </w:tc>
      </w:tr>
    </w:tbl>
    <w:p w14:paraId="7A7D561D"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61E"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637"/>
        <w:gridCol w:w="2126"/>
        <w:gridCol w:w="1701"/>
        <w:gridCol w:w="1614"/>
      </w:tblGrid>
      <w:tr w:rsidR="00841EA9" w:rsidRPr="00841EA9" w14:paraId="7A7D5623" w14:textId="77777777" w:rsidTr="004F3A0F">
        <w:trPr>
          <w:trHeight w:hRule="exact" w:val="853"/>
          <w:jc w:val="center"/>
        </w:trPr>
        <w:tc>
          <w:tcPr>
            <w:tcW w:w="4637" w:type="dxa"/>
            <w:tcBorders>
              <w:top w:val="single" w:sz="5" w:space="0" w:color="000000"/>
              <w:left w:val="single" w:sz="5" w:space="0" w:color="000000"/>
              <w:bottom w:val="single" w:sz="5" w:space="0" w:color="000000"/>
              <w:right w:val="single" w:sz="5" w:space="0" w:color="000000"/>
            </w:tcBorders>
          </w:tcPr>
          <w:p w14:paraId="7A7D561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B.II.b.5 Ndryshimi në metodat gjatë procesit të prodhimit apo në kufijtë e aplikuara gjatë prodhimit të produktit përfundimtar.</w:t>
            </w:r>
          </w:p>
        </w:tc>
        <w:tc>
          <w:tcPr>
            <w:tcW w:w="2126" w:type="dxa"/>
            <w:tcBorders>
              <w:top w:val="single" w:sz="5" w:space="0" w:color="000000"/>
              <w:left w:val="single" w:sz="5" w:space="0" w:color="000000"/>
              <w:bottom w:val="single" w:sz="5" w:space="0" w:color="000000"/>
              <w:right w:val="single" w:sz="5" w:space="0" w:color="000000"/>
            </w:tcBorders>
          </w:tcPr>
          <w:p w14:paraId="7A7D5620"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701" w:type="dxa"/>
            <w:tcBorders>
              <w:top w:val="single" w:sz="5" w:space="0" w:color="000000"/>
              <w:left w:val="single" w:sz="5" w:space="0" w:color="000000"/>
              <w:bottom w:val="single" w:sz="5" w:space="0" w:color="000000"/>
              <w:right w:val="single" w:sz="5" w:space="0" w:color="000000"/>
            </w:tcBorders>
          </w:tcPr>
          <w:p w14:paraId="7A7D5621"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614" w:type="dxa"/>
            <w:tcBorders>
              <w:top w:val="single" w:sz="5" w:space="0" w:color="000000"/>
              <w:left w:val="single" w:sz="5" w:space="0" w:color="000000"/>
              <w:bottom w:val="single" w:sz="5" w:space="0" w:color="000000"/>
              <w:right w:val="single" w:sz="5" w:space="0" w:color="000000"/>
            </w:tcBorders>
          </w:tcPr>
          <w:p w14:paraId="7A7D5622"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628" w14:textId="77777777" w:rsidTr="004F3A0F">
        <w:trPr>
          <w:trHeight w:hRule="exact" w:val="719"/>
          <w:jc w:val="center"/>
        </w:trPr>
        <w:tc>
          <w:tcPr>
            <w:tcW w:w="4637" w:type="dxa"/>
            <w:tcBorders>
              <w:top w:val="single" w:sz="5" w:space="0" w:color="000000"/>
              <w:left w:val="single" w:sz="5" w:space="0" w:color="000000"/>
              <w:bottom w:val="single" w:sz="5" w:space="0" w:color="000000"/>
              <w:right w:val="single" w:sz="5" w:space="0" w:color="000000"/>
            </w:tcBorders>
          </w:tcPr>
          <w:p w14:paraId="7A7D562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a) </w:t>
            </w:r>
            <w:r w:rsidRPr="00841EA9">
              <w:rPr>
                <w:rFonts w:ascii="Garamond" w:hAnsi="Garamond"/>
                <w:b/>
                <w:sz w:val="24"/>
                <w:szCs w:val="24"/>
                <w:lang w:val="sq-AL"/>
              </w:rPr>
              <w:t>Ngushtimi i kufijve gjatë procesit të prodhimit</w:t>
            </w:r>
          </w:p>
        </w:tc>
        <w:tc>
          <w:tcPr>
            <w:tcW w:w="2126" w:type="dxa"/>
            <w:tcBorders>
              <w:top w:val="single" w:sz="5" w:space="0" w:color="000000"/>
              <w:left w:val="single" w:sz="5" w:space="0" w:color="000000"/>
              <w:bottom w:val="single" w:sz="5" w:space="0" w:color="000000"/>
              <w:right w:val="single" w:sz="5" w:space="0" w:color="000000"/>
            </w:tcBorders>
          </w:tcPr>
          <w:p w14:paraId="7A7D562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701" w:type="dxa"/>
            <w:tcBorders>
              <w:top w:val="single" w:sz="5" w:space="0" w:color="000000"/>
              <w:left w:val="single" w:sz="5" w:space="0" w:color="000000"/>
              <w:bottom w:val="single" w:sz="5" w:space="0" w:color="000000"/>
              <w:right w:val="single" w:sz="5" w:space="0" w:color="000000"/>
            </w:tcBorders>
          </w:tcPr>
          <w:p w14:paraId="7A7D562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614" w:type="dxa"/>
            <w:tcBorders>
              <w:top w:val="single" w:sz="5" w:space="0" w:color="000000"/>
              <w:left w:val="single" w:sz="5" w:space="0" w:color="000000"/>
              <w:bottom w:val="single" w:sz="5" w:space="0" w:color="000000"/>
              <w:right w:val="single" w:sz="5" w:space="0" w:color="000000"/>
            </w:tcBorders>
          </w:tcPr>
          <w:p w14:paraId="7A7D562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62D" w14:textId="77777777" w:rsidTr="004F3A0F">
        <w:trPr>
          <w:trHeight w:hRule="exact" w:val="362"/>
          <w:jc w:val="center"/>
        </w:trPr>
        <w:tc>
          <w:tcPr>
            <w:tcW w:w="4637" w:type="dxa"/>
            <w:tcBorders>
              <w:top w:val="single" w:sz="5" w:space="0" w:color="000000"/>
              <w:left w:val="single" w:sz="5" w:space="0" w:color="000000"/>
              <w:bottom w:val="single" w:sz="5" w:space="0" w:color="000000"/>
              <w:right w:val="single" w:sz="5" w:space="0" w:color="000000"/>
            </w:tcBorders>
          </w:tcPr>
          <w:p w14:paraId="7A7D562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 xml:space="preserve">b) Shtim i  një metode (ave) dhe kufijve </w:t>
            </w:r>
          </w:p>
        </w:tc>
        <w:tc>
          <w:tcPr>
            <w:tcW w:w="2126" w:type="dxa"/>
            <w:tcBorders>
              <w:top w:val="single" w:sz="5" w:space="0" w:color="000000"/>
              <w:left w:val="single" w:sz="5" w:space="0" w:color="000000"/>
              <w:bottom w:val="single" w:sz="5" w:space="0" w:color="000000"/>
              <w:right w:val="single" w:sz="5" w:space="0" w:color="000000"/>
            </w:tcBorders>
          </w:tcPr>
          <w:p w14:paraId="7A7D562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4</w:t>
            </w:r>
            <w:r w:rsidRPr="00841EA9">
              <w:rPr>
                <w:rFonts w:ascii="Garamond" w:eastAsia="Times New Roman" w:hAnsi="Garamond"/>
                <w:b/>
                <w:sz w:val="24"/>
                <w:szCs w:val="24"/>
                <w:lang w:val="sq-AL"/>
              </w:rPr>
              <w:t>, 5</w:t>
            </w:r>
          </w:p>
        </w:tc>
        <w:tc>
          <w:tcPr>
            <w:tcW w:w="1701" w:type="dxa"/>
            <w:tcBorders>
              <w:top w:val="single" w:sz="5" w:space="0" w:color="000000"/>
              <w:left w:val="single" w:sz="5" w:space="0" w:color="000000"/>
              <w:bottom w:val="single" w:sz="5" w:space="0" w:color="000000"/>
              <w:right w:val="single" w:sz="5" w:space="0" w:color="000000"/>
            </w:tcBorders>
          </w:tcPr>
          <w:p w14:paraId="7A7D562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5,7</w:t>
            </w:r>
          </w:p>
        </w:tc>
        <w:tc>
          <w:tcPr>
            <w:tcW w:w="1614" w:type="dxa"/>
            <w:tcBorders>
              <w:top w:val="single" w:sz="5" w:space="0" w:color="000000"/>
              <w:left w:val="single" w:sz="5" w:space="0" w:color="000000"/>
              <w:bottom w:val="single" w:sz="5" w:space="0" w:color="000000"/>
              <w:right w:val="single" w:sz="5" w:space="0" w:color="000000"/>
            </w:tcBorders>
          </w:tcPr>
          <w:p w14:paraId="7A7D562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632" w14:textId="77777777" w:rsidTr="004F3A0F">
        <w:trPr>
          <w:trHeight w:hRule="exact" w:val="628"/>
          <w:jc w:val="center"/>
        </w:trPr>
        <w:tc>
          <w:tcPr>
            <w:tcW w:w="4637" w:type="dxa"/>
            <w:tcBorders>
              <w:top w:val="single" w:sz="5" w:space="0" w:color="000000"/>
              <w:left w:val="single" w:sz="5" w:space="0" w:color="000000"/>
              <w:bottom w:val="single" w:sz="5" w:space="0" w:color="000000"/>
              <w:right w:val="single" w:sz="5" w:space="0" w:color="000000"/>
            </w:tcBorders>
          </w:tcPr>
          <w:p w14:paraId="7A7D562E"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c) Heqja e një metode të parëndësishme gjatë procesit të prodhimit.</w:t>
            </w:r>
          </w:p>
        </w:tc>
        <w:tc>
          <w:tcPr>
            <w:tcW w:w="2126" w:type="dxa"/>
            <w:tcBorders>
              <w:top w:val="single" w:sz="5" w:space="0" w:color="000000"/>
              <w:left w:val="single" w:sz="5" w:space="0" w:color="000000"/>
              <w:bottom w:val="single" w:sz="5" w:space="0" w:color="000000"/>
              <w:right w:val="single" w:sz="5" w:space="0" w:color="000000"/>
            </w:tcBorders>
          </w:tcPr>
          <w:p w14:paraId="7A7D562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01" w:type="dxa"/>
            <w:tcBorders>
              <w:top w:val="single" w:sz="5" w:space="0" w:color="000000"/>
              <w:left w:val="single" w:sz="5" w:space="0" w:color="000000"/>
              <w:bottom w:val="single" w:sz="5" w:space="0" w:color="000000"/>
              <w:right w:val="single" w:sz="5" w:space="0" w:color="000000"/>
            </w:tcBorders>
          </w:tcPr>
          <w:p w14:paraId="7A7D563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1, 2,6</w:t>
            </w:r>
          </w:p>
        </w:tc>
        <w:tc>
          <w:tcPr>
            <w:tcW w:w="1614" w:type="dxa"/>
            <w:tcBorders>
              <w:top w:val="single" w:sz="5" w:space="0" w:color="000000"/>
              <w:left w:val="single" w:sz="5" w:space="0" w:color="000000"/>
              <w:bottom w:val="single" w:sz="5" w:space="0" w:color="000000"/>
              <w:right w:val="single" w:sz="5" w:space="0" w:color="000000"/>
            </w:tcBorders>
          </w:tcPr>
          <w:p w14:paraId="7A7D563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637" w14:textId="77777777" w:rsidTr="004F3A0F">
        <w:trPr>
          <w:trHeight w:hRule="exact" w:val="1111"/>
          <w:jc w:val="center"/>
        </w:trPr>
        <w:tc>
          <w:tcPr>
            <w:tcW w:w="4637" w:type="dxa"/>
            <w:tcBorders>
              <w:top w:val="single" w:sz="5" w:space="0" w:color="000000"/>
              <w:left w:val="single" w:sz="5" w:space="0" w:color="000000"/>
              <w:bottom w:val="single" w:sz="5" w:space="0" w:color="000000"/>
              <w:right w:val="single" w:sz="5" w:space="0" w:color="000000"/>
            </w:tcBorders>
          </w:tcPr>
          <w:p w14:paraId="7A7D5633"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 Heqja e një metode gjatë procesit të prodhimit, që mund të ketë një efekt të rëndësishëm në cilësinë e përgjithshme të produktit përfundimtar.</w:t>
            </w:r>
          </w:p>
        </w:tc>
        <w:tc>
          <w:tcPr>
            <w:tcW w:w="2126" w:type="dxa"/>
            <w:tcBorders>
              <w:top w:val="single" w:sz="5" w:space="0" w:color="000000"/>
              <w:left w:val="single" w:sz="5" w:space="0" w:color="000000"/>
              <w:bottom w:val="single" w:sz="5" w:space="0" w:color="000000"/>
              <w:right w:val="single" w:sz="5" w:space="0" w:color="000000"/>
            </w:tcBorders>
          </w:tcPr>
          <w:p w14:paraId="7A7D563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14:paraId="7A7D563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14:paraId="7A7D563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63C" w14:textId="77777777" w:rsidTr="004F3A0F">
        <w:trPr>
          <w:trHeight w:hRule="exact" w:val="1230"/>
          <w:jc w:val="center"/>
        </w:trPr>
        <w:tc>
          <w:tcPr>
            <w:tcW w:w="4637" w:type="dxa"/>
            <w:tcBorders>
              <w:top w:val="single" w:sz="5" w:space="0" w:color="000000"/>
              <w:left w:val="single" w:sz="5" w:space="0" w:color="000000"/>
              <w:bottom w:val="single" w:sz="5" w:space="0" w:color="000000"/>
              <w:right w:val="single" w:sz="5" w:space="0" w:color="000000"/>
            </w:tcBorders>
          </w:tcPr>
          <w:p w14:paraId="7A7D5638"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e) Zgjerimi i kufijve të miratuar IPC, të cilët mund të kenë një   efekt të rëndësishëm në cilësinë e përgjithshme të produktit përfundimtar.</w:t>
            </w:r>
          </w:p>
        </w:tc>
        <w:tc>
          <w:tcPr>
            <w:tcW w:w="2126" w:type="dxa"/>
            <w:tcBorders>
              <w:top w:val="single" w:sz="5" w:space="0" w:color="000000"/>
              <w:left w:val="single" w:sz="5" w:space="0" w:color="000000"/>
              <w:bottom w:val="single" w:sz="5" w:space="0" w:color="000000"/>
              <w:right w:val="single" w:sz="5" w:space="0" w:color="000000"/>
            </w:tcBorders>
          </w:tcPr>
          <w:p w14:paraId="7A7D563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14:paraId="7A7D563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14:paraId="7A7D563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641" w14:textId="77777777" w:rsidTr="004F3A0F">
        <w:trPr>
          <w:trHeight w:hRule="exact" w:val="889"/>
          <w:jc w:val="center"/>
        </w:trPr>
        <w:tc>
          <w:tcPr>
            <w:tcW w:w="4637" w:type="dxa"/>
            <w:tcBorders>
              <w:top w:val="single" w:sz="5" w:space="0" w:color="000000"/>
              <w:left w:val="single" w:sz="5" w:space="0" w:color="000000"/>
              <w:bottom w:val="single" w:sz="5" w:space="0" w:color="000000"/>
              <w:right w:val="single" w:sz="5" w:space="0" w:color="000000"/>
            </w:tcBorders>
          </w:tcPr>
          <w:p w14:paraId="7A7D563D"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f) Shtimi ose zëvendësimi i një metode gjatë procesit të prodhimit si rezultat i një çështjeje të sigurisë ose të cilësisë.</w:t>
            </w:r>
          </w:p>
        </w:tc>
        <w:tc>
          <w:tcPr>
            <w:tcW w:w="2126" w:type="dxa"/>
            <w:tcBorders>
              <w:top w:val="single" w:sz="5" w:space="0" w:color="000000"/>
              <w:left w:val="single" w:sz="5" w:space="0" w:color="000000"/>
              <w:bottom w:val="single" w:sz="5" w:space="0" w:color="000000"/>
              <w:right w:val="single" w:sz="5" w:space="0" w:color="000000"/>
            </w:tcBorders>
          </w:tcPr>
          <w:p w14:paraId="7A7D563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14:paraId="7A7D563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5,7</w:t>
            </w:r>
          </w:p>
        </w:tc>
        <w:tc>
          <w:tcPr>
            <w:tcW w:w="1614" w:type="dxa"/>
            <w:tcBorders>
              <w:top w:val="single" w:sz="5" w:space="0" w:color="000000"/>
              <w:left w:val="single" w:sz="5" w:space="0" w:color="000000"/>
              <w:bottom w:val="single" w:sz="5" w:space="0" w:color="000000"/>
              <w:right w:val="single" w:sz="5" w:space="0" w:color="000000"/>
            </w:tcBorders>
          </w:tcPr>
          <w:p w14:paraId="7A7D564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643" w14:textId="77777777" w:rsidTr="004F3A0F">
        <w:trPr>
          <w:trHeight w:hRule="exact" w:val="43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4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645"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4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nuk rezulton i ardhur nga ngjarje të papritura që dalin gjatë procesit të prodhimit, p.sh. papastërti të reja të paklasifikuara; ndryshime në kufijtë e papastërtive totale.</w:t>
            </w:r>
          </w:p>
        </w:tc>
      </w:tr>
      <w:tr w:rsidR="00841EA9" w:rsidRPr="00841EA9" w14:paraId="7A7D5647"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4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Çdo ndryshim duhet të jetë brenda gamës së kufijve të miratuar aktualisht.</w:t>
            </w:r>
          </w:p>
        </w:tc>
      </w:tr>
      <w:tr w:rsidR="00841EA9" w:rsidRPr="00841EA9" w14:paraId="7A7D5649"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4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Metoda e kontrollit mbetet e njëjtë, ose ndryshimet në të janë të vogla.</w:t>
            </w:r>
          </w:p>
        </w:tc>
      </w:tr>
      <w:tr w:rsidR="00841EA9" w:rsidRPr="00841EA9" w14:paraId="7A7D564C"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4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Çdo metodë e re kontrolli nuk përbën një teknikë të re jo- standarde ose një teknikë standarde</w:t>
            </w:r>
          </w:p>
          <w:p w14:paraId="7A7D564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e cila përdoret në një mënyrë të re.</w:t>
            </w:r>
          </w:p>
        </w:tc>
      </w:tr>
      <w:tr w:rsidR="00841EA9" w:rsidRPr="00841EA9" w14:paraId="7A7D564E" w14:textId="77777777" w:rsidTr="004F3A0F">
        <w:trPr>
          <w:trHeight w:hRule="exact" w:val="95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4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Metoda e re e kontrollit nuk është një metodë biologjike / imunologjike / imunokimike ose një metodë e cila përdor një reagent biologjik për një lëndë biologjike aktive (nuk përfshihen metodat standarde mikrobiologjike farmakopeale).</w:t>
            </w:r>
          </w:p>
        </w:tc>
      </w:tr>
      <w:tr w:rsidR="00841EA9" w:rsidRPr="00841EA9" w14:paraId="7A7D5650" w14:textId="77777777" w:rsidTr="004F3A0F">
        <w:trPr>
          <w:trHeight w:hRule="exact" w:val="1081"/>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4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Kontrolli gjatë procesit të prodhimit nuk ka të bëjë me kontrollin e një parametri kritik. P.sh. analiza, papastërtitë ( përveç rastit kur një tretës i veçantë nuk përdoret më në prodhim), ndonjë karakteristikë kritike fizike ( madhësia e grimcës, bulku, dendësia e matur), testi i identifikimit (nëse nuk ka një kontroll të përshtatshëm alternativ aktualisht të pranishëm), kontrolli mikrobiologjik (përveç rastit kur nuk kërkohet për formë-doza të veçanta).</w:t>
            </w:r>
          </w:p>
        </w:tc>
      </w:tr>
      <w:tr w:rsidR="00841EA9" w:rsidRPr="00841EA9" w14:paraId="7A7D5652" w14:textId="77777777" w:rsidTr="004F3A0F">
        <w:trPr>
          <w:trHeight w:hRule="exact" w:val="28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5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654" w14:textId="77777777" w:rsidTr="004F3A0F">
        <w:trPr>
          <w:trHeight w:hRule="exact" w:val="39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5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formatin e CTD).</w:t>
            </w:r>
          </w:p>
        </w:tc>
      </w:tr>
      <w:tr w:rsidR="00841EA9" w:rsidRPr="00841EA9" w14:paraId="7A7D5656"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5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Tabela krahasuese e testeve gjatë procesit të prodhimit aktual dhe atyre të propozuara.</w:t>
            </w:r>
          </w:p>
        </w:tc>
      </w:tr>
      <w:tr w:rsidR="00841EA9" w:rsidRPr="00841EA9" w14:paraId="7A7D5658"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5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Detajet e çdo metode të re analitike dhe të dhënat e validimit, kur ato kërkohen.</w:t>
            </w:r>
          </w:p>
        </w:tc>
      </w:tr>
      <w:tr w:rsidR="00841EA9" w:rsidRPr="00841EA9" w14:paraId="7A7D565A" w14:textId="77777777" w:rsidTr="004F3A0F">
        <w:trPr>
          <w:trHeight w:hRule="exact" w:val="621"/>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5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Të dhënat e analizave të dy serive të prodhimit të produktit përfundimtar (3 seri të prodhuara të produktit përfundimtar për produktet biologjike, përveç rastit kur arsyetohet ndryshe), për të gjithë parametrat e specifikuar.</w:t>
            </w:r>
          </w:p>
        </w:tc>
      </w:tr>
      <w:tr w:rsidR="00841EA9" w:rsidRPr="00841EA9" w14:paraId="7A7D565C" w14:textId="77777777" w:rsidTr="004F3A0F">
        <w:trPr>
          <w:trHeight w:hRule="exact" w:val="84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5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Aty ku është e përshtatshme, të dhënat krahasuese të profilit të disolucionit për produktin përfundimtar mbi të paktën një seri pilote të prodhuar duke përdorur metodat aktuale dhe metodat e reja gjatë procesit të prodhimit. Për produktet bimore mjekësore, mund të pranohen të dhënat krahasuese të shpërbërjes.</w:t>
            </w:r>
          </w:p>
        </w:tc>
      </w:tr>
      <w:tr w:rsidR="00841EA9" w:rsidRPr="00841EA9" w14:paraId="7A7D565E" w14:textId="77777777" w:rsidTr="004F3A0F">
        <w:trPr>
          <w:trHeight w:hRule="exact" w:val="55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5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Deklarata e vlerësimit të justifikimit të riskut, duke treguar se metoda gjatë procesit të prodhimit nuk është e rëndësishme apo është e vjetruar.</w:t>
            </w:r>
          </w:p>
        </w:tc>
      </w:tr>
      <w:tr w:rsidR="00EB1DE2" w:rsidRPr="00841EA9" w14:paraId="7A7D5660"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5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Arsyetimi i përdorimit të metodës së re</w:t>
            </w:r>
            <w:r w:rsidRPr="00841EA9">
              <w:rPr>
                <w:rFonts w:ascii="Garamond" w:hAnsi="Garamond"/>
                <w:sz w:val="24"/>
                <w:szCs w:val="24"/>
                <w:lang w:val="sq-AL"/>
              </w:rPr>
              <w:t xml:space="preserve"> gjatë procesit të prodhimit.</w:t>
            </w:r>
          </w:p>
        </w:tc>
      </w:tr>
    </w:tbl>
    <w:p w14:paraId="7A7D5661"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662" w14:textId="77777777" w:rsidR="00EB1DE2" w:rsidRPr="00841EA9" w:rsidRDefault="00EB1DE2" w:rsidP="00EB1DE2">
      <w:pPr>
        <w:spacing w:after="0" w:line="240" w:lineRule="auto"/>
        <w:ind w:firstLine="0"/>
        <w:outlineLvl w:val="0"/>
        <w:rPr>
          <w:rFonts w:ascii="Garamond" w:eastAsia="Times New Roman" w:hAnsi="Garamond"/>
          <w:b/>
          <w:position w:val="-1"/>
          <w:sz w:val="24"/>
          <w:szCs w:val="24"/>
          <w:lang w:val="sq-AL"/>
        </w:rPr>
      </w:pPr>
      <w:r w:rsidRPr="00841EA9">
        <w:rPr>
          <w:rFonts w:ascii="Garamond" w:eastAsia="Times New Roman" w:hAnsi="Garamond"/>
          <w:b/>
          <w:position w:val="-1"/>
          <w:sz w:val="24"/>
          <w:szCs w:val="24"/>
          <w:lang w:val="sq-AL"/>
        </w:rPr>
        <w:t>B.II.c) Kontrolli i lëndëve ndihmëse</w:t>
      </w:r>
    </w:p>
    <w:p w14:paraId="7A7D5663" w14:textId="77777777" w:rsidR="00EB1DE2" w:rsidRPr="00841EA9" w:rsidRDefault="00EB1DE2" w:rsidP="00EB1DE2">
      <w:pPr>
        <w:spacing w:after="0" w:line="240" w:lineRule="auto"/>
        <w:ind w:firstLine="0"/>
        <w:outlineLvl w:val="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3928"/>
        <w:gridCol w:w="2268"/>
        <w:gridCol w:w="1843"/>
        <w:gridCol w:w="2039"/>
      </w:tblGrid>
      <w:tr w:rsidR="00841EA9" w:rsidRPr="00841EA9" w14:paraId="7A7D5668" w14:textId="77777777" w:rsidTr="004F3A0F">
        <w:trPr>
          <w:trHeight w:hRule="exact" w:val="888"/>
          <w:jc w:val="center"/>
        </w:trPr>
        <w:tc>
          <w:tcPr>
            <w:tcW w:w="3928" w:type="dxa"/>
            <w:tcBorders>
              <w:top w:val="single" w:sz="5" w:space="0" w:color="000000"/>
              <w:left w:val="single" w:sz="5" w:space="0" w:color="000000"/>
              <w:bottom w:val="single" w:sz="5" w:space="0" w:color="000000"/>
              <w:right w:val="single" w:sz="5" w:space="0" w:color="000000"/>
            </w:tcBorders>
          </w:tcPr>
          <w:p w14:paraId="7A7D566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 xml:space="preserve">B.II.c.1 </w:t>
            </w:r>
            <w:r w:rsidRPr="00841EA9">
              <w:rPr>
                <w:rFonts w:ascii="Garamond" w:eastAsia="Times New Roman" w:hAnsi="Garamond"/>
                <w:b/>
                <w:spacing w:val="18"/>
                <w:sz w:val="24"/>
                <w:szCs w:val="24"/>
                <w:lang w:val="sq-AL"/>
              </w:rPr>
              <w:t>Ndryshimi</w:t>
            </w:r>
            <w:r w:rsidRPr="00841EA9">
              <w:rPr>
                <w:rFonts w:ascii="Garamond" w:eastAsia="Times New Roman" w:hAnsi="Garamond"/>
                <w:b/>
                <w:sz w:val="24"/>
                <w:szCs w:val="24"/>
                <w:lang w:val="sq-AL"/>
              </w:rPr>
              <w:t xml:space="preserve"> në parametrat e specifikimit dhe / ose limitet e një lënde ndihmëse.</w:t>
            </w:r>
          </w:p>
        </w:tc>
        <w:tc>
          <w:tcPr>
            <w:tcW w:w="2268" w:type="dxa"/>
            <w:tcBorders>
              <w:top w:val="single" w:sz="5" w:space="0" w:color="000000"/>
              <w:left w:val="single" w:sz="5" w:space="0" w:color="000000"/>
              <w:bottom w:val="single" w:sz="5" w:space="0" w:color="000000"/>
              <w:right w:val="single" w:sz="5" w:space="0" w:color="000000"/>
            </w:tcBorders>
          </w:tcPr>
          <w:p w14:paraId="7A7D5665"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666"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14:paraId="7A7D5667"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66D" w14:textId="77777777" w:rsidTr="004F3A0F">
        <w:trPr>
          <w:trHeight w:hRule="exact" w:val="356"/>
          <w:jc w:val="center"/>
        </w:trPr>
        <w:tc>
          <w:tcPr>
            <w:tcW w:w="3928" w:type="dxa"/>
            <w:tcBorders>
              <w:top w:val="single" w:sz="5" w:space="0" w:color="000000"/>
              <w:left w:val="single" w:sz="5" w:space="0" w:color="000000"/>
              <w:bottom w:val="single" w:sz="5" w:space="0" w:color="000000"/>
              <w:right w:val="single" w:sz="5" w:space="0" w:color="000000"/>
            </w:tcBorders>
          </w:tcPr>
          <w:p w14:paraId="7A7D566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Ngushtim i kufijve të specifikimeve.</w:t>
            </w:r>
          </w:p>
        </w:tc>
        <w:tc>
          <w:tcPr>
            <w:tcW w:w="2268" w:type="dxa"/>
            <w:tcBorders>
              <w:top w:val="single" w:sz="5" w:space="0" w:color="000000"/>
              <w:left w:val="single" w:sz="5" w:space="0" w:color="000000"/>
              <w:bottom w:val="single" w:sz="5" w:space="0" w:color="000000"/>
              <w:right w:val="single" w:sz="5" w:space="0" w:color="000000"/>
            </w:tcBorders>
          </w:tcPr>
          <w:p w14:paraId="7A7D566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14:paraId="7A7D566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14:paraId="7A7D566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672" w14:textId="77777777" w:rsidTr="004F3A0F">
        <w:trPr>
          <w:trHeight w:hRule="exact" w:val="844"/>
          <w:jc w:val="center"/>
        </w:trPr>
        <w:tc>
          <w:tcPr>
            <w:tcW w:w="3928" w:type="dxa"/>
            <w:tcBorders>
              <w:top w:val="single" w:sz="5" w:space="0" w:color="000000"/>
              <w:left w:val="single" w:sz="5" w:space="0" w:color="000000"/>
              <w:bottom w:val="single" w:sz="5" w:space="0" w:color="000000"/>
              <w:right w:val="single" w:sz="5" w:space="0" w:color="000000"/>
            </w:tcBorders>
          </w:tcPr>
          <w:p w14:paraId="7A7D566E"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Shtimi i një parametri të ri të specifikimit me metodën përkatëse të tij të kontrollit.</w:t>
            </w:r>
          </w:p>
        </w:tc>
        <w:tc>
          <w:tcPr>
            <w:tcW w:w="2268" w:type="dxa"/>
            <w:tcBorders>
              <w:top w:val="single" w:sz="5" w:space="0" w:color="000000"/>
              <w:left w:val="single" w:sz="5" w:space="0" w:color="000000"/>
              <w:bottom w:val="single" w:sz="5" w:space="0" w:color="000000"/>
              <w:right w:val="single" w:sz="5" w:space="0" w:color="000000"/>
            </w:tcBorders>
          </w:tcPr>
          <w:p w14:paraId="7A7D566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4</w:t>
            </w:r>
            <w:r w:rsidRPr="00841EA9">
              <w:rPr>
                <w:rFonts w:ascii="Garamond" w:eastAsia="Times New Roman" w:hAnsi="Garamond"/>
                <w:b/>
                <w:sz w:val="24"/>
                <w:szCs w:val="24"/>
                <w:lang w:val="sq-AL"/>
              </w:rPr>
              <w:t>, 5,6</w:t>
            </w:r>
          </w:p>
        </w:tc>
        <w:tc>
          <w:tcPr>
            <w:tcW w:w="1843" w:type="dxa"/>
            <w:tcBorders>
              <w:top w:val="single" w:sz="5" w:space="0" w:color="000000"/>
              <w:left w:val="single" w:sz="5" w:space="0" w:color="000000"/>
              <w:bottom w:val="single" w:sz="5" w:space="0" w:color="000000"/>
              <w:right w:val="single" w:sz="5" w:space="0" w:color="000000"/>
            </w:tcBorders>
          </w:tcPr>
          <w:p w14:paraId="7A7D567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6,8</w:t>
            </w:r>
          </w:p>
        </w:tc>
        <w:tc>
          <w:tcPr>
            <w:tcW w:w="2039" w:type="dxa"/>
            <w:tcBorders>
              <w:top w:val="single" w:sz="5" w:space="0" w:color="000000"/>
              <w:left w:val="single" w:sz="5" w:space="0" w:color="000000"/>
              <w:bottom w:val="single" w:sz="5" w:space="0" w:color="000000"/>
              <w:right w:val="single" w:sz="5" w:space="0" w:color="000000"/>
            </w:tcBorders>
          </w:tcPr>
          <w:p w14:paraId="7A7D567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679" w14:textId="77777777" w:rsidTr="004F3A0F">
        <w:trPr>
          <w:trHeight w:hRule="exact" w:val="855"/>
          <w:jc w:val="center"/>
        </w:trPr>
        <w:tc>
          <w:tcPr>
            <w:tcW w:w="3928" w:type="dxa"/>
            <w:tcBorders>
              <w:top w:val="single" w:sz="5" w:space="0" w:color="000000"/>
              <w:left w:val="single" w:sz="5" w:space="0" w:color="000000"/>
              <w:bottom w:val="single" w:sz="5" w:space="0" w:color="000000"/>
              <w:right w:val="single" w:sz="5" w:space="0" w:color="000000"/>
            </w:tcBorders>
          </w:tcPr>
          <w:p w14:paraId="7A7D5673" w14:textId="77777777" w:rsidR="00EB1DE2" w:rsidRPr="00841EA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c)Heqja e një parametri të parëndë-sishëm specifikimi (p.sh. heqja e një parametri të vjetëruar).</w:t>
            </w:r>
          </w:p>
          <w:p w14:paraId="7A7D5674" w14:textId="77777777" w:rsidR="00EB1DE2" w:rsidRPr="00841EA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p>
          <w:p w14:paraId="7A7D5675" w14:textId="77777777" w:rsidR="00EB1DE2" w:rsidRPr="00841EA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14:paraId="7A7D567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1, 2,7</w:t>
            </w:r>
          </w:p>
        </w:tc>
        <w:tc>
          <w:tcPr>
            <w:tcW w:w="1843" w:type="dxa"/>
            <w:tcBorders>
              <w:top w:val="single" w:sz="5" w:space="0" w:color="000000"/>
              <w:left w:val="single" w:sz="5" w:space="0" w:color="000000"/>
              <w:bottom w:val="single" w:sz="5" w:space="0" w:color="000000"/>
              <w:right w:val="single" w:sz="5" w:space="0" w:color="000000"/>
            </w:tcBorders>
          </w:tcPr>
          <w:p w14:paraId="7A7D567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1, 2,7</w:t>
            </w:r>
          </w:p>
        </w:tc>
        <w:tc>
          <w:tcPr>
            <w:tcW w:w="2039" w:type="dxa"/>
            <w:tcBorders>
              <w:top w:val="single" w:sz="5" w:space="0" w:color="000000"/>
              <w:left w:val="single" w:sz="5" w:space="0" w:color="000000"/>
              <w:bottom w:val="single" w:sz="5" w:space="0" w:color="000000"/>
              <w:right w:val="single" w:sz="5" w:space="0" w:color="000000"/>
            </w:tcBorders>
          </w:tcPr>
          <w:p w14:paraId="7A7D567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67E" w14:textId="77777777" w:rsidTr="004F3A0F">
        <w:trPr>
          <w:trHeight w:hRule="exact" w:val="698"/>
          <w:jc w:val="center"/>
        </w:trPr>
        <w:tc>
          <w:tcPr>
            <w:tcW w:w="3928" w:type="dxa"/>
            <w:tcBorders>
              <w:top w:val="single" w:sz="5" w:space="0" w:color="000000"/>
              <w:left w:val="single" w:sz="5" w:space="0" w:color="000000"/>
              <w:bottom w:val="single" w:sz="5" w:space="0" w:color="000000"/>
              <w:right w:val="single" w:sz="5" w:space="0" w:color="000000"/>
            </w:tcBorders>
          </w:tcPr>
          <w:p w14:paraId="7A7D567A"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d)Ndryshimi jashtë gamës së kufijve të specifikimeve të miratuara.</w:t>
            </w:r>
          </w:p>
        </w:tc>
        <w:tc>
          <w:tcPr>
            <w:tcW w:w="2268" w:type="dxa"/>
            <w:tcBorders>
              <w:top w:val="single" w:sz="5" w:space="0" w:color="000000"/>
              <w:left w:val="single" w:sz="5" w:space="0" w:color="000000"/>
              <w:bottom w:val="single" w:sz="5" w:space="0" w:color="000000"/>
              <w:right w:val="single" w:sz="5" w:space="0" w:color="000000"/>
            </w:tcBorders>
          </w:tcPr>
          <w:p w14:paraId="7A7D567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67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14:paraId="7A7D567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683" w14:textId="77777777" w:rsidTr="004F3A0F">
        <w:trPr>
          <w:trHeight w:hRule="exact" w:val="1133"/>
          <w:jc w:val="center"/>
        </w:trPr>
        <w:tc>
          <w:tcPr>
            <w:tcW w:w="3928" w:type="dxa"/>
            <w:tcBorders>
              <w:top w:val="single" w:sz="5" w:space="0" w:color="000000"/>
              <w:left w:val="single" w:sz="5" w:space="0" w:color="000000"/>
              <w:bottom w:val="single" w:sz="5" w:space="0" w:color="000000"/>
              <w:right w:val="single" w:sz="5" w:space="0" w:color="000000"/>
            </w:tcBorders>
          </w:tcPr>
          <w:p w14:paraId="7A7D567F"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e)Heqja e një parametri specifikimi që mund të ketë një efekt të rëndësishëm në cilësinë e përgjithshme të produktit përfundimtar.</w:t>
            </w:r>
          </w:p>
        </w:tc>
        <w:tc>
          <w:tcPr>
            <w:tcW w:w="2268" w:type="dxa"/>
            <w:tcBorders>
              <w:top w:val="single" w:sz="5" w:space="0" w:color="000000"/>
              <w:left w:val="single" w:sz="5" w:space="0" w:color="000000"/>
              <w:bottom w:val="single" w:sz="5" w:space="0" w:color="000000"/>
              <w:right w:val="single" w:sz="5" w:space="0" w:color="000000"/>
            </w:tcBorders>
          </w:tcPr>
          <w:p w14:paraId="7A7D568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68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14:paraId="7A7D568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688" w14:textId="77777777" w:rsidTr="004F3A0F">
        <w:trPr>
          <w:trHeight w:hRule="exact" w:val="1702"/>
          <w:jc w:val="center"/>
        </w:trPr>
        <w:tc>
          <w:tcPr>
            <w:tcW w:w="3928" w:type="dxa"/>
            <w:tcBorders>
              <w:top w:val="single" w:sz="5" w:space="0" w:color="000000"/>
              <w:left w:val="single" w:sz="5" w:space="0" w:color="000000"/>
              <w:bottom w:val="single" w:sz="5" w:space="0" w:color="000000"/>
              <w:right w:val="single" w:sz="5" w:space="0" w:color="000000"/>
            </w:tcBorders>
          </w:tcPr>
          <w:p w14:paraId="7A7D5684" w14:textId="77777777" w:rsidR="00EB1DE2" w:rsidRPr="00841EA9" w:rsidRDefault="00EB1DE2" w:rsidP="004F3A0F">
            <w:pPr>
              <w:tabs>
                <w:tab w:val="left" w:pos="1040"/>
                <w:tab w:val="left" w:pos="28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f)Shtimi ose zëvendësimi (duke përjashtuar barnat biologjike ose imunologjike) i një parametri specifikimi me metodën përkatëse të tij të testimit, si rezultat i një çështjeje për sigurinë ose cilësinë.</w:t>
            </w:r>
          </w:p>
        </w:tc>
        <w:tc>
          <w:tcPr>
            <w:tcW w:w="2268" w:type="dxa"/>
            <w:tcBorders>
              <w:top w:val="single" w:sz="5" w:space="0" w:color="000000"/>
              <w:left w:val="single" w:sz="5" w:space="0" w:color="000000"/>
              <w:bottom w:val="single" w:sz="5" w:space="0" w:color="000000"/>
              <w:right w:val="single" w:sz="5" w:space="0" w:color="000000"/>
            </w:tcBorders>
          </w:tcPr>
          <w:p w14:paraId="7A7D568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68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r w:rsidRPr="00841EA9">
              <w:rPr>
                <w:rFonts w:ascii="Garamond" w:eastAsia="Times New Roman" w:hAnsi="Garamond"/>
                <w:b/>
                <w:spacing w:val="-1"/>
                <w:sz w:val="24"/>
                <w:szCs w:val="24"/>
                <w:lang w:val="sq-AL"/>
              </w:rPr>
              <w:t xml:space="preserve"> 6</w:t>
            </w:r>
            <w:r w:rsidRPr="00841EA9">
              <w:rPr>
                <w:rFonts w:ascii="Garamond" w:eastAsia="Times New Roman" w:hAnsi="Garamond"/>
                <w:b/>
                <w:sz w:val="24"/>
                <w:szCs w:val="24"/>
                <w:lang w:val="sq-AL"/>
              </w:rPr>
              <w:t>,8</w:t>
            </w:r>
          </w:p>
        </w:tc>
        <w:tc>
          <w:tcPr>
            <w:tcW w:w="2039" w:type="dxa"/>
            <w:tcBorders>
              <w:top w:val="single" w:sz="5" w:space="0" w:color="000000"/>
              <w:left w:val="single" w:sz="5" w:space="0" w:color="000000"/>
              <w:bottom w:val="single" w:sz="5" w:space="0" w:color="000000"/>
              <w:right w:val="single" w:sz="5" w:space="0" w:color="000000"/>
            </w:tcBorders>
          </w:tcPr>
          <w:p w14:paraId="7A7D568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68D" w14:textId="77777777" w:rsidTr="004F3A0F">
        <w:trPr>
          <w:trHeight w:hRule="exact" w:val="2123"/>
          <w:jc w:val="center"/>
        </w:trPr>
        <w:tc>
          <w:tcPr>
            <w:tcW w:w="3928" w:type="dxa"/>
            <w:tcBorders>
              <w:top w:val="single" w:sz="5" w:space="0" w:color="000000"/>
              <w:left w:val="single" w:sz="5" w:space="0" w:color="000000"/>
              <w:bottom w:val="single" w:sz="5" w:space="0" w:color="000000"/>
              <w:right w:val="single" w:sz="5" w:space="0" w:color="000000"/>
            </w:tcBorders>
          </w:tcPr>
          <w:p w14:paraId="7A7D5689"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g)Aty ku nuk ekziston asnjë monografi në farmakopenë evropiane ose farmakopenë kombëtare të një shteti anëtar të BE-së për lëndën ndihmëse, një ndryshim në specifikim nga vetë shoqëria </w:t>
            </w:r>
            <w:r w:rsidRPr="00841EA9">
              <w:rPr>
                <w:rFonts w:ascii="Garamond" w:eastAsia="Times New Roman" w:hAnsi="Garamond"/>
                <w:b/>
                <w:i/>
                <w:sz w:val="24"/>
                <w:szCs w:val="24"/>
                <w:lang w:val="sq-AL"/>
              </w:rPr>
              <w:t xml:space="preserve">(in-house) </w:t>
            </w:r>
            <w:r w:rsidRPr="00841EA9">
              <w:rPr>
                <w:rFonts w:ascii="Garamond" w:eastAsia="Times New Roman" w:hAnsi="Garamond"/>
                <w:b/>
                <w:sz w:val="24"/>
                <w:szCs w:val="24"/>
                <w:lang w:val="sq-AL"/>
              </w:rPr>
              <w:t>tek një farmakope jo-zyrtare  apo një farmakope e një vendi të tretë.</w:t>
            </w:r>
          </w:p>
        </w:tc>
        <w:tc>
          <w:tcPr>
            <w:tcW w:w="2268" w:type="dxa"/>
            <w:tcBorders>
              <w:top w:val="single" w:sz="5" w:space="0" w:color="000000"/>
              <w:left w:val="single" w:sz="5" w:space="0" w:color="000000"/>
              <w:bottom w:val="single" w:sz="5" w:space="0" w:color="000000"/>
              <w:right w:val="single" w:sz="5" w:space="0" w:color="000000"/>
            </w:tcBorders>
          </w:tcPr>
          <w:p w14:paraId="7A7D568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68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r w:rsidRPr="00841EA9">
              <w:rPr>
                <w:rFonts w:ascii="Garamond" w:eastAsia="Times New Roman" w:hAnsi="Garamond"/>
                <w:b/>
                <w:spacing w:val="-1"/>
                <w:sz w:val="24"/>
                <w:szCs w:val="24"/>
                <w:lang w:val="sq-AL"/>
              </w:rPr>
              <w:t xml:space="preserve"> 6</w:t>
            </w:r>
            <w:r w:rsidRPr="00841EA9">
              <w:rPr>
                <w:rFonts w:ascii="Garamond" w:eastAsia="Times New Roman" w:hAnsi="Garamond"/>
                <w:b/>
                <w:sz w:val="24"/>
                <w:szCs w:val="24"/>
                <w:lang w:val="sq-AL"/>
              </w:rPr>
              <w:t>,8</w:t>
            </w:r>
          </w:p>
        </w:tc>
        <w:tc>
          <w:tcPr>
            <w:tcW w:w="2039" w:type="dxa"/>
            <w:tcBorders>
              <w:top w:val="single" w:sz="5" w:space="0" w:color="000000"/>
              <w:left w:val="single" w:sz="5" w:space="0" w:color="000000"/>
              <w:bottom w:val="single" w:sz="5" w:space="0" w:color="000000"/>
              <w:right w:val="single" w:sz="5" w:space="0" w:color="000000"/>
            </w:tcBorders>
          </w:tcPr>
          <w:p w14:paraId="7A7D568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68F" w14:textId="77777777" w:rsidTr="004F3A0F">
        <w:trPr>
          <w:trHeight w:hRule="exact" w:val="26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8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691" w14:textId="77777777"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9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nuk rezulton nga ngjarjet e papritura që dalin gjatë prodhimit, p.sh. papastërti të reja të paklasifikuara; ndryshim në kufijtë e papastërtisë totale.</w:t>
            </w:r>
          </w:p>
        </w:tc>
      </w:tr>
      <w:tr w:rsidR="00841EA9" w:rsidRPr="00841EA9" w14:paraId="7A7D5693"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9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Çdo ndryshim duhet të jetë brenda gamës së kufijve të miratuar aktualisht.</w:t>
            </w:r>
          </w:p>
        </w:tc>
      </w:tr>
      <w:tr w:rsidR="00841EA9" w:rsidRPr="00841EA9" w14:paraId="7A7D5695"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9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Procedura e kontrollit mbetet e njëjtë, ose ndryshimet në të janë të vogla.</w:t>
            </w:r>
          </w:p>
        </w:tc>
      </w:tr>
      <w:tr w:rsidR="00841EA9" w:rsidRPr="00841EA9" w14:paraId="7A7D5697" w14:textId="77777777"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9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Çdo metodë e re kontrolli nuk përbën një teknikë të re jostandarde ose një teknikë standarde e cila përdoret në një mënyrë të re.</w:t>
            </w:r>
          </w:p>
        </w:tc>
      </w:tr>
      <w:tr w:rsidR="00841EA9" w:rsidRPr="00841EA9" w14:paraId="7A7D5699" w14:textId="77777777" w:rsidTr="004F3A0F">
        <w:trPr>
          <w:trHeight w:hRule="exact" w:val="70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9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Metoda e kontrollit nuk është një metodë biologjike / imunologjike / imunokimike ose një metodë e cila përdor një reagent biologjik (nuk përfshihen metodat standarde mikrobiologjike farmakopeale).</w:t>
            </w:r>
          </w:p>
        </w:tc>
      </w:tr>
      <w:tr w:rsidR="00841EA9" w:rsidRPr="00841EA9" w14:paraId="7A7D569B"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9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Ndryshimi nuk ka të bëjë me një papastërti gjenotoksike.</w:t>
            </w:r>
          </w:p>
        </w:tc>
      </w:tr>
      <w:tr w:rsidR="00841EA9" w:rsidRPr="00841EA9" w14:paraId="7A7D569D" w14:textId="77777777" w:rsidTr="004F3A0F">
        <w:trPr>
          <w:trHeight w:hRule="exact" w:val="117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9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Parametri i specifikimit nuk përbën një parametër kritik, për shembull:papastërtitë (përveç rastit kur një tretës i veçantë nuk përdoret më në prodhimin e lëndës ndihmëse), ndonjë karakteristikë kritike fizike (madhësia e grimcës,bulku, dendësia e matur), testi i identifikimit (deri sa të ketë një kontroll të përshtatshëm alternativ), kontrolli mikrobiologjik (nëse nuk kërkohet për formë-dozën e  veçantë).</w:t>
            </w:r>
          </w:p>
        </w:tc>
      </w:tr>
      <w:tr w:rsidR="00841EA9" w:rsidRPr="00841EA9" w14:paraId="7A7D569F" w14:textId="77777777" w:rsidTr="004F3A0F">
        <w:trPr>
          <w:trHeight w:hRule="exact" w:val="410"/>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9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6A2" w14:textId="77777777"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A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formatin CTD).</w:t>
            </w:r>
          </w:p>
          <w:p w14:paraId="7A7D56A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6A4"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A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2.  Tabela krahasuese e specifikimeve aktuale dhe të propozuara.</w:t>
            </w:r>
          </w:p>
        </w:tc>
      </w:tr>
      <w:tr w:rsidR="00841EA9" w:rsidRPr="00841EA9" w14:paraId="7A7D56A6"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A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Detajet e çdo metode të re analitike dhe të dhënat e validimit, kur kërkohen.</w:t>
            </w:r>
          </w:p>
        </w:tc>
      </w:tr>
      <w:tr w:rsidR="00841EA9" w:rsidRPr="00841EA9" w14:paraId="7A7D56A8" w14:textId="77777777"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A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Të dhënat e analizës për dy seri prodhimi të lëndës ndihmëse (3 seri të prodhuara për lëndët ndihmëse biologjike), për të gjithë parametrat e specifikuar.</w:t>
            </w:r>
          </w:p>
        </w:tc>
      </w:tr>
      <w:tr w:rsidR="00841EA9" w:rsidRPr="00841EA9" w14:paraId="7A7D56AA" w14:textId="77777777" w:rsidTr="004F3A0F">
        <w:trPr>
          <w:trHeight w:hRule="exact" w:val="811"/>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A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Aty ku është e përshtatshme, të dhëna krahasuese të profilit të disolucionit për produktin përfundimtar mbi të paktën një seri pilote e cila përmban lëndën ndihmëse në përputhje me specifikimet aktuale si dhe ato të propozuara. Për produktet bimore mjekësore, mund të pranohen të dhënat krahasuese të shpërbërjes.</w:t>
            </w:r>
          </w:p>
        </w:tc>
      </w:tr>
      <w:tr w:rsidR="00841EA9" w:rsidRPr="00841EA9" w14:paraId="7A7D56AD" w14:textId="77777777" w:rsidTr="004F3A0F">
        <w:trPr>
          <w:trHeight w:hRule="exact" w:val="32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A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Arsyetimi për mos dorëzimin e një studimi të ri bio-ekuivalence.</w:t>
            </w:r>
          </w:p>
          <w:p w14:paraId="7A7D56A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6AF" w14:textId="77777777" w:rsidTr="004F3A0F">
        <w:trPr>
          <w:trHeight w:hRule="exact" w:val="64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A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Justifikimt/vlerësimi i riskut ku tregohet se parametri nuk është i rëndësishëm, ose është vjetëruar.</w:t>
            </w:r>
          </w:p>
        </w:tc>
      </w:tr>
      <w:tr w:rsidR="00EB1DE2" w:rsidRPr="00841EA9" w14:paraId="7A7D56B1"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B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8.  Arsyetimi i parametrit të ri të specifikimit dhe të kufijve.</w:t>
            </w:r>
          </w:p>
        </w:tc>
      </w:tr>
    </w:tbl>
    <w:p w14:paraId="7A7D56B2" w14:textId="77777777" w:rsidR="00EB1DE2" w:rsidRPr="00841EA9" w:rsidRDefault="00EB1DE2" w:rsidP="00EB1DE2">
      <w:pPr>
        <w:spacing w:after="0" w:line="240" w:lineRule="auto"/>
        <w:ind w:firstLine="0"/>
        <w:rPr>
          <w:rFonts w:ascii="Garamond"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3928"/>
        <w:gridCol w:w="2388"/>
        <w:gridCol w:w="1865"/>
        <w:gridCol w:w="1897"/>
      </w:tblGrid>
      <w:tr w:rsidR="00841EA9" w:rsidRPr="00841EA9" w14:paraId="7A7D56B7" w14:textId="77777777" w:rsidTr="004F3A0F">
        <w:trPr>
          <w:trHeight w:hRule="exact" w:val="648"/>
          <w:jc w:val="center"/>
        </w:trPr>
        <w:tc>
          <w:tcPr>
            <w:tcW w:w="3928" w:type="dxa"/>
            <w:tcBorders>
              <w:top w:val="single" w:sz="5" w:space="0" w:color="000000"/>
              <w:left w:val="single" w:sz="5" w:space="0" w:color="000000"/>
              <w:bottom w:val="single" w:sz="5" w:space="0" w:color="000000"/>
              <w:right w:val="single" w:sz="5" w:space="0" w:color="000000"/>
            </w:tcBorders>
          </w:tcPr>
          <w:p w14:paraId="7A7D56B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B.II.c.2 Ndryshim në metodën e kontrollit për një lëndë ndihmëse</w:t>
            </w:r>
          </w:p>
        </w:tc>
        <w:tc>
          <w:tcPr>
            <w:tcW w:w="2388" w:type="dxa"/>
            <w:tcBorders>
              <w:top w:val="single" w:sz="5" w:space="0" w:color="000000"/>
              <w:left w:val="single" w:sz="5" w:space="0" w:color="000000"/>
              <w:bottom w:val="single" w:sz="5" w:space="0" w:color="000000"/>
              <w:right w:val="single" w:sz="5" w:space="0" w:color="000000"/>
            </w:tcBorders>
          </w:tcPr>
          <w:p w14:paraId="7A7D56B4"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65" w:type="dxa"/>
            <w:tcBorders>
              <w:top w:val="single" w:sz="5" w:space="0" w:color="000000"/>
              <w:left w:val="single" w:sz="5" w:space="0" w:color="000000"/>
              <w:bottom w:val="single" w:sz="5" w:space="0" w:color="000000"/>
              <w:right w:val="single" w:sz="5" w:space="0" w:color="000000"/>
            </w:tcBorders>
          </w:tcPr>
          <w:p w14:paraId="7A7D56B5"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14:paraId="7A7D56B6"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6BC" w14:textId="77777777" w:rsidTr="004F3A0F">
        <w:trPr>
          <w:trHeight w:hRule="exact" w:val="583"/>
          <w:jc w:val="center"/>
        </w:trPr>
        <w:tc>
          <w:tcPr>
            <w:tcW w:w="3928" w:type="dxa"/>
            <w:tcBorders>
              <w:top w:val="single" w:sz="5" w:space="0" w:color="000000"/>
              <w:left w:val="single" w:sz="5" w:space="0" w:color="000000"/>
              <w:bottom w:val="single" w:sz="5" w:space="0" w:color="000000"/>
              <w:right w:val="single" w:sz="5" w:space="0" w:color="000000"/>
            </w:tcBorders>
          </w:tcPr>
          <w:p w14:paraId="7A7D56B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Ndryshime të vogla të një metode kontrolli të miratuar</w:t>
            </w:r>
          </w:p>
        </w:tc>
        <w:tc>
          <w:tcPr>
            <w:tcW w:w="2388" w:type="dxa"/>
            <w:tcBorders>
              <w:top w:val="single" w:sz="5" w:space="0" w:color="000000"/>
              <w:left w:val="single" w:sz="5" w:space="0" w:color="000000"/>
              <w:bottom w:val="single" w:sz="5" w:space="0" w:color="000000"/>
              <w:right w:val="single" w:sz="5" w:space="0" w:color="000000"/>
            </w:tcBorders>
          </w:tcPr>
          <w:p w14:paraId="7A7D56B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865" w:type="dxa"/>
            <w:tcBorders>
              <w:top w:val="single" w:sz="5" w:space="0" w:color="000000"/>
              <w:left w:val="single" w:sz="5" w:space="0" w:color="000000"/>
              <w:bottom w:val="single" w:sz="5" w:space="0" w:color="000000"/>
              <w:right w:val="single" w:sz="5" w:space="0" w:color="000000"/>
            </w:tcBorders>
          </w:tcPr>
          <w:p w14:paraId="7A7D56B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14:paraId="7A7D56B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6C1" w14:textId="77777777" w:rsidTr="004F3A0F">
        <w:trPr>
          <w:trHeight w:hRule="exact" w:val="821"/>
          <w:jc w:val="center"/>
        </w:trPr>
        <w:tc>
          <w:tcPr>
            <w:tcW w:w="3928" w:type="dxa"/>
            <w:tcBorders>
              <w:top w:val="single" w:sz="5" w:space="0" w:color="000000"/>
              <w:left w:val="single" w:sz="5" w:space="0" w:color="000000"/>
              <w:bottom w:val="single" w:sz="5" w:space="0" w:color="000000"/>
              <w:right w:val="single" w:sz="5" w:space="0" w:color="000000"/>
            </w:tcBorders>
          </w:tcPr>
          <w:p w14:paraId="7A7D56BD"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b)Heqja e një metode kontrolli në rast të autorizimit tashmë të një metode kontrolli alternative.</w:t>
            </w:r>
          </w:p>
        </w:tc>
        <w:tc>
          <w:tcPr>
            <w:tcW w:w="2388" w:type="dxa"/>
            <w:tcBorders>
              <w:top w:val="single" w:sz="5" w:space="0" w:color="000000"/>
              <w:left w:val="single" w:sz="5" w:space="0" w:color="000000"/>
              <w:bottom w:val="single" w:sz="5" w:space="0" w:color="000000"/>
              <w:right w:val="single" w:sz="5" w:space="0" w:color="000000"/>
            </w:tcBorders>
          </w:tcPr>
          <w:p w14:paraId="7A7D56B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5</w:t>
            </w:r>
          </w:p>
        </w:tc>
        <w:tc>
          <w:tcPr>
            <w:tcW w:w="1865" w:type="dxa"/>
            <w:tcBorders>
              <w:top w:val="single" w:sz="5" w:space="0" w:color="000000"/>
              <w:left w:val="single" w:sz="5" w:space="0" w:color="000000"/>
              <w:bottom w:val="single" w:sz="5" w:space="0" w:color="000000"/>
              <w:right w:val="single" w:sz="5" w:space="0" w:color="000000"/>
            </w:tcBorders>
          </w:tcPr>
          <w:p w14:paraId="7A7D56B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97" w:type="dxa"/>
            <w:tcBorders>
              <w:top w:val="single" w:sz="5" w:space="0" w:color="000000"/>
              <w:left w:val="single" w:sz="5" w:space="0" w:color="000000"/>
              <w:bottom w:val="single" w:sz="5" w:space="0" w:color="000000"/>
              <w:right w:val="single" w:sz="5" w:space="0" w:color="000000"/>
            </w:tcBorders>
          </w:tcPr>
          <w:p w14:paraId="7A7D56C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6C6" w14:textId="77777777" w:rsidTr="004F3A0F">
        <w:trPr>
          <w:trHeight w:hRule="exact" w:val="1273"/>
          <w:jc w:val="center"/>
        </w:trPr>
        <w:tc>
          <w:tcPr>
            <w:tcW w:w="3928" w:type="dxa"/>
            <w:tcBorders>
              <w:top w:val="single" w:sz="5" w:space="0" w:color="000000"/>
              <w:left w:val="single" w:sz="5" w:space="0" w:color="000000"/>
              <w:bottom w:val="single" w:sz="5" w:space="0" w:color="000000"/>
              <w:right w:val="single" w:sz="5" w:space="0" w:color="000000"/>
            </w:tcBorders>
          </w:tcPr>
          <w:p w14:paraId="7A7D56C2"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c)Ndryshim thelbësor në/ose zëvendësim i një metode kontrolli biologjike / imunologjike / imunokimike apo të një metode e cila përdor një reagent biologjik.</w:t>
            </w:r>
          </w:p>
        </w:tc>
        <w:tc>
          <w:tcPr>
            <w:tcW w:w="2388" w:type="dxa"/>
            <w:tcBorders>
              <w:top w:val="single" w:sz="5" w:space="0" w:color="000000"/>
              <w:left w:val="single" w:sz="5" w:space="0" w:color="000000"/>
              <w:bottom w:val="single" w:sz="5" w:space="0" w:color="000000"/>
              <w:right w:val="single" w:sz="5" w:space="0" w:color="000000"/>
            </w:tcBorders>
          </w:tcPr>
          <w:p w14:paraId="7A7D56C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65" w:type="dxa"/>
            <w:tcBorders>
              <w:top w:val="single" w:sz="5" w:space="0" w:color="000000"/>
              <w:left w:val="single" w:sz="5" w:space="0" w:color="000000"/>
              <w:bottom w:val="single" w:sz="5" w:space="0" w:color="000000"/>
              <w:right w:val="single" w:sz="5" w:space="0" w:color="000000"/>
            </w:tcBorders>
          </w:tcPr>
          <w:p w14:paraId="7A7D56C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14:paraId="7A7D56C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6CB" w14:textId="77777777" w:rsidTr="004F3A0F">
        <w:trPr>
          <w:trHeight w:hRule="exact" w:val="837"/>
          <w:jc w:val="center"/>
        </w:trPr>
        <w:tc>
          <w:tcPr>
            <w:tcW w:w="3928" w:type="dxa"/>
            <w:tcBorders>
              <w:top w:val="single" w:sz="5" w:space="0" w:color="000000"/>
              <w:left w:val="single" w:sz="5" w:space="0" w:color="000000"/>
              <w:bottom w:val="single" w:sz="5" w:space="0" w:color="000000"/>
              <w:right w:val="single" w:sz="5" w:space="0" w:color="000000"/>
            </w:tcBorders>
          </w:tcPr>
          <w:p w14:paraId="7A7D56C7"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d)Ndryshime të tjera në metodën e kontrollit (përfshirë zëvendësimin ose shtimin)</w:t>
            </w:r>
          </w:p>
        </w:tc>
        <w:tc>
          <w:tcPr>
            <w:tcW w:w="2388" w:type="dxa"/>
            <w:tcBorders>
              <w:top w:val="single" w:sz="5" w:space="0" w:color="000000"/>
              <w:left w:val="single" w:sz="5" w:space="0" w:color="000000"/>
              <w:bottom w:val="single" w:sz="5" w:space="0" w:color="000000"/>
              <w:right w:val="single" w:sz="5" w:space="0" w:color="000000"/>
            </w:tcBorders>
          </w:tcPr>
          <w:p w14:paraId="7A7D56C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65" w:type="dxa"/>
            <w:tcBorders>
              <w:top w:val="single" w:sz="5" w:space="0" w:color="000000"/>
              <w:left w:val="single" w:sz="5" w:space="0" w:color="000000"/>
              <w:bottom w:val="single" w:sz="5" w:space="0" w:color="000000"/>
              <w:right w:val="single" w:sz="5" w:space="0" w:color="000000"/>
            </w:tcBorders>
          </w:tcPr>
          <w:p w14:paraId="7A7D56C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14:paraId="7A7D56C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6CD" w14:textId="77777777"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C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6CF" w14:textId="77777777" w:rsidTr="004F3A0F">
        <w:trPr>
          <w:trHeight w:hRule="exact" w:val="669"/>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C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w:t>
            </w:r>
            <w:r w:rsidRPr="00841EA9">
              <w:rPr>
                <w:rFonts w:ascii="Garamond" w:eastAsia="Times New Roman" w:hAnsi="Garamond"/>
                <w:sz w:val="24"/>
                <w:szCs w:val="24"/>
                <w:lang w:val="sq-AL"/>
              </w:rPr>
              <w:tab/>
              <w:t>Studimet e duhura të validimit janë kryer në përputhje me udhëzimet përkatëse dhe tregojnë se metoda e përditësuar e kontrollit është të paktën ekuivalente me metodën e kontrollit të kryer më parë.</w:t>
            </w:r>
          </w:p>
        </w:tc>
      </w:tr>
      <w:tr w:rsidR="00841EA9" w:rsidRPr="00841EA9" w14:paraId="7A7D56D1" w14:textId="77777777" w:rsidTr="004F3A0F">
        <w:trPr>
          <w:trHeight w:hRule="exact" w:val="45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D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Nuk ka pasur ndryshime të kufijve të papastërtive totale; nuk janë zbuluar papastërti të reja të paklasifikuara.</w:t>
            </w:r>
          </w:p>
        </w:tc>
      </w:tr>
      <w:tr w:rsidR="00841EA9" w:rsidRPr="00841EA9" w14:paraId="7A7D56D3"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D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Metoda e analizës duhet të mbetet e njëjtë (p.sh. një ndryshim në gjatësinë ose temperaturën e kolonës, por jo një lloj i ndryshëm kolone ose metode).</w:t>
            </w:r>
          </w:p>
        </w:tc>
      </w:tr>
      <w:tr w:rsidR="00841EA9" w:rsidRPr="00841EA9" w14:paraId="7A7D56D5" w14:textId="77777777" w:rsidTr="004F3A0F">
        <w:trPr>
          <w:trHeight w:hRule="exact" w:val="58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D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Metoda e kontrollit nuk është një metodë biologjike/ imunologjike / imunokimike, ose një metodë e cila përdor një reagent biologjik (nuk përfshihen metodat standarde mikrobiologjike farmakopeale).</w:t>
            </w:r>
          </w:p>
        </w:tc>
      </w:tr>
      <w:tr w:rsidR="00841EA9" w:rsidRPr="00841EA9" w14:paraId="7A7D56D7" w14:textId="77777777"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D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 5. Një metodë kontrolli alternative është autorizuar tashmë për parametrin e specifikimit.</w:t>
            </w:r>
          </w:p>
        </w:tc>
      </w:tr>
      <w:tr w:rsidR="00841EA9" w:rsidRPr="00841EA9" w14:paraId="7A7D56D9" w14:textId="77777777"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D8" w14:textId="77777777" w:rsidR="00EB1DE2" w:rsidRPr="00841EA9" w:rsidRDefault="00EB1DE2" w:rsidP="004F3A0F">
            <w:pPr>
              <w:spacing w:after="0" w:line="240" w:lineRule="auto"/>
              <w:ind w:left="113" w:right="113" w:firstLine="0"/>
              <w:outlineLvl w:val="0"/>
              <w:rPr>
                <w:rFonts w:ascii="Garamond" w:eastAsia="Times New Roman" w:hAnsi="Garamond"/>
                <w:sz w:val="24"/>
                <w:szCs w:val="24"/>
                <w:lang w:val="sq-AL"/>
              </w:rPr>
            </w:pPr>
            <w:r w:rsidRPr="00841EA9">
              <w:rPr>
                <w:rFonts w:ascii="Garamond" w:eastAsia="Times New Roman" w:hAnsi="Garamond"/>
                <w:b/>
                <w:position w:val="-1"/>
                <w:sz w:val="24"/>
                <w:szCs w:val="24"/>
                <w:lang w:val="sq-AL"/>
              </w:rPr>
              <w:t>Dokumentacioni</w:t>
            </w:r>
          </w:p>
        </w:tc>
      </w:tr>
      <w:tr w:rsidR="00841EA9" w:rsidRPr="00841EA9" w14:paraId="7A7D56DC" w14:textId="77777777" w:rsidTr="004F3A0F">
        <w:trPr>
          <w:trHeight w:hRule="exact" w:val="85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DA" w14:textId="77777777" w:rsidR="00EB1DE2" w:rsidRPr="00841EA9" w:rsidRDefault="00EB1DE2" w:rsidP="004F3A0F">
            <w:pPr>
              <w:pStyle w:val="ListParagraph"/>
              <w:tabs>
                <w:tab w:val="left" w:pos="1160"/>
              </w:tabs>
              <w:spacing w:after="0" w:line="240" w:lineRule="auto"/>
              <w:ind w:left="113" w:right="113"/>
              <w:jc w:val="both"/>
              <w:rPr>
                <w:rFonts w:ascii="Garamond" w:hAnsi="Garamond"/>
                <w:sz w:val="24"/>
                <w:szCs w:val="24"/>
                <w:lang w:val="sq-AL"/>
              </w:rPr>
            </w:pPr>
            <w:r w:rsidRPr="00841EA9">
              <w:rPr>
                <w:rFonts w:ascii="Garamond" w:hAnsi="Garamond"/>
                <w:sz w:val="24"/>
                <w:szCs w:val="24"/>
                <w:lang w:val="sq-AL"/>
              </w:rPr>
              <w:t>1. Ndryshimi i seksionit (eve) përkatës të dosjes (paraqitur në formatin CTD), duke përfshirë një përshkrim të metodologjisë analitike, një përmbledhje të të dhënave të validimit, specifikimet e rishikuara për papastërtitë (nëse zbatohet).</w:t>
            </w:r>
          </w:p>
          <w:p w14:paraId="7A7D56D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EB1DE2" w:rsidRPr="00841EA9" w14:paraId="7A7D56DE" w14:textId="77777777" w:rsidTr="004F3A0F">
        <w:trPr>
          <w:trHeight w:hRule="exact" w:val="90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DD" w14:textId="77777777" w:rsidR="00EB1DE2" w:rsidRPr="00841EA9" w:rsidRDefault="00EB1DE2" w:rsidP="004F3A0F">
            <w:pPr>
              <w:pStyle w:val="ListParagraph"/>
              <w:numPr>
                <w:ilvl w:val="0"/>
                <w:numId w:val="31"/>
              </w:numPr>
              <w:spacing w:after="0" w:line="240" w:lineRule="auto"/>
              <w:ind w:left="113" w:right="113" w:firstLine="0"/>
              <w:jc w:val="both"/>
              <w:rPr>
                <w:rFonts w:ascii="Garamond" w:hAnsi="Garamond"/>
                <w:sz w:val="24"/>
                <w:szCs w:val="24"/>
                <w:lang w:val="sq-AL"/>
              </w:rPr>
            </w:pPr>
            <w:r w:rsidRPr="00841EA9">
              <w:rPr>
                <w:rFonts w:ascii="Garamond" w:hAnsi="Garamond"/>
                <w:sz w:val="24"/>
                <w:szCs w:val="24"/>
                <w:lang w:val="sq-AL"/>
              </w:rPr>
              <w:t>Rezultatet krahasuese të validimit, ose në rast se arsyetimi i rezultateve të analizave të krahasueshme tregon se kontrolli i tanishëm dhe kontrolli i ri i propozuar janë të barasvlefshëm. Kjo kërkesë nuk zbatohet në rast të shtimit të një metode të re kontrolli.</w:t>
            </w:r>
          </w:p>
        </w:tc>
      </w:tr>
    </w:tbl>
    <w:p w14:paraId="7A7D56DF"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6E0"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6E1"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6E2"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6E3"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6E4"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3928"/>
        <w:gridCol w:w="2552"/>
        <w:gridCol w:w="1701"/>
        <w:gridCol w:w="1897"/>
      </w:tblGrid>
      <w:tr w:rsidR="00841EA9" w:rsidRPr="00841EA9" w14:paraId="7A7D56E9" w14:textId="77777777" w:rsidTr="004F3A0F">
        <w:trPr>
          <w:trHeight w:hRule="exact" w:val="889"/>
          <w:jc w:val="center"/>
        </w:trPr>
        <w:tc>
          <w:tcPr>
            <w:tcW w:w="3928" w:type="dxa"/>
            <w:tcBorders>
              <w:top w:val="single" w:sz="5" w:space="0" w:color="000000"/>
              <w:left w:val="single" w:sz="5" w:space="0" w:color="000000"/>
              <w:bottom w:val="single" w:sz="5" w:space="0" w:color="000000"/>
              <w:right w:val="single" w:sz="5" w:space="0" w:color="000000"/>
            </w:tcBorders>
          </w:tcPr>
          <w:p w14:paraId="7A7D56E5" w14:textId="77777777" w:rsidR="00EB1DE2" w:rsidRPr="00841EA9" w:rsidRDefault="00EB1DE2" w:rsidP="004F3A0F">
            <w:pPr>
              <w:spacing w:after="0" w:line="240" w:lineRule="auto"/>
              <w:ind w:left="113" w:right="113" w:firstLine="0"/>
              <w:rPr>
                <w:rFonts w:ascii="Garamond" w:eastAsia="Times New Roman" w:hAnsi="Garamond"/>
                <w:b/>
                <w:spacing w:val="-4"/>
                <w:sz w:val="24"/>
                <w:szCs w:val="24"/>
                <w:lang w:val="sq-AL"/>
              </w:rPr>
            </w:pPr>
            <w:r w:rsidRPr="00841EA9">
              <w:rPr>
                <w:rFonts w:ascii="Garamond" w:eastAsia="Times New Roman" w:hAnsi="Garamond"/>
                <w:b/>
                <w:spacing w:val="-4"/>
                <w:sz w:val="24"/>
                <w:szCs w:val="24"/>
                <w:lang w:val="sq-AL"/>
              </w:rPr>
              <w:t>B.II.c.3 Ndryshim në burimin e nje lënde ndihmëse ose reagenti me risk TSE.</w:t>
            </w:r>
          </w:p>
        </w:tc>
        <w:tc>
          <w:tcPr>
            <w:tcW w:w="2552" w:type="dxa"/>
            <w:tcBorders>
              <w:top w:val="single" w:sz="5" w:space="0" w:color="000000"/>
              <w:left w:val="single" w:sz="5" w:space="0" w:color="000000"/>
              <w:bottom w:val="single" w:sz="5" w:space="0" w:color="000000"/>
              <w:right w:val="single" w:sz="5" w:space="0" w:color="000000"/>
            </w:tcBorders>
          </w:tcPr>
          <w:p w14:paraId="7A7D56E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701" w:type="dxa"/>
            <w:tcBorders>
              <w:top w:val="single" w:sz="5" w:space="0" w:color="000000"/>
              <w:left w:val="single" w:sz="5" w:space="0" w:color="000000"/>
              <w:bottom w:val="single" w:sz="5" w:space="0" w:color="000000"/>
              <w:right w:val="single" w:sz="5" w:space="0" w:color="000000"/>
            </w:tcBorders>
          </w:tcPr>
          <w:p w14:paraId="7A7D56E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14:paraId="7A7D56E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6EE" w14:textId="77777777" w:rsidTr="004F3A0F">
        <w:trPr>
          <w:trHeight w:hRule="exact" w:val="902"/>
          <w:jc w:val="center"/>
        </w:trPr>
        <w:tc>
          <w:tcPr>
            <w:tcW w:w="3928" w:type="dxa"/>
            <w:tcBorders>
              <w:top w:val="single" w:sz="5" w:space="0" w:color="000000"/>
              <w:left w:val="single" w:sz="5" w:space="0" w:color="000000"/>
              <w:bottom w:val="single" w:sz="5" w:space="0" w:color="000000"/>
              <w:right w:val="single" w:sz="5" w:space="0" w:color="000000"/>
            </w:tcBorders>
          </w:tcPr>
          <w:p w14:paraId="7A7D56EA" w14:textId="77777777" w:rsidR="00EB1DE2" w:rsidRPr="00841EA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a)Nga një material me risk TSE në një material me origjinë vegjetale ose sintetike.</w:t>
            </w:r>
          </w:p>
        </w:tc>
        <w:tc>
          <w:tcPr>
            <w:tcW w:w="2552" w:type="dxa"/>
            <w:tcBorders>
              <w:top w:val="single" w:sz="5" w:space="0" w:color="000000"/>
              <w:left w:val="single" w:sz="5" w:space="0" w:color="000000"/>
              <w:bottom w:val="single" w:sz="5" w:space="0" w:color="000000"/>
              <w:right w:val="single" w:sz="5" w:space="0" w:color="000000"/>
            </w:tcBorders>
          </w:tcPr>
          <w:p w14:paraId="7A7D56E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14:paraId="7A7D56E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14:paraId="7A7D56E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6F3" w14:textId="77777777" w:rsidTr="004F3A0F">
        <w:trPr>
          <w:trHeight w:hRule="exact" w:val="1358"/>
          <w:jc w:val="center"/>
        </w:trPr>
        <w:tc>
          <w:tcPr>
            <w:tcW w:w="3928" w:type="dxa"/>
            <w:tcBorders>
              <w:top w:val="single" w:sz="5" w:space="0" w:color="000000"/>
              <w:left w:val="single" w:sz="5" w:space="0" w:color="000000"/>
              <w:bottom w:val="single" w:sz="5" w:space="0" w:color="000000"/>
              <w:right w:val="single" w:sz="5" w:space="0" w:color="000000"/>
            </w:tcBorders>
          </w:tcPr>
          <w:p w14:paraId="7A7D56EF" w14:textId="77777777" w:rsidR="00EB1DE2" w:rsidRPr="00841EA9" w:rsidRDefault="00EB1DE2" w:rsidP="004F3A0F">
            <w:pPr>
              <w:tabs>
                <w:tab w:val="left" w:pos="1078"/>
                <w:tab w:val="left" w:pos="2360"/>
              </w:tabs>
              <w:spacing w:after="0" w:line="240" w:lineRule="auto"/>
              <w:ind w:left="113" w:right="113" w:firstLine="0"/>
              <w:rPr>
                <w:rFonts w:ascii="Garamond" w:eastAsia="Times New Roman" w:hAnsi="Garamond"/>
                <w:b/>
                <w:spacing w:val="-4"/>
                <w:sz w:val="24"/>
                <w:szCs w:val="24"/>
                <w:lang w:val="sq-AL"/>
              </w:rPr>
            </w:pPr>
            <w:r w:rsidRPr="00841EA9">
              <w:rPr>
                <w:rFonts w:ascii="Garamond" w:eastAsia="Times New Roman" w:hAnsi="Garamond"/>
                <w:b/>
                <w:spacing w:val="-4"/>
                <w:sz w:val="24"/>
                <w:szCs w:val="24"/>
                <w:lang w:val="sq-AL"/>
              </w:rPr>
              <w:t>1. Për lëndët ndihmëse ose reagentët që nuk përdoren në prodhimin e një lënde aktive biologjike/imunoligjikeose në pro-dhimin e një bari biologjik/ imunologjik.</w:t>
            </w:r>
          </w:p>
        </w:tc>
        <w:tc>
          <w:tcPr>
            <w:tcW w:w="2552" w:type="dxa"/>
            <w:tcBorders>
              <w:top w:val="single" w:sz="5" w:space="0" w:color="000000"/>
              <w:left w:val="single" w:sz="5" w:space="0" w:color="000000"/>
              <w:bottom w:val="single" w:sz="5" w:space="0" w:color="000000"/>
              <w:right w:val="single" w:sz="5" w:space="0" w:color="000000"/>
            </w:tcBorders>
          </w:tcPr>
          <w:p w14:paraId="7A7D56F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701" w:type="dxa"/>
            <w:tcBorders>
              <w:top w:val="single" w:sz="5" w:space="0" w:color="000000"/>
              <w:left w:val="single" w:sz="5" w:space="0" w:color="000000"/>
              <w:bottom w:val="single" w:sz="5" w:space="0" w:color="000000"/>
              <w:right w:val="single" w:sz="5" w:space="0" w:color="000000"/>
            </w:tcBorders>
          </w:tcPr>
          <w:p w14:paraId="7A7D56F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97" w:type="dxa"/>
            <w:tcBorders>
              <w:top w:val="single" w:sz="5" w:space="0" w:color="000000"/>
              <w:left w:val="single" w:sz="5" w:space="0" w:color="000000"/>
              <w:bottom w:val="single" w:sz="5" w:space="0" w:color="000000"/>
              <w:right w:val="single" w:sz="5" w:space="0" w:color="000000"/>
            </w:tcBorders>
          </w:tcPr>
          <w:p w14:paraId="7A7D56F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6F8" w14:textId="77777777" w:rsidTr="004F3A0F">
        <w:trPr>
          <w:trHeight w:hRule="exact" w:val="1420"/>
          <w:jc w:val="center"/>
        </w:trPr>
        <w:tc>
          <w:tcPr>
            <w:tcW w:w="3928" w:type="dxa"/>
            <w:tcBorders>
              <w:top w:val="single" w:sz="5" w:space="0" w:color="000000"/>
              <w:left w:val="single" w:sz="5" w:space="0" w:color="000000"/>
              <w:bottom w:val="single" w:sz="5" w:space="0" w:color="000000"/>
              <w:right w:val="single" w:sz="5" w:space="0" w:color="000000"/>
            </w:tcBorders>
          </w:tcPr>
          <w:p w14:paraId="7A7D56F4" w14:textId="77777777" w:rsidR="00EB1DE2" w:rsidRPr="00841EA9" w:rsidRDefault="00EB1DE2" w:rsidP="004F3A0F">
            <w:pPr>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2.  Për lëndët ndihmëse ose reagentët që përdoren në prodhimin e një lëndë aktive biologjike/imunologjike ose në prodhimin e një bari biologjiko/imunologjik.</w:t>
            </w:r>
          </w:p>
        </w:tc>
        <w:tc>
          <w:tcPr>
            <w:tcW w:w="2552" w:type="dxa"/>
            <w:tcBorders>
              <w:top w:val="single" w:sz="5" w:space="0" w:color="000000"/>
              <w:left w:val="single" w:sz="5" w:space="0" w:color="000000"/>
              <w:bottom w:val="single" w:sz="5" w:space="0" w:color="000000"/>
              <w:right w:val="single" w:sz="5" w:space="0" w:color="000000"/>
            </w:tcBorders>
          </w:tcPr>
          <w:p w14:paraId="7A7D56F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14:paraId="7A7D56F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14:paraId="7A7D56F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6FD" w14:textId="77777777" w:rsidTr="004F3A0F">
        <w:trPr>
          <w:trHeight w:hRule="exact" w:val="1507"/>
          <w:jc w:val="center"/>
        </w:trPr>
        <w:tc>
          <w:tcPr>
            <w:tcW w:w="3928" w:type="dxa"/>
            <w:tcBorders>
              <w:top w:val="single" w:sz="5" w:space="0" w:color="000000"/>
              <w:left w:val="single" w:sz="5" w:space="0" w:color="000000"/>
              <w:bottom w:val="single" w:sz="5" w:space="0" w:color="000000"/>
              <w:right w:val="single" w:sz="5" w:space="0" w:color="000000"/>
            </w:tcBorders>
          </w:tcPr>
          <w:p w14:paraId="7A7D56F9" w14:textId="77777777" w:rsidR="00EB1DE2" w:rsidRPr="00841EA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841EA9">
              <w:rPr>
                <w:rFonts w:ascii="Garamond" w:eastAsia="Times New Roman" w:hAnsi="Garamond"/>
                <w:b/>
                <w:spacing w:val="-4"/>
                <w:sz w:val="24"/>
                <w:szCs w:val="24"/>
                <w:lang w:val="sq-AL"/>
              </w:rPr>
              <w:t>b)Ndryshimi apo futja në përdorim i një materiali me risk TSE ose zëvendësimi i një materiali me risk TSE me një material tjetër me risk TSE, të pa mbuluar nga një certifikatë përshtatshmërie TSE.</w:t>
            </w:r>
          </w:p>
        </w:tc>
        <w:tc>
          <w:tcPr>
            <w:tcW w:w="2552" w:type="dxa"/>
            <w:tcBorders>
              <w:top w:val="single" w:sz="5" w:space="0" w:color="000000"/>
              <w:left w:val="single" w:sz="5" w:space="0" w:color="000000"/>
              <w:bottom w:val="single" w:sz="5" w:space="0" w:color="000000"/>
              <w:right w:val="single" w:sz="5" w:space="0" w:color="000000"/>
            </w:tcBorders>
          </w:tcPr>
          <w:p w14:paraId="7A7D56F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14:paraId="7A7D56F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14:paraId="7A7D56F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6FF" w14:textId="77777777" w:rsidTr="004F3A0F">
        <w:trPr>
          <w:trHeight w:hRule="exact" w:val="409"/>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6F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701" w14:textId="77777777" w:rsidTr="004F3A0F">
        <w:trPr>
          <w:trHeight w:hRule="exact" w:val="679"/>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0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Lënda ndihmëse dhe lëshimi i produktit përfundimtar dhe specifikimet e fundit të kohës së vlefshmërisë së produktit nuk kanë ndryshuar.</w:t>
            </w:r>
          </w:p>
        </w:tc>
      </w:tr>
      <w:tr w:rsidR="00841EA9" w:rsidRPr="00841EA9" w14:paraId="7A7D5703" w14:textId="77777777" w:rsidTr="004F3A0F">
        <w:trPr>
          <w:trHeight w:hRule="exact" w:val="391"/>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0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705"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0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Deklarata nga prodhuesi apo mbajtësi i autorizimit të tregtimit të materialit që është me origjinë të pastër vegjetale ose sintetike.</w:t>
            </w:r>
          </w:p>
        </w:tc>
      </w:tr>
      <w:tr w:rsidR="00EB1DE2" w:rsidRPr="00841EA9" w14:paraId="7A7D5707" w14:textId="77777777" w:rsidTr="004F3A0F">
        <w:trPr>
          <w:trHeight w:hRule="exact" w:val="70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0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Studimi i ekuivalencës së materialeve dhe ndikimi në prodhimin e materialit përfundimtar dhe ndikimi në sjelljen (p.sh. karakteristikat e disolucionit) të produktit përfundimtar.</w:t>
            </w:r>
          </w:p>
        </w:tc>
      </w:tr>
    </w:tbl>
    <w:p w14:paraId="7A7D5708"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709" w14:textId="77777777" w:rsidR="00EB1DE2" w:rsidRPr="00841EA9" w:rsidRDefault="00EB1DE2" w:rsidP="00EB1DE2">
      <w:pPr>
        <w:tabs>
          <w:tab w:val="left" w:pos="469"/>
        </w:tabs>
        <w:spacing w:after="0" w:line="240" w:lineRule="auto"/>
        <w:ind w:firstLine="0"/>
        <w:rPr>
          <w:rFonts w:ascii="Garamond" w:eastAsia="Times New Roman" w:hAnsi="Garamond"/>
          <w:sz w:val="24"/>
          <w:szCs w:val="24"/>
          <w:lang w:val="sq-AL"/>
        </w:rPr>
      </w:pPr>
      <w:r w:rsidRPr="00841EA9">
        <w:rPr>
          <w:rFonts w:ascii="Garamond" w:eastAsia="Times New Roman" w:hAnsi="Garamond"/>
          <w:sz w:val="24"/>
          <w:szCs w:val="24"/>
          <w:lang w:val="sq-AL"/>
        </w:rPr>
        <w:tab/>
      </w:r>
    </w:p>
    <w:tbl>
      <w:tblPr>
        <w:tblW w:w="10078" w:type="dxa"/>
        <w:jc w:val="center"/>
        <w:tblLayout w:type="fixed"/>
        <w:tblCellMar>
          <w:left w:w="0" w:type="dxa"/>
          <w:right w:w="0" w:type="dxa"/>
        </w:tblCellMar>
        <w:tblLook w:val="01E0" w:firstRow="1" w:lastRow="1" w:firstColumn="1" w:lastColumn="1" w:noHBand="0" w:noVBand="0"/>
      </w:tblPr>
      <w:tblGrid>
        <w:gridCol w:w="3928"/>
        <w:gridCol w:w="2246"/>
        <w:gridCol w:w="2007"/>
        <w:gridCol w:w="1897"/>
      </w:tblGrid>
      <w:tr w:rsidR="00841EA9" w:rsidRPr="00841EA9" w14:paraId="7A7D570E" w14:textId="77777777" w:rsidTr="004F3A0F">
        <w:trPr>
          <w:trHeight w:hRule="exact" w:val="1173"/>
          <w:jc w:val="center"/>
        </w:trPr>
        <w:tc>
          <w:tcPr>
            <w:tcW w:w="3928" w:type="dxa"/>
            <w:tcBorders>
              <w:top w:val="single" w:sz="5" w:space="0" w:color="000000"/>
              <w:left w:val="single" w:sz="5" w:space="0" w:color="000000"/>
              <w:bottom w:val="single" w:sz="5" w:space="0" w:color="000000"/>
              <w:right w:val="single" w:sz="5" w:space="0" w:color="000000"/>
            </w:tcBorders>
          </w:tcPr>
          <w:p w14:paraId="7A7D570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B.II.c.4 Ndryshim në sintezën apo rikuperimin e një lënde ndihmëse jo farmakopeale (kur përshkruhet në dosje) ose të një lënde ndihmëse të re.</w:t>
            </w:r>
          </w:p>
        </w:tc>
        <w:tc>
          <w:tcPr>
            <w:tcW w:w="2246" w:type="dxa"/>
            <w:tcBorders>
              <w:top w:val="single" w:sz="5" w:space="0" w:color="000000"/>
              <w:left w:val="single" w:sz="5" w:space="0" w:color="000000"/>
              <w:bottom w:val="single" w:sz="5" w:space="0" w:color="000000"/>
              <w:right w:val="single" w:sz="5" w:space="0" w:color="000000"/>
            </w:tcBorders>
          </w:tcPr>
          <w:p w14:paraId="7A7D570B"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2007" w:type="dxa"/>
            <w:tcBorders>
              <w:top w:val="single" w:sz="5" w:space="0" w:color="000000"/>
              <w:left w:val="single" w:sz="5" w:space="0" w:color="000000"/>
              <w:bottom w:val="single" w:sz="5" w:space="0" w:color="000000"/>
              <w:right w:val="single" w:sz="5" w:space="0" w:color="000000"/>
            </w:tcBorders>
          </w:tcPr>
          <w:p w14:paraId="7A7D570C"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14:paraId="7A7D570D"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713" w14:textId="77777777" w:rsidTr="004F3A0F">
        <w:trPr>
          <w:trHeight w:hRule="exact" w:val="1119"/>
          <w:jc w:val="center"/>
        </w:trPr>
        <w:tc>
          <w:tcPr>
            <w:tcW w:w="3928" w:type="dxa"/>
            <w:tcBorders>
              <w:top w:val="single" w:sz="5" w:space="0" w:color="000000"/>
              <w:left w:val="single" w:sz="5" w:space="0" w:color="000000"/>
              <w:bottom w:val="single" w:sz="5" w:space="0" w:color="000000"/>
              <w:right w:val="single" w:sz="5" w:space="0" w:color="000000"/>
            </w:tcBorders>
          </w:tcPr>
          <w:p w14:paraId="7A7D570F" w14:textId="77777777" w:rsidR="00EB1DE2" w:rsidRPr="00841EA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a)Ndryshime të vogla në sintezën ose rikuperimin e një lënde ndihmëse jo farmakopeale ose të një lënde ndihmëse të re.</w:t>
            </w:r>
          </w:p>
        </w:tc>
        <w:tc>
          <w:tcPr>
            <w:tcW w:w="2246" w:type="dxa"/>
            <w:tcBorders>
              <w:top w:val="single" w:sz="5" w:space="0" w:color="000000"/>
              <w:left w:val="single" w:sz="5" w:space="0" w:color="000000"/>
              <w:bottom w:val="single" w:sz="5" w:space="0" w:color="000000"/>
              <w:right w:val="single" w:sz="5" w:space="0" w:color="000000"/>
            </w:tcBorders>
          </w:tcPr>
          <w:p w14:paraId="7A7D571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2007" w:type="dxa"/>
            <w:tcBorders>
              <w:top w:val="single" w:sz="5" w:space="0" w:color="000000"/>
              <w:left w:val="single" w:sz="5" w:space="0" w:color="000000"/>
              <w:bottom w:val="single" w:sz="5" w:space="0" w:color="000000"/>
              <w:right w:val="single" w:sz="5" w:space="0" w:color="000000"/>
            </w:tcBorders>
          </w:tcPr>
          <w:p w14:paraId="7A7D571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897" w:type="dxa"/>
            <w:tcBorders>
              <w:top w:val="single" w:sz="5" w:space="0" w:color="000000"/>
              <w:left w:val="single" w:sz="5" w:space="0" w:color="000000"/>
              <w:bottom w:val="single" w:sz="5" w:space="0" w:color="000000"/>
              <w:right w:val="single" w:sz="5" w:space="0" w:color="000000"/>
            </w:tcBorders>
          </w:tcPr>
          <w:p w14:paraId="7A7D571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718" w14:textId="77777777" w:rsidTr="004F3A0F">
        <w:trPr>
          <w:trHeight w:hRule="exact" w:val="1291"/>
          <w:jc w:val="center"/>
        </w:trPr>
        <w:tc>
          <w:tcPr>
            <w:tcW w:w="3928" w:type="dxa"/>
            <w:tcBorders>
              <w:top w:val="single" w:sz="5" w:space="0" w:color="000000"/>
              <w:left w:val="single" w:sz="5" w:space="0" w:color="000000"/>
              <w:bottom w:val="single" w:sz="5" w:space="0" w:color="000000"/>
              <w:right w:val="single" w:sz="5" w:space="0" w:color="000000"/>
            </w:tcBorders>
          </w:tcPr>
          <w:p w14:paraId="7A7D5714"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b)Specifikimet preken ose ka një ndryshim në vetitë fiziko-kimike të lëndës ndihmëse, të cilat mund të ndikojnë në cilësinë e produktit përfundimtar.</w:t>
            </w:r>
          </w:p>
        </w:tc>
        <w:tc>
          <w:tcPr>
            <w:tcW w:w="2246" w:type="dxa"/>
            <w:tcBorders>
              <w:top w:val="single" w:sz="5" w:space="0" w:color="000000"/>
              <w:left w:val="single" w:sz="5" w:space="0" w:color="000000"/>
              <w:bottom w:val="single" w:sz="5" w:space="0" w:color="000000"/>
              <w:right w:val="single" w:sz="5" w:space="0" w:color="000000"/>
            </w:tcBorders>
          </w:tcPr>
          <w:p w14:paraId="7A7D571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007" w:type="dxa"/>
            <w:tcBorders>
              <w:top w:val="single" w:sz="5" w:space="0" w:color="000000"/>
              <w:left w:val="single" w:sz="5" w:space="0" w:color="000000"/>
              <w:bottom w:val="single" w:sz="5" w:space="0" w:color="000000"/>
              <w:right w:val="single" w:sz="5" w:space="0" w:color="000000"/>
            </w:tcBorders>
          </w:tcPr>
          <w:p w14:paraId="7A7D571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14:paraId="7A7D571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71D" w14:textId="77777777" w:rsidTr="004F3A0F">
        <w:trPr>
          <w:trHeight w:hRule="exact" w:val="558"/>
          <w:jc w:val="center"/>
        </w:trPr>
        <w:tc>
          <w:tcPr>
            <w:tcW w:w="3928" w:type="dxa"/>
            <w:tcBorders>
              <w:top w:val="single" w:sz="5" w:space="0" w:color="000000"/>
              <w:left w:val="single" w:sz="5" w:space="0" w:color="000000"/>
              <w:bottom w:val="single" w:sz="5" w:space="0" w:color="000000"/>
              <w:right w:val="single" w:sz="5" w:space="0" w:color="000000"/>
            </w:tcBorders>
          </w:tcPr>
          <w:p w14:paraId="7A7D5719"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c)Lënda ndihmëse është një lëndë biologjike/ imunologjike.</w:t>
            </w:r>
          </w:p>
        </w:tc>
        <w:tc>
          <w:tcPr>
            <w:tcW w:w="2246" w:type="dxa"/>
            <w:tcBorders>
              <w:top w:val="single" w:sz="5" w:space="0" w:color="000000"/>
              <w:left w:val="single" w:sz="5" w:space="0" w:color="000000"/>
              <w:bottom w:val="single" w:sz="5" w:space="0" w:color="000000"/>
              <w:right w:val="single" w:sz="5" w:space="0" w:color="000000"/>
            </w:tcBorders>
          </w:tcPr>
          <w:p w14:paraId="7A7D571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007" w:type="dxa"/>
            <w:tcBorders>
              <w:top w:val="single" w:sz="5" w:space="0" w:color="000000"/>
              <w:left w:val="single" w:sz="5" w:space="0" w:color="000000"/>
              <w:bottom w:val="single" w:sz="5" w:space="0" w:color="000000"/>
              <w:right w:val="single" w:sz="5" w:space="0" w:color="000000"/>
            </w:tcBorders>
          </w:tcPr>
          <w:p w14:paraId="7A7D571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14:paraId="7A7D571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71F" w14:textId="77777777"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1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721" w14:textId="77777777" w:rsidTr="004F3A0F">
        <w:trPr>
          <w:trHeight w:hRule="exact" w:val="959"/>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2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Rruga sintetike dhe specifikimet janë identike dhe nuk ka asnjë ndryshim në profilin cilësor dhe sasior të papastërtive (me përjashtim të tretësve të mbetur, me kusht që ata të jenë kontrolluar në përputhje me kufijtë ICH / VICH), ose në vetitë fiziko-kimike.</w:t>
            </w:r>
          </w:p>
        </w:tc>
      </w:tr>
      <w:tr w:rsidR="00841EA9" w:rsidRPr="00841EA9" w14:paraId="7A7D5723"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2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Ndihmësit janë të përjashtuar.</w:t>
            </w:r>
          </w:p>
        </w:tc>
      </w:tr>
      <w:tr w:rsidR="00841EA9" w:rsidRPr="00841EA9" w14:paraId="7A7D5725" w14:textId="77777777" w:rsidTr="004F3A0F">
        <w:trPr>
          <w:trHeight w:hRule="exact" w:val="439"/>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2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727" w14:textId="77777777"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2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 CTD).</w:t>
            </w:r>
          </w:p>
        </w:tc>
      </w:tr>
      <w:tr w:rsidR="00841EA9" w:rsidRPr="00841EA9" w14:paraId="7A7D5729" w14:textId="77777777" w:rsidTr="004F3A0F">
        <w:trPr>
          <w:trHeight w:hRule="exact" w:val="71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2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2. Të dhënat e analizave të serisë (në një format krahasues në formë tabele) të të paktën dy serive (të paktën seri pilote) të lëndës ndihmëse të prodhuar sipas procesit të vjetër dhe atij të ri. </w:t>
            </w:r>
          </w:p>
        </w:tc>
      </w:tr>
      <w:tr w:rsidR="00841EA9" w:rsidRPr="00841EA9" w14:paraId="7A7D572D" w14:textId="77777777" w:rsidTr="004F3A0F">
        <w:trPr>
          <w:trHeight w:hRule="exact" w:val="67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2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Aty ku nevojitet, të dhëna të krahasueshme të profilit të disolucionit të produktit përfundimtar për të paktën dy seri (të paktën seri pilote). Për produktet bimore mjekësore, të dhëna krahasuese të shpërbërjes mund të pranohen.</w:t>
            </w:r>
          </w:p>
          <w:p w14:paraId="7A7D572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2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EB1DE2" w:rsidRPr="00841EA9" w14:paraId="7A7D572F"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2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Kopja e specifikimeve të miratuara të lëndës aktive dhe atyre të reja (nëse aplikohet).</w:t>
            </w:r>
          </w:p>
        </w:tc>
      </w:tr>
    </w:tbl>
    <w:p w14:paraId="7A7D5730"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731" w14:textId="77777777" w:rsidR="00EB1DE2" w:rsidRPr="00841EA9" w:rsidRDefault="00EB1DE2" w:rsidP="00EB1DE2">
      <w:pPr>
        <w:spacing w:after="0" w:line="240" w:lineRule="auto"/>
        <w:ind w:firstLine="0"/>
        <w:outlineLvl w:val="0"/>
        <w:rPr>
          <w:rFonts w:ascii="Garamond" w:eastAsia="Times New Roman" w:hAnsi="Garamond"/>
          <w:sz w:val="24"/>
          <w:szCs w:val="24"/>
          <w:lang w:val="sq-AL"/>
        </w:rPr>
      </w:pPr>
      <w:r w:rsidRPr="00841EA9">
        <w:rPr>
          <w:rFonts w:ascii="Garamond" w:eastAsia="Times New Roman" w:hAnsi="Garamond"/>
          <w:b/>
          <w:position w:val="-1"/>
          <w:sz w:val="24"/>
          <w:szCs w:val="24"/>
          <w:lang w:val="sq-AL"/>
        </w:rPr>
        <w:t>B.II.d) Kontrolli i produktit përfundimtar</w:t>
      </w:r>
    </w:p>
    <w:p w14:paraId="7A7D5732"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779"/>
        <w:gridCol w:w="1701"/>
        <w:gridCol w:w="1843"/>
        <w:gridCol w:w="1755"/>
      </w:tblGrid>
      <w:tr w:rsidR="00841EA9" w:rsidRPr="00841EA9" w14:paraId="7A7D5737" w14:textId="77777777" w:rsidTr="004F3A0F">
        <w:trPr>
          <w:trHeight w:hRule="exact" w:val="843"/>
          <w:jc w:val="center"/>
        </w:trPr>
        <w:tc>
          <w:tcPr>
            <w:tcW w:w="4779" w:type="dxa"/>
            <w:tcBorders>
              <w:top w:val="single" w:sz="5" w:space="0" w:color="000000"/>
              <w:left w:val="single" w:sz="5" w:space="0" w:color="000000"/>
              <w:bottom w:val="single" w:sz="5" w:space="0" w:color="000000"/>
              <w:right w:val="single" w:sz="5" w:space="0" w:color="000000"/>
            </w:tcBorders>
          </w:tcPr>
          <w:p w14:paraId="7A7D573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B.II.d.1 Ndryshim në parametrat e specifikimit dhe/ose në parametrat e kufijve të produktit përfundimtar.</w:t>
            </w:r>
          </w:p>
        </w:tc>
        <w:tc>
          <w:tcPr>
            <w:tcW w:w="1701" w:type="dxa"/>
            <w:tcBorders>
              <w:top w:val="single" w:sz="5" w:space="0" w:color="000000"/>
              <w:left w:val="single" w:sz="5" w:space="0" w:color="000000"/>
              <w:bottom w:val="single" w:sz="5" w:space="0" w:color="000000"/>
              <w:right w:val="single" w:sz="5" w:space="0" w:color="000000"/>
            </w:tcBorders>
          </w:tcPr>
          <w:p w14:paraId="7A7D5734"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735"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14:paraId="7A7D5736"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73C" w14:textId="77777777" w:rsidTr="004F3A0F">
        <w:trPr>
          <w:trHeight w:hRule="exact" w:val="598"/>
          <w:jc w:val="center"/>
        </w:trPr>
        <w:tc>
          <w:tcPr>
            <w:tcW w:w="4779" w:type="dxa"/>
            <w:tcBorders>
              <w:top w:val="single" w:sz="5" w:space="0" w:color="000000"/>
              <w:left w:val="single" w:sz="5" w:space="0" w:color="000000"/>
              <w:bottom w:val="single" w:sz="5" w:space="0" w:color="000000"/>
              <w:right w:val="single" w:sz="5" w:space="0" w:color="000000"/>
            </w:tcBorders>
          </w:tcPr>
          <w:p w14:paraId="7A7D573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Ngushtim i kufijve të specifikimeve</w:t>
            </w:r>
          </w:p>
        </w:tc>
        <w:tc>
          <w:tcPr>
            <w:tcW w:w="1701" w:type="dxa"/>
            <w:tcBorders>
              <w:top w:val="single" w:sz="5" w:space="0" w:color="000000"/>
              <w:left w:val="single" w:sz="5" w:space="0" w:color="000000"/>
              <w:bottom w:val="single" w:sz="5" w:space="0" w:color="000000"/>
              <w:right w:val="single" w:sz="5" w:space="0" w:color="000000"/>
            </w:tcBorders>
          </w:tcPr>
          <w:p w14:paraId="7A7D573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14:paraId="7A7D573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14:paraId="7A7D573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741" w14:textId="77777777" w:rsidTr="004F3A0F">
        <w:trPr>
          <w:trHeight w:hRule="exact" w:val="676"/>
          <w:jc w:val="center"/>
        </w:trPr>
        <w:tc>
          <w:tcPr>
            <w:tcW w:w="4779" w:type="dxa"/>
            <w:tcBorders>
              <w:top w:val="single" w:sz="5" w:space="0" w:color="000000"/>
              <w:left w:val="single" w:sz="5" w:space="0" w:color="000000"/>
              <w:bottom w:val="single" w:sz="5" w:space="0" w:color="000000"/>
              <w:right w:val="single" w:sz="5" w:space="0" w:color="000000"/>
            </w:tcBorders>
          </w:tcPr>
          <w:p w14:paraId="7A7D573D"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b)Shtimi i një parametri të ri të specifikimit me metodën përkatëse të kontrollit.</w:t>
            </w:r>
          </w:p>
        </w:tc>
        <w:tc>
          <w:tcPr>
            <w:tcW w:w="1701" w:type="dxa"/>
            <w:tcBorders>
              <w:top w:val="single" w:sz="5" w:space="0" w:color="000000"/>
              <w:left w:val="single" w:sz="5" w:space="0" w:color="000000"/>
              <w:bottom w:val="single" w:sz="5" w:space="0" w:color="000000"/>
              <w:right w:val="single" w:sz="5" w:space="0" w:color="000000"/>
            </w:tcBorders>
          </w:tcPr>
          <w:p w14:paraId="7A7D573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5</w:t>
            </w:r>
            <w:r w:rsidRPr="00841EA9">
              <w:rPr>
                <w:rFonts w:ascii="Garamond" w:eastAsia="Times New Roman" w:hAnsi="Garamond"/>
                <w:b/>
                <w:sz w:val="24"/>
                <w:szCs w:val="24"/>
                <w:lang w:val="sq-AL"/>
              </w:rPr>
              <w:t>,6, 7</w:t>
            </w:r>
          </w:p>
        </w:tc>
        <w:tc>
          <w:tcPr>
            <w:tcW w:w="1843" w:type="dxa"/>
            <w:tcBorders>
              <w:top w:val="single" w:sz="5" w:space="0" w:color="000000"/>
              <w:left w:val="single" w:sz="5" w:space="0" w:color="000000"/>
              <w:bottom w:val="single" w:sz="5" w:space="0" w:color="000000"/>
              <w:right w:val="single" w:sz="5" w:space="0" w:color="000000"/>
            </w:tcBorders>
          </w:tcPr>
          <w:p w14:paraId="7A7D573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5,7</w:t>
            </w:r>
          </w:p>
        </w:tc>
        <w:tc>
          <w:tcPr>
            <w:tcW w:w="1755" w:type="dxa"/>
            <w:tcBorders>
              <w:top w:val="single" w:sz="5" w:space="0" w:color="000000"/>
              <w:left w:val="single" w:sz="5" w:space="0" w:color="000000"/>
              <w:bottom w:val="single" w:sz="5" w:space="0" w:color="000000"/>
              <w:right w:val="single" w:sz="5" w:space="0" w:color="000000"/>
            </w:tcBorders>
          </w:tcPr>
          <w:p w14:paraId="7A7D574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746" w14:textId="77777777" w:rsidTr="004F3A0F">
        <w:trPr>
          <w:trHeight w:hRule="exact" w:val="1125"/>
          <w:jc w:val="center"/>
        </w:trPr>
        <w:tc>
          <w:tcPr>
            <w:tcW w:w="4779" w:type="dxa"/>
            <w:tcBorders>
              <w:top w:val="single" w:sz="5" w:space="0" w:color="000000"/>
              <w:left w:val="single" w:sz="5" w:space="0" w:color="000000"/>
              <w:bottom w:val="single" w:sz="5" w:space="0" w:color="000000"/>
              <w:right w:val="single" w:sz="5" w:space="0" w:color="000000"/>
            </w:tcBorders>
          </w:tcPr>
          <w:p w14:paraId="7A7D5742"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c)Heqja e një parametri të parëndësishëm të specifikimit (p.sh. heqja e një parametri të vjetruar si era dhe shija, apo testi i identifikimit për një material ngjyrues apo aromatizues).</w:t>
            </w:r>
          </w:p>
        </w:tc>
        <w:tc>
          <w:tcPr>
            <w:tcW w:w="1701" w:type="dxa"/>
            <w:tcBorders>
              <w:top w:val="single" w:sz="5" w:space="0" w:color="000000"/>
              <w:left w:val="single" w:sz="5" w:space="0" w:color="000000"/>
              <w:bottom w:val="single" w:sz="5" w:space="0" w:color="000000"/>
              <w:right w:val="single" w:sz="5" w:space="0" w:color="000000"/>
            </w:tcBorders>
          </w:tcPr>
          <w:p w14:paraId="7A7D574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1, 2,9</w:t>
            </w:r>
          </w:p>
        </w:tc>
        <w:tc>
          <w:tcPr>
            <w:tcW w:w="1843" w:type="dxa"/>
            <w:tcBorders>
              <w:top w:val="single" w:sz="5" w:space="0" w:color="000000"/>
              <w:left w:val="single" w:sz="5" w:space="0" w:color="000000"/>
              <w:bottom w:val="single" w:sz="5" w:space="0" w:color="000000"/>
              <w:right w:val="single" w:sz="5" w:space="0" w:color="000000"/>
            </w:tcBorders>
          </w:tcPr>
          <w:p w14:paraId="7A7D574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1, 2,6</w:t>
            </w:r>
          </w:p>
        </w:tc>
        <w:tc>
          <w:tcPr>
            <w:tcW w:w="1755" w:type="dxa"/>
            <w:tcBorders>
              <w:top w:val="single" w:sz="5" w:space="0" w:color="000000"/>
              <w:left w:val="single" w:sz="5" w:space="0" w:color="000000"/>
              <w:bottom w:val="single" w:sz="5" w:space="0" w:color="000000"/>
              <w:right w:val="single" w:sz="5" w:space="0" w:color="000000"/>
            </w:tcBorders>
          </w:tcPr>
          <w:p w14:paraId="7A7D574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74B" w14:textId="77777777" w:rsidTr="004F3A0F">
        <w:trPr>
          <w:trHeight w:hRule="exact" w:val="575"/>
          <w:jc w:val="center"/>
        </w:trPr>
        <w:tc>
          <w:tcPr>
            <w:tcW w:w="4779" w:type="dxa"/>
            <w:tcBorders>
              <w:top w:val="single" w:sz="5" w:space="0" w:color="000000"/>
              <w:left w:val="single" w:sz="5" w:space="0" w:color="000000"/>
              <w:bottom w:val="single" w:sz="5" w:space="0" w:color="000000"/>
              <w:right w:val="single" w:sz="5" w:space="0" w:color="000000"/>
            </w:tcBorders>
          </w:tcPr>
          <w:p w14:paraId="7A7D5747"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d)Ndryshim jashtë gamës së kufijve të miratuar të specifikimeve.</w:t>
            </w:r>
          </w:p>
        </w:tc>
        <w:tc>
          <w:tcPr>
            <w:tcW w:w="1701" w:type="dxa"/>
            <w:tcBorders>
              <w:top w:val="single" w:sz="5" w:space="0" w:color="000000"/>
              <w:left w:val="single" w:sz="5" w:space="0" w:color="000000"/>
              <w:bottom w:val="single" w:sz="5" w:space="0" w:color="000000"/>
              <w:right w:val="single" w:sz="5" w:space="0" w:color="000000"/>
            </w:tcBorders>
          </w:tcPr>
          <w:p w14:paraId="7A7D574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4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14:paraId="7A7D574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750" w14:textId="77777777" w:rsidTr="004F3A0F">
        <w:trPr>
          <w:trHeight w:hRule="exact" w:val="889"/>
          <w:jc w:val="center"/>
        </w:trPr>
        <w:tc>
          <w:tcPr>
            <w:tcW w:w="4779" w:type="dxa"/>
            <w:tcBorders>
              <w:top w:val="single" w:sz="5" w:space="0" w:color="000000"/>
              <w:left w:val="single" w:sz="5" w:space="0" w:color="000000"/>
              <w:bottom w:val="single" w:sz="5" w:space="0" w:color="000000"/>
              <w:right w:val="single" w:sz="5" w:space="0" w:color="000000"/>
            </w:tcBorders>
          </w:tcPr>
          <w:p w14:paraId="7A7D574C"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e)Heqja e një parametri specifikimi, i cili mund të ketë një efekt të rëndësishëm në cilësinë e përgjithshme të produktit përfundimtar.</w:t>
            </w:r>
          </w:p>
        </w:tc>
        <w:tc>
          <w:tcPr>
            <w:tcW w:w="1701" w:type="dxa"/>
            <w:tcBorders>
              <w:top w:val="single" w:sz="5" w:space="0" w:color="000000"/>
              <w:left w:val="single" w:sz="5" w:space="0" w:color="000000"/>
              <w:bottom w:val="single" w:sz="5" w:space="0" w:color="000000"/>
              <w:right w:val="single" w:sz="5" w:space="0" w:color="000000"/>
            </w:tcBorders>
          </w:tcPr>
          <w:p w14:paraId="7A7D574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4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14:paraId="7A7D574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755" w14:textId="77777777" w:rsidTr="004F3A0F">
        <w:trPr>
          <w:trHeight w:hRule="exact" w:val="1412"/>
          <w:jc w:val="center"/>
        </w:trPr>
        <w:tc>
          <w:tcPr>
            <w:tcW w:w="4779" w:type="dxa"/>
            <w:tcBorders>
              <w:top w:val="single" w:sz="5" w:space="0" w:color="000000"/>
              <w:left w:val="single" w:sz="5" w:space="0" w:color="000000"/>
              <w:bottom w:val="single" w:sz="5" w:space="0" w:color="000000"/>
              <w:right w:val="single" w:sz="5" w:space="0" w:color="000000"/>
            </w:tcBorders>
          </w:tcPr>
          <w:p w14:paraId="7A7D5751" w14:textId="77777777" w:rsidR="00EB1DE2" w:rsidRPr="00841EA9" w:rsidRDefault="00EB1DE2" w:rsidP="004F3A0F">
            <w:pPr>
              <w:tabs>
                <w:tab w:val="left" w:pos="1040"/>
                <w:tab w:val="left" w:pos="28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f)Shtimi ose zëvendësimi (duke përjashtuar barnat biologjike apo imunologjike) të një parametri specifikimi me metodën e tij përkatëse të kontrollit, si rezultat i një çështjeje të sigurisë apo të cilësisë.</w:t>
            </w:r>
          </w:p>
        </w:tc>
        <w:tc>
          <w:tcPr>
            <w:tcW w:w="1701" w:type="dxa"/>
            <w:tcBorders>
              <w:top w:val="single" w:sz="5" w:space="0" w:color="000000"/>
              <w:left w:val="single" w:sz="5" w:space="0" w:color="000000"/>
              <w:bottom w:val="single" w:sz="5" w:space="0" w:color="000000"/>
              <w:right w:val="single" w:sz="5" w:space="0" w:color="000000"/>
            </w:tcBorders>
          </w:tcPr>
          <w:p w14:paraId="7A7D575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5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5,7</w:t>
            </w:r>
          </w:p>
        </w:tc>
        <w:tc>
          <w:tcPr>
            <w:tcW w:w="1755" w:type="dxa"/>
            <w:tcBorders>
              <w:top w:val="single" w:sz="5" w:space="0" w:color="000000"/>
              <w:left w:val="single" w:sz="5" w:space="0" w:color="000000"/>
              <w:bottom w:val="single" w:sz="5" w:space="0" w:color="000000"/>
              <w:right w:val="single" w:sz="5" w:space="0" w:color="000000"/>
            </w:tcBorders>
          </w:tcPr>
          <w:p w14:paraId="7A7D575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75A" w14:textId="77777777" w:rsidTr="004F3A0F">
        <w:trPr>
          <w:trHeight w:hRule="exact" w:val="1200"/>
          <w:jc w:val="center"/>
        </w:trPr>
        <w:tc>
          <w:tcPr>
            <w:tcW w:w="4779" w:type="dxa"/>
            <w:tcBorders>
              <w:top w:val="single" w:sz="5" w:space="0" w:color="000000"/>
              <w:left w:val="single" w:sz="5" w:space="0" w:color="000000"/>
              <w:bottom w:val="single" w:sz="5" w:space="0" w:color="000000"/>
              <w:right w:val="single" w:sz="5" w:space="0" w:color="000000"/>
            </w:tcBorders>
          </w:tcPr>
          <w:p w14:paraId="7A7D5756"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g)Përditësimi i dosjes për t’u përputhur me parashikimet e përditësuara të një monografie të përgjithshme F. Eur., për produktin përfundimtar.</w:t>
            </w:r>
          </w:p>
        </w:tc>
        <w:tc>
          <w:tcPr>
            <w:tcW w:w="1701" w:type="dxa"/>
            <w:tcBorders>
              <w:top w:val="single" w:sz="5" w:space="0" w:color="000000"/>
              <w:left w:val="single" w:sz="5" w:space="0" w:color="000000"/>
              <w:bottom w:val="single" w:sz="5" w:space="0" w:color="000000"/>
              <w:right w:val="single" w:sz="5" w:space="0" w:color="000000"/>
            </w:tcBorders>
          </w:tcPr>
          <w:p w14:paraId="7A7D575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7,8</w:t>
            </w:r>
          </w:p>
        </w:tc>
        <w:tc>
          <w:tcPr>
            <w:tcW w:w="1843" w:type="dxa"/>
            <w:tcBorders>
              <w:top w:val="single" w:sz="5" w:space="0" w:color="000000"/>
              <w:left w:val="single" w:sz="5" w:space="0" w:color="000000"/>
              <w:bottom w:val="single" w:sz="5" w:space="0" w:color="000000"/>
              <w:right w:val="single" w:sz="5" w:space="0" w:color="000000"/>
            </w:tcBorders>
          </w:tcPr>
          <w:p w14:paraId="7A7D575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14:paraId="7A7D575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p>
        </w:tc>
      </w:tr>
      <w:tr w:rsidR="00841EA9" w:rsidRPr="00841EA9" w14:paraId="7A7D575F" w14:textId="77777777" w:rsidTr="004F3A0F">
        <w:trPr>
          <w:trHeight w:hRule="exact" w:val="1350"/>
          <w:jc w:val="center"/>
        </w:trPr>
        <w:tc>
          <w:tcPr>
            <w:tcW w:w="4779" w:type="dxa"/>
            <w:tcBorders>
              <w:top w:val="single" w:sz="5" w:space="0" w:color="000000"/>
              <w:left w:val="single" w:sz="5" w:space="0" w:color="000000"/>
              <w:bottom w:val="single" w:sz="5" w:space="0" w:color="000000"/>
              <w:right w:val="single" w:sz="5" w:space="0" w:color="000000"/>
            </w:tcBorders>
          </w:tcPr>
          <w:p w14:paraId="7A7D575B" w14:textId="77777777" w:rsidR="00EB1DE2" w:rsidRPr="00841EA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lastRenderedPageBreak/>
              <w:t>h)F. Eur. 2.9.40 Uniformiteti i dozës është paraqitur për të zëvendësuar metodën e autorizuar aktualisht, ose uniformitetin e masës F. Eur. 2.9.5, ose uniformitetin e përmbajtjes F. Eur. 2.9.6.</w:t>
            </w:r>
          </w:p>
        </w:tc>
        <w:tc>
          <w:tcPr>
            <w:tcW w:w="1701" w:type="dxa"/>
            <w:tcBorders>
              <w:top w:val="single" w:sz="5" w:space="0" w:color="000000"/>
              <w:left w:val="single" w:sz="5" w:space="0" w:color="000000"/>
              <w:bottom w:val="single" w:sz="5" w:space="0" w:color="000000"/>
              <w:right w:val="single" w:sz="5" w:space="0" w:color="000000"/>
            </w:tcBorders>
          </w:tcPr>
          <w:p w14:paraId="7A7D575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14:paraId="7A7D575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1, 2,4</w:t>
            </w:r>
          </w:p>
        </w:tc>
        <w:tc>
          <w:tcPr>
            <w:tcW w:w="1755" w:type="dxa"/>
            <w:tcBorders>
              <w:top w:val="single" w:sz="5" w:space="0" w:color="000000"/>
              <w:left w:val="single" w:sz="5" w:space="0" w:color="000000"/>
              <w:bottom w:val="single" w:sz="5" w:space="0" w:color="000000"/>
              <w:right w:val="single" w:sz="5" w:space="0" w:color="000000"/>
            </w:tcBorders>
          </w:tcPr>
          <w:p w14:paraId="7A7D575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761" w14:textId="77777777" w:rsidTr="004F3A0F">
        <w:trPr>
          <w:trHeight w:hRule="exact" w:val="410"/>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6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764" w14:textId="77777777" w:rsidTr="004F3A0F">
        <w:trPr>
          <w:trHeight w:hRule="exact" w:val="123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6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nuk është pasojë e ndonjë angazhimi nga vlerësimet e mëparshme për rishikimin e</w:t>
            </w:r>
          </w:p>
          <w:p w14:paraId="7A7D5763" w14:textId="7D99693D"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kufijve të specifikimit (p.sh. kryer gjatë procedurës së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për marrjen e autorizimit të tregtimit apo të një procedure ndryshimi të tipit II), përveç rastit kur dokumentacioni mbështetës është vlerësuar tashmë dhe miratuar brenda një metode tjetër.</w:t>
            </w:r>
          </w:p>
        </w:tc>
      </w:tr>
      <w:tr w:rsidR="00841EA9" w:rsidRPr="00841EA9" w14:paraId="7A7D5766"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6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Ndryshimi nuk rezulton nga ngjarjet e papritura që dalin gjatë prodhimit, p.sh. papastërti të reja të pa -klasifikuara; ndryshime në kufijtë e papastërtive totale.</w:t>
            </w:r>
          </w:p>
        </w:tc>
      </w:tr>
      <w:tr w:rsidR="00841EA9" w:rsidRPr="00841EA9" w14:paraId="7A7D5768"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6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Çdo ndryshim duhet të jetë brenda gamës së kufijve të miratuar aktualisht.</w:t>
            </w:r>
          </w:p>
        </w:tc>
      </w:tr>
      <w:tr w:rsidR="00841EA9" w:rsidRPr="00841EA9" w14:paraId="7A7D576A"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6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Metoda e kontrollit mbetet e njëjtë, ose ndryshimet në metodën e kontrollit janë të vogla.</w:t>
            </w:r>
          </w:p>
        </w:tc>
      </w:tr>
      <w:tr w:rsidR="00841EA9" w:rsidRPr="00841EA9" w14:paraId="7A7D576D"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6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Çdo metodë e re kontrolli nuk ka të bëjë me një teknikë të re jostandarde ose një teknikë standarde të përdorur në një mënyrë të re.</w:t>
            </w:r>
          </w:p>
          <w:p w14:paraId="7A7D576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w:t>
            </w:r>
          </w:p>
        </w:tc>
      </w:tr>
      <w:tr w:rsidR="00841EA9" w:rsidRPr="00841EA9" w14:paraId="7A7D5770" w14:textId="77777777" w:rsidTr="004F3A0F">
        <w:trPr>
          <w:trHeight w:hRule="exact" w:val="71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6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Metoda e re e kontrollit nuk është një metodë biologjike / imunologjike / imunokimike ose një metodë e cila përdor një reagent biologjik për një lëndë aktive biologjike.</w:t>
            </w:r>
          </w:p>
          <w:p w14:paraId="7A7D576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772" w14:textId="77777777"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7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Ndryshimi nuk ka të bëjë me ndonjë papastërti (duke përfshirë edhe ato gjenotoksike) ose me disolucionin.</w:t>
            </w:r>
          </w:p>
        </w:tc>
      </w:tr>
      <w:tr w:rsidR="00841EA9" w:rsidRPr="00841EA9" w14:paraId="7A7D5774" w14:textId="77777777" w:rsidTr="004F3A0F">
        <w:trPr>
          <w:trHeight w:hRule="exact" w:val="90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7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8. Ndryshimi ka të bëjë me përditësimin e kufijve të kontrollit mikrobik, që të jetë në përputhje me farmakopenë aktuale dhe nuk përfshin ndonjë kontroll shtesë të specifikuar mbi kërkesat e farmakopesë si për formë doza të veçanta dhe që kontrollet e propozuara janë në përputhje me monografinë e harmonizuar.</w:t>
            </w:r>
          </w:p>
        </w:tc>
      </w:tr>
      <w:tr w:rsidR="00841EA9" w:rsidRPr="00841EA9" w14:paraId="7A7D5776" w14:textId="77777777" w:rsidTr="004F3A0F">
        <w:trPr>
          <w:trHeight w:hRule="exact" w:val="141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7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9. Parametri i specifikimit ose propozimi për formë dozën specifike nuk përbën një parametër kritik, për shembull: analizën, papastërtitë (përveç rastit kur një tretës i veçantë nuk përdoret më në prodhimin e produktit përfundimtar), ndonjë karakteristikë kritike fizike p.sh. (fortësia, shkriftësia për tabletat e paveshura, përmasat) një test që kërkohet për formë dozë të veçantë  në përputhje me njoftimet e përgjithshme në F.Eur., çdo kërkesë për shmangien e kontrollit.</w:t>
            </w:r>
          </w:p>
        </w:tc>
      </w:tr>
      <w:tr w:rsidR="00841EA9" w:rsidRPr="00841EA9" w14:paraId="7A7D5778" w14:textId="77777777" w:rsidTr="004F3A0F">
        <w:trPr>
          <w:trHeight w:hRule="exact" w:val="28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7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77A" w14:textId="77777777"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7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formatin CTD).</w:t>
            </w:r>
          </w:p>
        </w:tc>
      </w:tr>
      <w:tr w:rsidR="00841EA9" w:rsidRPr="00841EA9" w14:paraId="7A7D577C"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7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Tabela krahasuese e specifikimeve aktuale dhe të propozuara.</w:t>
            </w:r>
          </w:p>
        </w:tc>
      </w:tr>
      <w:tr w:rsidR="00841EA9" w:rsidRPr="00841EA9" w14:paraId="7A7D577E"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7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Detajet e metodave të reja analitike dhe të dhënave të validimit, kur kërkohen.</w:t>
            </w:r>
          </w:p>
        </w:tc>
      </w:tr>
      <w:tr w:rsidR="00841EA9" w:rsidRPr="00841EA9" w14:paraId="7A7D5780" w14:textId="77777777"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7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Të dhënat e analizës  mbi dy seri prodhimit (3 seri prodhimi për barnat biologjike) të produktit përfundimtar për të gjithë parametrat e specifikimit.</w:t>
            </w:r>
          </w:p>
        </w:tc>
      </w:tr>
      <w:tr w:rsidR="00841EA9" w:rsidRPr="00841EA9" w14:paraId="7A7D5782" w14:textId="77777777" w:rsidTr="004F3A0F">
        <w:trPr>
          <w:trHeight w:hRule="exact" w:val="83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8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Aty ku është e përshtatshme, të dhëna krahasuese të profilit të disolucionit për produktin përfundimtar mbi të paktën një seri pilote prodhimi në përputhje me specifikimet aktualisht të aprovuara dhe me ato të propozuara. Për produktet mjekësore bimore, mund të pranohen të dhënat krahasuese të shpërbërjes.</w:t>
            </w:r>
          </w:p>
        </w:tc>
      </w:tr>
      <w:tr w:rsidR="00841EA9" w:rsidRPr="00841EA9" w14:paraId="7A7D5784" w14:textId="77777777"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8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Justifikimi/vlerësimi i riskut ku tregohet se parametri nuk është i rëndësishëm, ose është vjetruar.</w:t>
            </w:r>
          </w:p>
        </w:tc>
      </w:tr>
      <w:tr w:rsidR="00EB1DE2" w:rsidRPr="00841EA9" w14:paraId="7A7D5786"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8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Justifikim për parametrin e ri të specifikimit dhe të kufijve.</w:t>
            </w:r>
          </w:p>
        </w:tc>
      </w:tr>
    </w:tbl>
    <w:p w14:paraId="7A7D5787"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788"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921"/>
        <w:gridCol w:w="1559"/>
        <w:gridCol w:w="1843"/>
        <w:gridCol w:w="1755"/>
      </w:tblGrid>
      <w:tr w:rsidR="00841EA9" w:rsidRPr="00841EA9" w14:paraId="7A7D578E" w14:textId="77777777" w:rsidTr="004F3A0F">
        <w:trPr>
          <w:trHeight w:hRule="exact" w:val="881"/>
          <w:jc w:val="center"/>
        </w:trPr>
        <w:tc>
          <w:tcPr>
            <w:tcW w:w="4921" w:type="dxa"/>
            <w:tcBorders>
              <w:top w:val="single" w:sz="5" w:space="0" w:color="000000"/>
              <w:left w:val="single" w:sz="5" w:space="0" w:color="000000"/>
              <w:bottom w:val="single" w:sz="5" w:space="0" w:color="000000"/>
              <w:right w:val="single" w:sz="5" w:space="0" w:color="000000"/>
            </w:tcBorders>
          </w:tcPr>
          <w:p w14:paraId="7A7D578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B.II.d.2 Ndryshim në procedurën e kontrollit të produktit përfundimtar.</w:t>
            </w:r>
          </w:p>
        </w:tc>
        <w:tc>
          <w:tcPr>
            <w:tcW w:w="1559" w:type="dxa"/>
            <w:tcBorders>
              <w:top w:val="single" w:sz="5" w:space="0" w:color="000000"/>
              <w:left w:val="single" w:sz="5" w:space="0" w:color="000000"/>
              <w:bottom w:val="single" w:sz="5" w:space="0" w:color="000000"/>
              <w:right w:val="single" w:sz="5" w:space="0" w:color="000000"/>
            </w:tcBorders>
          </w:tcPr>
          <w:p w14:paraId="7A7D578A"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78B"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8C"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14:paraId="7A7D578D"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793" w14:textId="77777777" w:rsidTr="004F3A0F">
        <w:trPr>
          <w:trHeight w:hRule="exact" w:val="718"/>
          <w:jc w:val="center"/>
        </w:trPr>
        <w:tc>
          <w:tcPr>
            <w:tcW w:w="4921" w:type="dxa"/>
            <w:tcBorders>
              <w:top w:val="single" w:sz="5" w:space="0" w:color="000000"/>
              <w:left w:val="single" w:sz="5" w:space="0" w:color="000000"/>
              <w:bottom w:val="single" w:sz="5" w:space="0" w:color="000000"/>
              <w:right w:val="single" w:sz="5" w:space="0" w:color="000000"/>
            </w:tcBorders>
          </w:tcPr>
          <w:p w14:paraId="7A7D578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a)   Ndryshime të vogla të një metode kontrolli të miratuar.</w:t>
            </w:r>
          </w:p>
        </w:tc>
        <w:tc>
          <w:tcPr>
            <w:tcW w:w="1559" w:type="dxa"/>
            <w:tcBorders>
              <w:top w:val="single" w:sz="5" w:space="0" w:color="000000"/>
              <w:left w:val="single" w:sz="5" w:space="0" w:color="000000"/>
              <w:bottom w:val="single" w:sz="5" w:space="0" w:color="000000"/>
              <w:right w:val="single" w:sz="5" w:space="0" w:color="000000"/>
            </w:tcBorders>
          </w:tcPr>
          <w:p w14:paraId="7A7D579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14:paraId="7A7D579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r w:rsidRPr="00841EA9">
              <w:rPr>
                <w:rFonts w:ascii="Garamond" w:eastAsia="Times New Roman" w:hAnsi="Garamond"/>
                <w:b/>
                <w:spacing w:val="-1"/>
                <w:sz w:val="24"/>
                <w:szCs w:val="24"/>
                <w:lang w:val="sq-AL"/>
              </w:rPr>
              <w:t>,</w:t>
            </w:r>
            <w:r w:rsidRPr="00841EA9">
              <w:rPr>
                <w:rFonts w:ascii="Garamond" w:eastAsia="Times New Roman" w:hAnsi="Garamond"/>
                <w:b/>
                <w:sz w:val="24"/>
                <w:szCs w:val="24"/>
                <w:lang w:val="sq-AL"/>
              </w:rPr>
              <w:t>2</w:t>
            </w:r>
          </w:p>
        </w:tc>
        <w:tc>
          <w:tcPr>
            <w:tcW w:w="1755" w:type="dxa"/>
            <w:tcBorders>
              <w:top w:val="single" w:sz="5" w:space="0" w:color="000000"/>
              <w:left w:val="single" w:sz="5" w:space="0" w:color="000000"/>
              <w:bottom w:val="single" w:sz="5" w:space="0" w:color="000000"/>
              <w:right w:val="single" w:sz="5" w:space="0" w:color="000000"/>
            </w:tcBorders>
          </w:tcPr>
          <w:p w14:paraId="7A7D579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79B" w14:textId="77777777" w:rsidTr="004F3A0F">
        <w:trPr>
          <w:trHeight w:hRule="exact" w:val="840"/>
          <w:jc w:val="center"/>
        </w:trPr>
        <w:tc>
          <w:tcPr>
            <w:tcW w:w="4921" w:type="dxa"/>
            <w:tcBorders>
              <w:top w:val="single" w:sz="5" w:space="0" w:color="000000"/>
              <w:left w:val="single" w:sz="5" w:space="0" w:color="000000"/>
              <w:bottom w:val="single" w:sz="5" w:space="0" w:color="000000"/>
              <w:right w:val="single" w:sz="5" w:space="0" w:color="000000"/>
            </w:tcBorders>
          </w:tcPr>
          <w:p w14:paraId="7A7D5794"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b)Heqja e një metode kontrolli në rast se një metodë alternative kontrolli është aktualisht e autorizuar.</w:t>
            </w:r>
          </w:p>
        </w:tc>
        <w:tc>
          <w:tcPr>
            <w:tcW w:w="1559" w:type="dxa"/>
            <w:tcBorders>
              <w:top w:val="single" w:sz="5" w:space="0" w:color="000000"/>
              <w:left w:val="single" w:sz="5" w:space="0" w:color="000000"/>
              <w:bottom w:val="single" w:sz="5" w:space="0" w:color="000000"/>
              <w:right w:val="single" w:sz="5" w:space="0" w:color="000000"/>
            </w:tcBorders>
          </w:tcPr>
          <w:p w14:paraId="7A7D579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9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14:paraId="7A7D579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9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14:paraId="7A7D579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9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7A3" w14:textId="77777777" w:rsidTr="004F3A0F">
        <w:trPr>
          <w:trHeight w:hRule="exact" w:val="1696"/>
          <w:jc w:val="center"/>
        </w:trPr>
        <w:tc>
          <w:tcPr>
            <w:tcW w:w="4921" w:type="dxa"/>
            <w:tcBorders>
              <w:top w:val="single" w:sz="5" w:space="0" w:color="000000"/>
              <w:left w:val="single" w:sz="5" w:space="0" w:color="000000"/>
              <w:bottom w:val="single" w:sz="5" w:space="0" w:color="000000"/>
              <w:right w:val="single" w:sz="5" w:space="0" w:color="000000"/>
            </w:tcBorders>
          </w:tcPr>
          <w:p w14:paraId="7A7D579C"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c)Ndryshim thelbësor, apo zëvendësimi i një metode kontrolli biologjike/imunologjike/ imunokimike apo i një metode, e cila përdor një reagent biologjik apo zëvendësim i një përgatitjeje biologjike referencë që nuk është pjesë e një protokolli të miratuar.</w:t>
            </w:r>
          </w:p>
        </w:tc>
        <w:tc>
          <w:tcPr>
            <w:tcW w:w="1559" w:type="dxa"/>
            <w:tcBorders>
              <w:top w:val="single" w:sz="5" w:space="0" w:color="000000"/>
              <w:left w:val="single" w:sz="5" w:space="0" w:color="000000"/>
              <w:bottom w:val="single" w:sz="5" w:space="0" w:color="000000"/>
              <w:right w:val="single" w:sz="5" w:space="0" w:color="000000"/>
            </w:tcBorders>
          </w:tcPr>
          <w:p w14:paraId="7A7D579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9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14:paraId="7A7D579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A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A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A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7AA" w14:textId="77777777" w:rsidTr="004F3A0F">
        <w:trPr>
          <w:trHeight w:hRule="exact" w:val="572"/>
          <w:jc w:val="center"/>
        </w:trPr>
        <w:tc>
          <w:tcPr>
            <w:tcW w:w="4921" w:type="dxa"/>
            <w:tcBorders>
              <w:top w:val="single" w:sz="5" w:space="0" w:color="000000"/>
              <w:left w:val="single" w:sz="5" w:space="0" w:color="000000"/>
              <w:bottom w:val="single" w:sz="5" w:space="0" w:color="000000"/>
              <w:right w:val="single" w:sz="5" w:space="0" w:color="000000"/>
            </w:tcBorders>
          </w:tcPr>
          <w:p w14:paraId="7A7D57A4"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d)Ndryshime të tjera në metodën e kontrollit (përfshirë zëvendësimin ose shtimin)</w:t>
            </w:r>
          </w:p>
        </w:tc>
        <w:tc>
          <w:tcPr>
            <w:tcW w:w="1559" w:type="dxa"/>
            <w:tcBorders>
              <w:top w:val="single" w:sz="5" w:space="0" w:color="000000"/>
              <w:left w:val="single" w:sz="5" w:space="0" w:color="000000"/>
              <w:bottom w:val="single" w:sz="5" w:space="0" w:color="000000"/>
              <w:right w:val="single" w:sz="5" w:space="0" w:color="000000"/>
            </w:tcBorders>
          </w:tcPr>
          <w:p w14:paraId="7A7D57A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A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A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14:paraId="7A7D57A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A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7B2" w14:textId="77777777" w:rsidTr="004F3A0F">
        <w:trPr>
          <w:trHeight w:hRule="exact" w:val="1024"/>
          <w:jc w:val="center"/>
        </w:trPr>
        <w:tc>
          <w:tcPr>
            <w:tcW w:w="4921" w:type="dxa"/>
            <w:tcBorders>
              <w:top w:val="single" w:sz="5" w:space="0" w:color="000000"/>
              <w:left w:val="single" w:sz="5" w:space="0" w:color="000000"/>
              <w:bottom w:val="single" w:sz="5" w:space="0" w:color="000000"/>
              <w:right w:val="single" w:sz="5" w:space="0" w:color="000000"/>
            </w:tcBorders>
          </w:tcPr>
          <w:p w14:paraId="7A7D57AB"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e)Përditësimi i metodës së kontrollit për t’u përputhur me monografinë e përgjithshme të F.Eur. të përditësuar. </w:t>
            </w:r>
          </w:p>
        </w:tc>
        <w:tc>
          <w:tcPr>
            <w:tcW w:w="1559" w:type="dxa"/>
            <w:tcBorders>
              <w:top w:val="single" w:sz="5" w:space="0" w:color="000000"/>
              <w:left w:val="single" w:sz="5" w:space="0" w:color="000000"/>
              <w:bottom w:val="single" w:sz="5" w:space="0" w:color="000000"/>
              <w:right w:val="single" w:sz="5" w:space="0" w:color="000000"/>
            </w:tcBorders>
          </w:tcPr>
          <w:p w14:paraId="7A7D57A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A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2, 3,</w:t>
            </w:r>
            <w:r w:rsidRPr="00841EA9">
              <w:rPr>
                <w:rFonts w:ascii="Garamond" w:eastAsia="Times New Roman" w:hAnsi="Garamond"/>
                <w:b/>
                <w:spacing w:val="-1"/>
                <w:sz w:val="24"/>
                <w:szCs w:val="24"/>
                <w:lang w:val="sq-AL"/>
              </w:rPr>
              <w:t xml:space="preserve"> 4</w:t>
            </w:r>
            <w:r w:rsidRPr="00841EA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14:paraId="7A7D57A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A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14:paraId="7A7D57B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B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7BA" w14:textId="77777777" w:rsidTr="004F3A0F">
        <w:trPr>
          <w:trHeight w:hRule="exact" w:val="1105"/>
          <w:jc w:val="center"/>
        </w:trPr>
        <w:tc>
          <w:tcPr>
            <w:tcW w:w="4921" w:type="dxa"/>
            <w:tcBorders>
              <w:top w:val="single" w:sz="5" w:space="0" w:color="000000"/>
              <w:left w:val="single" w:sz="5" w:space="0" w:color="000000"/>
              <w:bottom w:val="single" w:sz="5" w:space="0" w:color="000000"/>
              <w:right w:val="single" w:sz="5" w:space="0" w:color="000000"/>
            </w:tcBorders>
          </w:tcPr>
          <w:p w14:paraId="7A7D57B3"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f)Për t’u përputhur me F.Eur. dhe për të hequr referencën nga metoda jo e përditësuar e metodës së brendshme të kontrollit dhe numri i metodës së kontrollit. </w:t>
            </w:r>
          </w:p>
        </w:tc>
        <w:tc>
          <w:tcPr>
            <w:tcW w:w="1559" w:type="dxa"/>
            <w:tcBorders>
              <w:top w:val="single" w:sz="5" w:space="0" w:color="000000"/>
              <w:left w:val="single" w:sz="5" w:space="0" w:color="000000"/>
              <w:bottom w:val="single" w:sz="5" w:space="0" w:color="000000"/>
              <w:right w:val="single" w:sz="5" w:space="0" w:color="000000"/>
            </w:tcBorders>
          </w:tcPr>
          <w:p w14:paraId="7A7D57B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B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2, 3,</w:t>
            </w:r>
            <w:r w:rsidRPr="00841EA9">
              <w:rPr>
                <w:rFonts w:ascii="Garamond" w:eastAsia="Times New Roman" w:hAnsi="Garamond"/>
                <w:b/>
                <w:spacing w:val="-1"/>
                <w:sz w:val="24"/>
                <w:szCs w:val="24"/>
                <w:lang w:val="sq-AL"/>
              </w:rPr>
              <w:t xml:space="preserve"> 4</w:t>
            </w:r>
            <w:r w:rsidRPr="00841EA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14:paraId="7A7D57B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B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14:paraId="7A7D57B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7B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7BC" w14:textId="77777777"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B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7BE" w14:textId="77777777"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B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Studimet e duhura të validimit janë kryer në përputhje me udhëzimet përkatëse dhe tregojnë se procedura e metodës së re të kontrollit është të paktën ekuivalente me metodën e mëparshme të kontrollit.</w:t>
            </w:r>
          </w:p>
        </w:tc>
      </w:tr>
      <w:tr w:rsidR="00841EA9" w:rsidRPr="00841EA9" w14:paraId="7A7D57C0" w14:textId="77777777" w:rsidTr="004F3A0F">
        <w:trPr>
          <w:trHeight w:hRule="exact" w:val="48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B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Nuk ka pasur ndryshime të kufijve të totalit të papastërtisë; nuk janë zbuluar papastërti të reja të paklasifikuara.</w:t>
            </w:r>
          </w:p>
        </w:tc>
      </w:tr>
      <w:tr w:rsidR="00841EA9" w:rsidRPr="00841EA9" w14:paraId="7A7D57C2"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C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3.Metoda e analizës duhet të mbetet e njëjtë (p.sh. një ndryshim në gjatësinë e kolonës ose temperaturës , por jo një lloj i ndryshëm i kolonës apo metodës);</w:t>
            </w:r>
          </w:p>
        </w:tc>
      </w:tr>
      <w:tr w:rsidR="00841EA9" w:rsidRPr="00841EA9" w14:paraId="7A7D57C4" w14:textId="77777777" w:rsidTr="004F3A0F">
        <w:trPr>
          <w:trHeight w:hRule="exact" w:val="72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C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 Metoda e kontrollit nuk është një metodë biologjike / imunologjike / imunokimike ose një metodë e cila përdor një reagent biologjik (nuk përfshihen metodat standarde mikrobiologjike farmakopeale).</w:t>
            </w:r>
          </w:p>
        </w:tc>
      </w:tr>
      <w:tr w:rsidR="00841EA9" w:rsidRPr="00841EA9" w14:paraId="7A7D57C6"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C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Procedura e kontrollit të autorizuar tashmë i referohet monografisë së përgjithshme të F. Eur. dhe ndryshimet janë të vogla në natyrë dhe kërkojnë përditësimin e dosjes teknike.</w:t>
            </w:r>
          </w:p>
        </w:tc>
      </w:tr>
      <w:tr w:rsidR="00841EA9" w:rsidRPr="00841EA9" w14:paraId="7A7D57C8" w14:textId="77777777" w:rsidTr="004F3A0F">
        <w:trPr>
          <w:trHeight w:hRule="exact" w:val="34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C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7CA" w14:textId="77777777" w:rsidTr="004F3A0F">
        <w:trPr>
          <w:trHeight w:hRule="exact" w:val="85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C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formatin CTD), duke përfshirë një përshkrim të metodologjisë analitike, një përmbledhje të të dhënave të validimit, specifikimet e rishikuara për papastërtitë (nëse zbatohet).</w:t>
            </w:r>
          </w:p>
        </w:tc>
      </w:tr>
      <w:tr w:rsidR="00EB1DE2" w:rsidRPr="00841EA9" w14:paraId="7A7D57CC" w14:textId="77777777" w:rsidTr="004F3A0F">
        <w:trPr>
          <w:trHeight w:hRule="exact" w:val="95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7C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Rezultatet krahasuese të validimit, ose në rast se arsyetohet rezultatet analitike krahasuese që tregojnë se kontrolli aktual dhe ai i propozuar janë ekuivalent. Kjo kërkesë nuk zbatohet në rast të shtimit të një metode të re kontrolli.</w:t>
            </w:r>
          </w:p>
        </w:tc>
      </w:tr>
    </w:tbl>
    <w:p w14:paraId="7A7D57CD" w14:textId="77777777" w:rsidR="00EB1DE2" w:rsidRPr="00841EA9" w:rsidRDefault="00EB1DE2" w:rsidP="00EB1DE2">
      <w:pPr>
        <w:spacing w:after="0" w:line="240" w:lineRule="auto"/>
        <w:ind w:firstLine="0"/>
        <w:outlineLvl w:val="0"/>
        <w:rPr>
          <w:rFonts w:ascii="Garamond" w:eastAsia="Times New Roman" w:hAnsi="Garamond"/>
          <w:b/>
          <w:position w:val="-1"/>
          <w:sz w:val="24"/>
          <w:szCs w:val="24"/>
          <w:lang w:val="sq-AL"/>
        </w:rPr>
      </w:pPr>
    </w:p>
    <w:p w14:paraId="7A7D57CE" w14:textId="77777777" w:rsidR="00EB1DE2" w:rsidRPr="00841EA9" w:rsidRDefault="00EB1DE2" w:rsidP="00EB1DE2">
      <w:pPr>
        <w:spacing w:after="0" w:line="240" w:lineRule="auto"/>
        <w:ind w:firstLine="0"/>
        <w:outlineLvl w:val="0"/>
        <w:rPr>
          <w:rFonts w:ascii="Garamond" w:eastAsia="Times New Roman" w:hAnsi="Garamond"/>
          <w:b/>
          <w:position w:val="-1"/>
          <w:sz w:val="24"/>
          <w:szCs w:val="24"/>
          <w:lang w:val="sq-AL"/>
        </w:rPr>
      </w:pPr>
    </w:p>
    <w:p w14:paraId="7A7D57CF" w14:textId="77777777" w:rsidR="00EB1DE2" w:rsidRPr="00841EA9" w:rsidRDefault="00EB1DE2" w:rsidP="00EB1DE2">
      <w:pPr>
        <w:spacing w:after="0" w:line="240" w:lineRule="auto"/>
        <w:ind w:firstLine="0"/>
        <w:outlineLvl w:val="0"/>
        <w:rPr>
          <w:rFonts w:ascii="Garamond" w:eastAsia="Times New Roman" w:hAnsi="Garamond"/>
          <w:b/>
          <w:position w:val="-1"/>
          <w:sz w:val="24"/>
          <w:szCs w:val="24"/>
          <w:lang w:val="sq-AL"/>
        </w:rPr>
      </w:pPr>
    </w:p>
    <w:p w14:paraId="7A7D57D0" w14:textId="77777777" w:rsidR="00EB1DE2" w:rsidRPr="00841EA9" w:rsidRDefault="00EB1DE2" w:rsidP="00EB1DE2">
      <w:pPr>
        <w:spacing w:after="0" w:line="240" w:lineRule="auto"/>
        <w:ind w:firstLine="0"/>
        <w:outlineLvl w:val="0"/>
        <w:rPr>
          <w:rFonts w:ascii="Garamond" w:eastAsia="Times New Roman" w:hAnsi="Garamond"/>
          <w:sz w:val="24"/>
          <w:szCs w:val="24"/>
          <w:lang w:val="sq-AL"/>
        </w:rPr>
      </w:pPr>
      <w:r w:rsidRPr="00841EA9">
        <w:rPr>
          <w:rFonts w:ascii="Garamond" w:eastAsia="Times New Roman" w:hAnsi="Garamond"/>
          <w:b/>
          <w:position w:val="-1"/>
          <w:sz w:val="24"/>
          <w:szCs w:val="24"/>
          <w:lang w:val="sq-AL"/>
        </w:rPr>
        <w:t xml:space="preserve">B.II.e) Sistemi i mbylljes së </w:t>
      </w:r>
      <w:r w:rsidRPr="00841EA9">
        <w:rPr>
          <w:rFonts w:ascii="Garamond" w:eastAsia="Times New Roman" w:hAnsi="Garamond"/>
          <w:b/>
          <w:sz w:val="24"/>
          <w:szCs w:val="24"/>
          <w:lang w:val="sq-AL"/>
        </w:rPr>
        <w:t>enës mbajtëse</w:t>
      </w:r>
    </w:p>
    <w:p w14:paraId="7A7D57D1"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779"/>
        <w:gridCol w:w="2126"/>
        <w:gridCol w:w="1843"/>
        <w:gridCol w:w="1330"/>
      </w:tblGrid>
      <w:tr w:rsidR="00841EA9" w:rsidRPr="00841EA9" w14:paraId="7A7D57D7" w14:textId="77777777" w:rsidTr="004F3A0F">
        <w:trPr>
          <w:trHeight w:hRule="exact" w:val="915"/>
          <w:jc w:val="center"/>
        </w:trPr>
        <w:tc>
          <w:tcPr>
            <w:tcW w:w="4779" w:type="dxa"/>
            <w:tcBorders>
              <w:top w:val="single" w:sz="5" w:space="0" w:color="000000"/>
              <w:left w:val="single" w:sz="5" w:space="0" w:color="000000"/>
              <w:bottom w:val="single" w:sz="5" w:space="0" w:color="000000"/>
              <w:right w:val="single" w:sz="5" w:space="0" w:color="000000"/>
            </w:tcBorders>
          </w:tcPr>
          <w:p w14:paraId="7A7D57D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B.II.e.1 Ndryshim në paketimin parësor të produktit përfundimtar.</w:t>
            </w:r>
          </w:p>
        </w:tc>
        <w:tc>
          <w:tcPr>
            <w:tcW w:w="2126" w:type="dxa"/>
            <w:tcBorders>
              <w:top w:val="single" w:sz="5" w:space="0" w:color="000000"/>
              <w:left w:val="single" w:sz="5" w:space="0" w:color="000000"/>
              <w:bottom w:val="single" w:sz="5" w:space="0" w:color="000000"/>
              <w:right w:val="single" w:sz="5" w:space="0" w:color="000000"/>
            </w:tcBorders>
          </w:tcPr>
          <w:p w14:paraId="7A7D57D3"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7D4"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D5"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330" w:type="dxa"/>
            <w:tcBorders>
              <w:top w:val="single" w:sz="5" w:space="0" w:color="000000"/>
              <w:left w:val="single" w:sz="5" w:space="0" w:color="000000"/>
              <w:bottom w:val="single" w:sz="5" w:space="0" w:color="000000"/>
              <w:right w:val="single" w:sz="5" w:space="0" w:color="000000"/>
            </w:tcBorders>
          </w:tcPr>
          <w:p w14:paraId="7A7D57D6"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7DC" w14:textId="77777777" w:rsidTr="004F3A0F">
        <w:trPr>
          <w:trHeight w:hRule="exact" w:val="410"/>
          <w:jc w:val="center"/>
        </w:trPr>
        <w:tc>
          <w:tcPr>
            <w:tcW w:w="4779" w:type="dxa"/>
            <w:tcBorders>
              <w:top w:val="single" w:sz="5" w:space="0" w:color="000000"/>
              <w:left w:val="single" w:sz="5" w:space="0" w:color="000000"/>
              <w:bottom w:val="single" w:sz="5" w:space="0" w:color="000000"/>
              <w:right w:val="single" w:sz="5" w:space="0" w:color="000000"/>
            </w:tcBorders>
          </w:tcPr>
          <w:p w14:paraId="7A7D57D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a) Përbërja cilësore dhe sasiore.</w:t>
            </w:r>
          </w:p>
        </w:tc>
        <w:tc>
          <w:tcPr>
            <w:tcW w:w="2126" w:type="dxa"/>
            <w:tcBorders>
              <w:top w:val="single" w:sz="5" w:space="0" w:color="000000"/>
              <w:left w:val="single" w:sz="5" w:space="0" w:color="000000"/>
              <w:bottom w:val="single" w:sz="5" w:space="0" w:color="000000"/>
              <w:right w:val="single" w:sz="5" w:space="0" w:color="000000"/>
            </w:tcBorders>
          </w:tcPr>
          <w:p w14:paraId="7A7D57D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D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14:paraId="7A7D57D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7E1" w14:textId="77777777" w:rsidTr="004F3A0F">
        <w:trPr>
          <w:trHeight w:hRule="exact" w:val="406"/>
          <w:jc w:val="center"/>
        </w:trPr>
        <w:tc>
          <w:tcPr>
            <w:tcW w:w="4779" w:type="dxa"/>
            <w:tcBorders>
              <w:top w:val="single" w:sz="5" w:space="0" w:color="000000"/>
              <w:left w:val="single" w:sz="5" w:space="0" w:color="000000"/>
              <w:bottom w:val="single" w:sz="5" w:space="0" w:color="000000"/>
              <w:right w:val="single" w:sz="5" w:space="0" w:color="000000"/>
            </w:tcBorders>
          </w:tcPr>
          <w:p w14:paraId="7A7D57D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Forma të ngurta farmaceutike.</w:t>
            </w:r>
          </w:p>
        </w:tc>
        <w:tc>
          <w:tcPr>
            <w:tcW w:w="2126" w:type="dxa"/>
            <w:tcBorders>
              <w:top w:val="single" w:sz="5" w:space="0" w:color="000000"/>
              <w:left w:val="single" w:sz="5" w:space="0" w:color="000000"/>
              <w:bottom w:val="single" w:sz="5" w:space="0" w:color="000000"/>
              <w:right w:val="single" w:sz="5" w:space="0" w:color="000000"/>
            </w:tcBorders>
          </w:tcPr>
          <w:p w14:paraId="7A7D57D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14:paraId="7A7D57D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6</w:t>
            </w:r>
          </w:p>
        </w:tc>
        <w:tc>
          <w:tcPr>
            <w:tcW w:w="1330" w:type="dxa"/>
            <w:tcBorders>
              <w:top w:val="single" w:sz="5" w:space="0" w:color="000000"/>
              <w:left w:val="single" w:sz="5" w:space="0" w:color="000000"/>
              <w:bottom w:val="single" w:sz="5" w:space="0" w:color="000000"/>
              <w:right w:val="single" w:sz="5" w:space="0" w:color="000000"/>
            </w:tcBorders>
          </w:tcPr>
          <w:p w14:paraId="7A7D57E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7E6" w14:textId="77777777"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14:paraId="7A7D57E2"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2.Forma gjysmë të ngurta dhe të lëngshme jo - sterile farmaceutike.</w:t>
            </w:r>
          </w:p>
        </w:tc>
        <w:tc>
          <w:tcPr>
            <w:tcW w:w="2126" w:type="dxa"/>
            <w:tcBorders>
              <w:top w:val="single" w:sz="5" w:space="0" w:color="000000"/>
              <w:left w:val="single" w:sz="5" w:space="0" w:color="000000"/>
              <w:bottom w:val="single" w:sz="5" w:space="0" w:color="000000"/>
              <w:right w:val="single" w:sz="5" w:space="0" w:color="000000"/>
            </w:tcBorders>
          </w:tcPr>
          <w:p w14:paraId="7A7D57E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E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,5, 6</w:t>
            </w:r>
          </w:p>
        </w:tc>
        <w:tc>
          <w:tcPr>
            <w:tcW w:w="1330" w:type="dxa"/>
            <w:tcBorders>
              <w:top w:val="single" w:sz="5" w:space="0" w:color="000000"/>
              <w:left w:val="single" w:sz="5" w:space="0" w:color="000000"/>
              <w:bottom w:val="single" w:sz="5" w:space="0" w:color="000000"/>
              <w:right w:val="single" w:sz="5" w:space="0" w:color="000000"/>
            </w:tcBorders>
          </w:tcPr>
          <w:p w14:paraId="7A7D57E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7EB" w14:textId="77777777" w:rsidTr="004F3A0F">
        <w:trPr>
          <w:trHeight w:hRule="exact" w:val="683"/>
          <w:jc w:val="center"/>
        </w:trPr>
        <w:tc>
          <w:tcPr>
            <w:tcW w:w="4779" w:type="dxa"/>
            <w:tcBorders>
              <w:top w:val="single" w:sz="5" w:space="0" w:color="000000"/>
              <w:left w:val="single" w:sz="5" w:space="0" w:color="000000"/>
              <w:bottom w:val="single" w:sz="5" w:space="0" w:color="000000"/>
              <w:right w:val="single" w:sz="5" w:space="0" w:color="000000"/>
            </w:tcBorders>
          </w:tcPr>
          <w:p w14:paraId="7A7D57E7"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 xml:space="preserve">3.Barna sterile dhe barna biologjike /imunologjike. </w:t>
            </w:r>
          </w:p>
        </w:tc>
        <w:tc>
          <w:tcPr>
            <w:tcW w:w="2126" w:type="dxa"/>
            <w:tcBorders>
              <w:top w:val="single" w:sz="5" w:space="0" w:color="000000"/>
              <w:left w:val="single" w:sz="5" w:space="0" w:color="000000"/>
              <w:bottom w:val="single" w:sz="5" w:space="0" w:color="000000"/>
              <w:right w:val="single" w:sz="5" w:space="0" w:color="000000"/>
            </w:tcBorders>
          </w:tcPr>
          <w:p w14:paraId="7A7D57E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E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14:paraId="7A7D57E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7F0" w14:textId="77777777" w:rsidTr="004F3A0F">
        <w:trPr>
          <w:trHeight w:hRule="exact" w:val="1081"/>
          <w:jc w:val="center"/>
        </w:trPr>
        <w:tc>
          <w:tcPr>
            <w:tcW w:w="4779" w:type="dxa"/>
            <w:tcBorders>
              <w:top w:val="single" w:sz="5" w:space="0" w:color="000000"/>
              <w:left w:val="single" w:sz="5" w:space="0" w:color="000000"/>
              <w:bottom w:val="single" w:sz="5" w:space="0" w:color="000000"/>
              <w:right w:val="single" w:sz="5" w:space="0" w:color="000000"/>
            </w:tcBorders>
          </w:tcPr>
          <w:p w14:paraId="7A7D57EC" w14:textId="77777777" w:rsidR="00EB1DE2" w:rsidRPr="00841EA9" w:rsidRDefault="00EB1DE2" w:rsidP="004F3A0F">
            <w:pPr>
              <w:tabs>
                <w:tab w:val="left" w:pos="1520"/>
                <w:tab w:val="left" w:pos="234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4.Ndryshimi ka të bëjë me një paketim më pak mbrojtës ku ka ndryshime të lidhura me kushtet e ruajtjes dhe/ose reduktimin e kohës së vlefshmërisë së produktit përfundimtar.</w:t>
            </w:r>
          </w:p>
        </w:tc>
        <w:tc>
          <w:tcPr>
            <w:tcW w:w="2126" w:type="dxa"/>
            <w:tcBorders>
              <w:top w:val="single" w:sz="5" w:space="0" w:color="000000"/>
              <w:left w:val="single" w:sz="5" w:space="0" w:color="000000"/>
              <w:bottom w:val="single" w:sz="5" w:space="0" w:color="000000"/>
              <w:right w:val="single" w:sz="5" w:space="0" w:color="000000"/>
            </w:tcBorders>
          </w:tcPr>
          <w:p w14:paraId="7A7D57E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E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14:paraId="7A7D57E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7F5" w14:textId="77777777"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14:paraId="7A7D57F1"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b)Ndryshim në llojin e enës mbajtëse ose shtimi i një ene mbajtëse të re.</w:t>
            </w:r>
          </w:p>
        </w:tc>
        <w:tc>
          <w:tcPr>
            <w:tcW w:w="2126" w:type="dxa"/>
            <w:tcBorders>
              <w:top w:val="single" w:sz="5" w:space="0" w:color="000000"/>
              <w:left w:val="single" w:sz="5" w:space="0" w:color="000000"/>
              <w:bottom w:val="single" w:sz="5" w:space="0" w:color="000000"/>
              <w:right w:val="single" w:sz="5" w:space="0" w:color="000000"/>
            </w:tcBorders>
          </w:tcPr>
          <w:p w14:paraId="7A7D57F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F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14:paraId="7A7D57F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7FA" w14:textId="77777777"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14:paraId="7A7D57F6"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1.Forma farmaceutike të ngurta, gjysmë – të ngurta dhe të lëngshme josterile.</w:t>
            </w:r>
          </w:p>
        </w:tc>
        <w:tc>
          <w:tcPr>
            <w:tcW w:w="2126" w:type="dxa"/>
            <w:tcBorders>
              <w:top w:val="single" w:sz="5" w:space="0" w:color="000000"/>
              <w:left w:val="single" w:sz="5" w:space="0" w:color="000000"/>
              <w:bottom w:val="single" w:sz="5" w:space="0" w:color="000000"/>
              <w:right w:val="single" w:sz="5" w:space="0" w:color="000000"/>
            </w:tcBorders>
          </w:tcPr>
          <w:p w14:paraId="7A7D57F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F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,5, 6,7</w:t>
            </w:r>
          </w:p>
        </w:tc>
        <w:tc>
          <w:tcPr>
            <w:tcW w:w="1330" w:type="dxa"/>
            <w:tcBorders>
              <w:top w:val="single" w:sz="5" w:space="0" w:color="000000"/>
              <w:left w:val="single" w:sz="5" w:space="0" w:color="000000"/>
              <w:bottom w:val="single" w:sz="5" w:space="0" w:color="000000"/>
              <w:right w:val="single" w:sz="5" w:space="0" w:color="000000"/>
            </w:tcBorders>
          </w:tcPr>
          <w:p w14:paraId="7A7D57F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7FF" w14:textId="77777777" w:rsidTr="004F3A0F">
        <w:trPr>
          <w:trHeight w:hRule="exact" w:val="683"/>
          <w:jc w:val="center"/>
        </w:trPr>
        <w:tc>
          <w:tcPr>
            <w:tcW w:w="4779" w:type="dxa"/>
            <w:tcBorders>
              <w:top w:val="single" w:sz="5" w:space="0" w:color="000000"/>
              <w:left w:val="single" w:sz="5" w:space="0" w:color="000000"/>
              <w:bottom w:val="single" w:sz="5" w:space="0" w:color="000000"/>
              <w:right w:val="single" w:sz="5" w:space="0" w:color="000000"/>
            </w:tcBorders>
          </w:tcPr>
          <w:p w14:paraId="7A7D57F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 2.Barna sterile dhe barna biologjike /imunologjike. </w:t>
            </w:r>
          </w:p>
        </w:tc>
        <w:tc>
          <w:tcPr>
            <w:tcW w:w="2126" w:type="dxa"/>
            <w:tcBorders>
              <w:top w:val="single" w:sz="5" w:space="0" w:color="000000"/>
              <w:left w:val="single" w:sz="5" w:space="0" w:color="000000"/>
              <w:bottom w:val="single" w:sz="5" w:space="0" w:color="000000"/>
              <w:right w:val="single" w:sz="5" w:space="0" w:color="000000"/>
            </w:tcBorders>
          </w:tcPr>
          <w:p w14:paraId="7A7D57F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7F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14:paraId="7A7D57F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804" w14:textId="77777777" w:rsidTr="004F3A0F">
        <w:trPr>
          <w:trHeight w:hRule="exact" w:val="928"/>
          <w:jc w:val="center"/>
        </w:trPr>
        <w:tc>
          <w:tcPr>
            <w:tcW w:w="4779" w:type="dxa"/>
            <w:tcBorders>
              <w:top w:val="single" w:sz="5" w:space="0" w:color="000000"/>
              <w:left w:val="single" w:sz="5" w:space="0" w:color="000000"/>
              <w:bottom w:val="single" w:sz="5" w:space="0" w:color="000000"/>
              <w:right w:val="single" w:sz="5" w:space="0" w:color="000000"/>
            </w:tcBorders>
          </w:tcPr>
          <w:p w14:paraId="7A7D5800"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3.Heqja e enës mbajtëse (paketim parësor)   që nuk çon në heqjen e plotë të dozës së një forme farmaceutike.</w:t>
            </w:r>
          </w:p>
        </w:tc>
        <w:tc>
          <w:tcPr>
            <w:tcW w:w="2126" w:type="dxa"/>
            <w:tcBorders>
              <w:top w:val="single" w:sz="5" w:space="0" w:color="000000"/>
              <w:left w:val="single" w:sz="5" w:space="0" w:color="000000"/>
              <w:bottom w:val="single" w:sz="5" w:space="0" w:color="000000"/>
              <w:right w:val="single" w:sz="5" w:space="0" w:color="000000"/>
            </w:tcBorders>
          </w:tcPr>
          <w:p w14:paraId="7A7D580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14:paraId="7A7D580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1, 8</w:t>
            </w:r>
          </w:p>
        </w:tc>
        <w:tc>
          <w:tcPr>
            <w:tcW w:w="1330" w:type="dxa"/>
            <w:tcBorders>
              <w:top w:val="single" w:sz="5" w:space="0" w:color="000000"/>
              <w:left w:val="single" w:sz="5" w:space="0" w:color="000000"/>
              <w:bottom w:val="single" w:sz="5" w:space="0" w:color="000000"/>
              <w:right w:val="single" w:sz="5" w:space="0" w:color="000000"/>
            </w:tcBorders>
          </w:tcPr>
          <w:p w14:paraId="7A7D580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806" w14:textId="77777777" w:rsidTr="004F3A0F">
        <w:trPr>
          <w:trHeight w:hRule="exact" w:val="28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0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808" w14:textId="77777777" w:rsidTr="004F3A0F">
        <w:trPr>
          <w:trHeight w:hRule="exact" w:val="52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0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lidhet vetëm me të njëjtin lloj paketimi / enë mbajtëse (p.sh. nga blister në blister).</w:t>
            </w:r>
          </w:p>
        </w:tc>
      </w:tr>
      <w:tr w:rsidR="00841EA9" w:rsidRPr="00841EA9" w14:paraId="7A7D580A"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0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Materiali i propozuar i paketimit duhet të jetë të paktën ekuivalent me materialet e miratuara, përsa i përket karakteristikave të tyre përkatëse.</w:t>
            </w:r>
          </w:p>
        </w:tc>
      </w:tr>
      <w:tr w:rsidR="00841EA9" w:rsidRPr="00841EA9" w14:paraId="7A7D580C" w14:textId="77777777" w:rsidTr="004F3A0F">
        <w:trPr>
          <w:trHeight w:hRule="exact" w:val="18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0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Studimet përkatëse të stabilitetit kanë nisur në kushtet ICH / VICH dhe parametrat përkatës të stabilitetit janë vlerësuar në të paktën dy seri pilote ose seri industriale dhe të paktën tre muaj me të dhëna të kënaqshme stabiliteti i janë vënë në dispozicion aplikuesit  në kohën e zbatimit. Megjithatë, nëse paketimi i propozuar është më rezistent sesa ai ekzistues, p.sh. një paketim me blister më i trashë, të dhënat tremujore të stabilitetit nuk janë ende të nevojshme. Këto studime duhet të përfundohen dhe të dhënat do të sigurohen menjëherë për autoritetet kompetente në rast se specifikimet bien jashtë apo potencialisht mund të bien jashtë specifikimeve të fundit të kohës së vlefshmërisë së miratuar (me veprimin e duhur të propozuar).</w:t>
            </w:r>
          </w:p>
        </w:tc>
      </w:tr>
      <w:tr w:rsidR="00841EA9" w:rsidRPr="00841EA9" w14:paraId="7A7D580E"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0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Prezantimi (et)  e tjera të produktit duhet të jetë të përshtatshme për udhëzimet e dozimit dhekohëzgjatjes së trajtimit siç përmendet në përmbledhjen e karakteristikave të produktit.</w:t>
            </w:r>
          </w:p>
        </w:tc>
      </w:tr>
      <w:tr w:rsidR="00841EA9" w:rsidRPr="00841EA9" w14:paraId="7A7D5810" w14:textId="77777777" w:rsidTr="004F3A0F">
        <w:trPr>
          <w:trHeight w:hRule="exact" w:val="30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0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812" w14:textId="77777777" w:rsidTr="004F3A0F">
        <w:trPr>
          <w:trHeight w:hRule="exact" w:val="56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1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 CTD), duke përfshirë atje ku kërkohet, informacionin e përditësuar të barit.</w:t>
            </w:r>
          </w:p>
        </w:tc>
      </w:tr>
      <w:tr w:rsidR="00841EA9" w:rsidRPr="00841EA9" w14:paraId="7A7D5814" w14:textId="77777777" w:rsidTr="004F3A0F">
        <w:trPr>
          <w:trHeight w:hRule="exact" w:val="42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1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position w:val="1"/>
                <w:sz w:val="24"/>
                <w:szCs w:val="24"/>
                <w:lang w:val="sq-AL"/>
              </w:rPr>
              <w:t xml:space="preserve">2. Të dhënat për paketimin e ri (të dhëna krahasuese mbi përshkueshmërinë p.sh. për </w:t>
            </w:r>
            <w:r w:rsidRPr="00841EA9">
              <w:rPr>
                <w:rFonts w:ascii="Garamond" w:hAnsi="Garamond"/>
                <w:sz w:val="24"/>
                <w:szCs w:val="24"/>
                <w:lang w:val="sq-AL"/>
              </w:rPr>
              <w:t>O</w:t>
            </w:r>
            <w:r w:rsidRPr="00841EA9">
              <w:rPr>
                <w:rFonts w:ascii="Garamond" w:hAnsi="Garamond"/>
                <w:sz w:val="24"/>
                <w:szCs w:val="24"/>
                <w:vertAlign w:val="subscript"/>
                <w:lang w:val="sq-AL"/>
              </w:rPr>
              <w:t>2</w:t>
            </w:r>
            <w:r w:rsidRPr="00841EA9">
              <w:rPr>
                <w:rFonts w:ascii="Garamond" w:eastAsia="Times New Roman" w:hAnsi="Garamond"/>
                <w:position w:val="1"/>
                <w:sz w:val="24"/>
                <w:szCs w:val="24"/>
                <w:lang w:val="sq-AL"/>
              </w:rPr>
              <w:t>, C</w:t>
            </w:r>
            <w:r w:rsidRPr="00841EA9">
              <w:rPr>
                <w:rFonts w:ascii="Garamond" w:hAnsi="Garamond"/>
                <w:sz w:val="24"/>
                <w:szCs w:val="24"/>
                <w:lang w:val="sq-AL"/>
              </w:rPr>
              <w:t>O</w:t>
            </w:r>
            <w:r w:rsidRPr="00841EA9">
              <w:rPr>
                <w:rFonts w:ascii="Garamond" w:hAnsi="Garamond"/>
                <w:sz w:val="24"/>
                <w:szCs w:val="24"/>
                <w:vertAlign w:val="subscript"/>
                <w:lang w:val="sq-AL"/>
              </w:rPr>
              <w:t>2</w:t>
            </w:r>
            <w:r w:rsidRPr="00841EA9">
              <w:rPr>
                <w:rFonts w:ascii="Garamond" w:eastAsia="Times New Roman" w:hAnsi="Garamond"/>
                <w:position w:val="1"/>
                <w:sz w:val="24"/>
                <w:szCs w:val="24"/>
                <w:lang w:val="sq-AL"/>
              </w:rPr>
              <w:t xml:space="preserve"> lagështirë</w:t>
            </w:r>
            <w:r w:rsidRPr="00841EA9">
              <w:rPr>
                <w:rFonts w:ascii="Garamond" w:eastAsia="Times New Roman" w:hAnsi="Garamond"/>
                <w:sz w:val="24"/>
                <w:szCs w:val="24"/>
                <w:lang w:val="sq-AL"/>
              </w:rPr>
              <w:t>).</w:t>
            </w:r>
          </w:p>
        </w:tc>
      </w:tr>
      <w:tr w:rsidR="00841EA9" w:rsidRPr="00841EA9" w14:paraId="7A7D5816" w14:textId="77777777" w:rsidTr="004F3A0F">
        <w:trPr>
          <w:trHeight w:hRule="exact" w:val="152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1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Aty ku nevojitet, duhen siguruar prova të mos ndodhjes së ndonjë ndërveprimi ndërmjet përmbajtjes dhe materialit të paketimit (p.sh. të mos ndodhë kalimi i përbërësve të materialit të propozuar në përmbajtjen dhe të mos ketë humbje të përbërësve të produktit në paketim), duke përfshirë konfirmimin se materiali është në përputhje me kërkesat përkatëse të farmakopesë ose të legjislacionit aktual të BE për materialet plastike dhe objektet në kontakt me produktet ushqimore.</w:t>
            </w:r>
          </w:p>
        </w:tc>
      </w:tr>
      <w:tr w:rsidR="00841EA9" w:rsidRPr="00841EA9" w14:paraId="7A7D5818" w14:textId="77777777" w:rsidTr="004F3A0F">
        <w:trPr>
          <w:trHeight w:hRule="exact" w:val="1590"/>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1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4. Një deklaratë që studimet e kërkuara të stabilitetit kanë filluar nën kushtet ICH / VICH (me tregues numrat e serive përkatëse) dhe se, sipas nevojës, të dhënat minimale të kërkuara, të kënaqshme të stabilitetit janë vënë në dispozicion të aplikuesit në kohën e zbatimit dhe se ato nuk paraqesin ndonjë problem. Duhet dhënë gjithashtu siguri se studimet do të përfundohen dhe se të dhënat do t’u jepen menjëherë autoriteteve kompetente në rast se specifikimet bien jashtë apo potencialisht mund të bien jashtë specifikimeve të fundit të kohës së vlefshmërisë së miratuar (me veprimin e duhur të propozuar).</w:t>
            </w:r>
          </w:p>
        </w:tc>
      </w:tr>
      <w:tr w:rsidR="00841EA9" w:rsidRPr="00841EA9" w14:paraId="7A7D581A" w14:textId="77777777" w:rsidTr="004F3A0F">
        <w:trPr>
          <w:trHeight w:hRule="exact" w:val="142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1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Rezultatet e studimeve të stabilitetit të cilat janë kryer nën kushtet ICH / VICH , në</w:t>
            </w:r>
            <w:r w:rsidRPr="00841EA9">
              <w:rPr>
                <w:rFonts w:ascii="Garamond" w:eastAsia="Times New Roman" w:hAnsi="Garamond"/>
                <w:sz w:val="24"/>
                <w:szCs w:val="24"/>
                <w:lang w:val="sq-AL"/>
              </w:rPr>
              <w:tab/>
              <w:t xml:space="preserve"> parametrat përkatës të stabi-litetit, në të paktën dy seri pilote ose në seri industriale, duke mbuluar një periudhë minimale prej 3 muajsh, dhe jepet siguri që këto studime do të përfundohen, dhe se të dhënat do t’u jepen menjëherë autoriteteve kompetente në rast se specifikimet bien jashtë apo potencialisht mund të bien jashtë specifikimeve të fundit të kohës së vlefshmërisë së miratuar (me veprimin e duhur të propozuar).</w:t>
            </w:r>
          </w:p>
        </w:tc>
      </w:tr>
      <w:tr w:rsidR="00841EA9" w:rsidRPr="00841EA9" w14:paraId="7A7D581D" w14:textId="77777777" w:rsidTr="004F3A0F">
        <w:trPr>
          <w:trHeight w:hRule="exact" w:val="27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1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Tabela krahasuese e specifikimeve të tanishme dhe atyre të propozuara të paketimit parësor, nëse zbatohet.</w:t>
            </w:r>
          </w:p>
          <w:p w14:paraId="7A7D581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820" w14:textId="77777777" w:rsidTr="004F3A0F">
        <w:trPr>
          <w:trHeight w:hRule="exact" w:val="429"/>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1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Mostra të enës mbajtëse/ sistemit të ri mbylljes, ku është e nevojshme</w:t>
            </w:r>
            <w:r w:rsidRPr="00841EA9">
              <w:rPr>
                <w:rFonts w:ascii="Garamond" w:eastAsia="Times New Roman" w:hAnsi="Garamond"/>
                <w:spacing w:val="2"/>
                <w:sz w:val="24"/>
                <w:szCs w:val="24"/>
                <w:lang w:val="sq-AL"/>
              </w:rPr>
              <w:t>.</w:t>
            </w:r>
          </w:p>
          <w:p w14:paraId="7A7D581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EB1DE2" w:rsidRPr="00841EA9" w14:paraId="7A7D5822" w14:textId="77777777" w:rsidTr="004F3A0F">
        <w:trPr>
          <w:trHeight w:hRule="exact" w:val="56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2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8. Deklarata se madhës i(të) e tjera të paketimit të produktit përfundimtar është/janë të përshtatshme për udhëzimet e dozimit dhe kohëzgjatjen e trajtimit siç përmendet në përmbledhjen e karakteristikave të produktit.</w:t>
            </w:r>
          </w:p>
        </w:tc>
      </w:tr>
    </w:tbl>
    <w:p w14:paraId="7A7D5823"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824"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495"/>
        <w:gridCol w:w="2127"/>
        <w:gridCol w:w="1820"/>
        <w:gridCol w:w="1636"/>
      </w:tblGrid>
      <w:tr w:rsidR="00841EA9" w:rsidRPr="00841EA9" w14:paraId="7A7D582A" w14:textId="77777777" w:rsidTr="004F3A0F">
        <w:trPr>
          <w:trHeight w:hRule="exact" w:val="879"/>
          <w:jc w:val="center"/>
        </w:trPr>
        <w:tc>
          <w:tcPr>
            <w:tcW w:w="4495" w:type="dxa"/>
            <w:tcBorders>
              <w:top w:val="single" w:sz="5" w:space="0" w:color="000000"/>
              <w:left w:val="single" w:sz="5" w:space="0" w:color="000000"/>
              <w:bottom w:val="single" w:sz="5" w:space="0" w:color="000000"/>
              <w:right w:val="single" w:sz="5" w:space="0" w:color="000000"/>
            </w:tcBorders>
          </w:tcPr>
          <w:p w14:paraId="7A7D582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B.II.e.2 Ndryshim në parametrat e specifikimit dhe/ose kufijve të paketimit parësor të produktit përfundimtar.</w:t>
            </w:r>
          </w:p>
        </w:tc>
        <w:tc>
          <w:tcPr>
            <w:tcW w:w="2127" w:type="dxa"/>
            <w:tcBorders>
              <w:top w:val="single" w:sz="5" w:space="0" w:color="000000"/>
              <w:left w:val="single" w:sz="5" w:space="0" w:color="000000"/>
              <w:bottom w:val="single" w:sz="5" w:space="0" w:color="000000"/>
              <w:right w:val="single" w:sz="5" w:space="0" w:color="000000"/>
            </w:tcBorders>
          </w:tcPr>
          <w:p w14:paraId="7A7D5826"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827"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828"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636" w:type="dxa"/>
            <w:tcBorders>
              <w:top w:val="single" w:sz="5" w:space="0" w:color="000000"/>
              <w:left w:val="single" w:sz="5" w:space="0" w:color="000000"/>
              <w:bottom w:val="single" w:sz="5" w:space="0" w:color="000000"/>
              <w:right w:val="single" w:sz="5" w:space="0" w:color="000000"/>
            </w:tcBorders>
          </w:tcPr>
          <w:p w14:paraId="7A7D5829"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82F" w14:textId="77777777"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14:paraId="7A7D582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Ngushtim  i kufijve të specifikimeve.</w:t>
            </w:r>
          </w:p>
        </w:tc>
        <w:tc>
          <w:tcPr>
            <w:tcW w:w="2127" w:type="dxa"/>
            <w:tcBorders>
              <w:top w:val="single" w:sz="5" w:space="0" w:color="000000"/>
              <w:left w:val="single" w:sz="5" w:space="0" w:color="000000"/>
              <w:bottom w:val="single" w:sz="5" w:space="0" w:color="000000"/>
              <w:right w:val="single" w:sz="5" w:space="0" w:color="000000"/>
            </w:tcBorders>
          </w:tcPr>
          <w:p w14:paraId="7A7D582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p>
        </w:tc>
        <w:tc>
          <w:tcPr>
            <w:tcW w:w="1820" w:type="dxa"/>
            <w:tcBorders>
              <w:top w:val="single" w:sz="5" w:space="0" w:color="000000"/>
              <w:left w:val="single" w:sz="5" w:space="0" w:color="000000"/>
              <w:bottom w:val="single" w:sz="5" w:space="0" w:color="000000"/>
              <w:right w:val="single" w:sz="5" w:space="0" w:color="000000"/>
            </w:tcBorders>
          </w:tcPr>
          <w:p w14:paraId="7A7D582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636" w:type="dxa"/>
            <w:tcBorders>
              <w:top w:val="single" w:sz="5" w:space="0" w:color="000000"/>
              <w:left w:val="single" w:sz="5" w:space="0" w:color="000000"/>
              <w:bottom w:val="single" w:sz="5" w:space="0" w:color="000000"/>
              <w:right w:val="single" w:sz="5" w:space="0" w:color="000000"/>
            </w:tcBorders>
          </w:tcPr>
          <w:p w14:paraId="7A7D582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834" w14:textId="77777777" w:rsidTr="004F3A0F">
        <w:trPr>
          <w:trHeight w:hRule="exact" w:val="911"/>
          <w:jc w:val="center"/>
        </w:trPr>
        <w:tc>
          <w:tcPr>
            <w:tcW w:w="4495" w:type="dxa"/>
            <w:tcBorders>
              <w:top w:val="single" w:sz="5" w:space="0" w:color="000000"/>
              <w:left w:val="single" w:sz="5" w:space="0" w:color="000000"/>
              <w:bottom w:val="single" w:sz="5" w:space="0" w:color="000000"/>
              <w:right w:val="single" w:sz="5" w:space="0" w:color="000000"/>
            </w:tcBorders>
          </w:tcPr>
          <w:p w14:paraId="7A7D5830"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b)Shtimi i një parametri të ri specifikimi tek specifikimet me metodën përkatëse të tij të kontrollit.</w:t>
            </w:r>
          </w:p>
        </w:tc>
        <w:tc>
          <w:tcPr>
            <w:tcW w:w="2127" w:type="dxa"/>
            <w:tcBorders>
              <w:top w:val="single" w:sz="5" w:space="0" w:color="000000"/>
              <w:left w:val="single" w:sz="5" w:space="0" w:color="000000"/>
              <w:bottom w:val="single" w:sz="5" w:space="0" w:color="000000"/>
              <w:right w:val="single" w:sz="5" w:space="0" w:color="000000"/>
            </w:tcBorders>
          </w:tcPr>
          <w:p w14:paraId="7A7D583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1, 2,4</w:t>
            </w:r>
          </w:p>
        </w:tc>
        <w:tc>
          <w:tcPr>
            <w:tcW w:w="1820" w:type="dxa"/>
            <w:tcBorders>
              <w:top w:val="single" w:sz="5" w:space="0" w:color="000000"/>
              <w:left w:val="single" w:sz="5" w:space="0" w:color="000000"/>
              <w:bottom w:val="single" w:sz="5" w:space="0" w:color="000000"/>
              <w:right w:val="single" w:sz="5" w:space="0" w:color="000000"/>
            </w:tcBorders>
          </w:tcPr>
          <w:p w14:paraId="7A7D583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6</w:t>
            </w:r>
          </w:p>
        </w:tc>
        <w:tc>
          <w:tcPr>
            <w:tcW w:w="1636" w:type="dxa"/>
            <w:tcBorders>
              <w:top w:val="single" w:sz="5" w:space="0" w:color="000000"/>
              <w:left w:val="single" w:sz="5" w:space="0" w:color="000000"/>
              <w:bottom w:val="single" w:sz="5" w:space="0" w:color="000000"/>
              <w:right w:val="single" w:sz="5" w:space="0" w:color="000000"/>
            </w:tcBorders>
          </w:tcPr>
          <w:p w14:paraId="7A7D583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839" w14:textId="77777777" w:rsidTr="004F3A0F">
        <w:trPr>
          <w:trHeight w:hRule="exact" w:val="958"/>
          <w:jc w:val="center"/>
        </w:trPr>
        <w:tc>
          <w:tcPr>
            <w:tcW w:w="4495" w:type="dxa"/>
            <w:tcBorders>
              <w:top w:val="single" w:sz="5" w:space="0" w:color="000000"/>
              <w:left w:val="single" w:sz="5" w:space="0" w:color="000000"/>
              <w:bottom w:val="single" w:sz="5" w:space="0" w:color="000000"/>
              <w:right w:val="single" w:sz="5" w:space="0" w:color="000000"/>
            </w:tcBorders>
          </w:tcPr>
          <w:p w14:paraId="7A7D5835" w14:textId="77777777" w:rsidR="00EB1DE2" w:rsidRPr="00841EA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c)Heqja e një parametri jo të rëndësishëm të specifikimit (p.sh. heqja e një parametri të vjetruar).</w:t>
            </w:r>
          </w:p>
        </w:tc>
        <w:tc>
          <w:tcPr>
            <w:tcW w:w="2127" w:type="dxa"/>
            <w:tcBorders>
              <w:top w:val="single" w:sz="5" w:space="0" w:color="000000"/>
              <w:left w:val="single" w:sz="5" w:space="0" w:color="000000"/>
              <w:bottom w:val="single" w:sz="5" w:space="0" w:color="000000"/>
              <w:right w:val="single" w:sz="5" w:space="0" w:color="000000"/>
            </w:tcBorders>
          </w:tcPr>
          <w:p w14:paraId="7A7D583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14:paraId="7A7D583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1, 2,5</w:t>
            </w:r>
          </w:p>
        </w:tc>
        <w:tc>
          <w:tcPr>
            <w:tcW w:w="1636" w:type="dxa"/>
            <w:tcBorders>
              <w:top w:val="single" w:sz="5" w:space="0" w:color="000000"/>
              <w:left w:val="single" w:sz="5" w:space="0" w:color="000000"/>
              <w:bottom w:val="single" w:sz="5" w:space="0" w:color="000000"/>
              <w:right w:val="single" w:sz="5" w:space="0" w:color="000000"/>
            </w:tcBorders>
          </w:tcPr>
          <w:p w14:paraId="7A7D583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83E" w14:textId="77777777" w:rsidTr="004F3A0F">
        <w:trPr>
          <w:trHeight w:hRule="exact" w:val="890"/>
          <w:jc w:val="center"/>
        </w:trPr>
        <w:tc>
          <w:tcPr>
            <w:tcW w:w="4495" w:type="dxa"/>
            <w:tcBorders>
              <w:top w:val="single" w:sz="5" w:space="0" w:color="000000"/>
              <w:left w:val="single" w:sz="5" w:space="0" w:color="000000"/>
              <w:bottom w:val="single" w:sz="5" w:space="0" w:color="000000"/>
              <w:right w:val="single" w:sz="5" w:space="0" w:color="000000"/>
            </w:tcBorders>
          </w:tcPr>
          <w:p w14:paraId="7A7D583A"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d)Shtimi ose zëvendësimi i një parametri specifikimi si rezultat i një çështjeje të sigurisë apo të cilësisë.</w:t>
            </w:r>
          </w:p>
        </w:tc>
        <w:tc>
          <w:tcPr>
            <w:tcW w:w="2127" w:type="dxa"/>
            <w:tcBorders>
              <w:top w:val="single" w:sz="5" w:space="0" w:color="000000"/>
              <w:left w:val="single" w:sz="5" w:space="0" w:color="000000"/>
              <w:bottom w:val="single" w:sz="5" w:space="0" w:color="000000"/>
              <w:right w:val="single" w:sz="5" w:space="0" w:color="000000"/>
            </w:tcBorders>
          </w:tcPr>
          <w:p w14:paraId="7A7D583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83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6</w:t>
            </w:r>
          </w:p>
        </w:tc>
        <w:tc>
          <w:tcPr>
            <w:tcW w:w="1636" w:type="dxa"/>
            <w:tcBorders>
              <w:top w:val="single" w:sz="5" w:space="0" w:color="000000"/>
              <w:left w:val="single" w:sz="5" w:space="0" w:color="000000"/>
              <w:bottom w:val="single" w:sz="5" w:space="0" w:color="000000"/>
              <w:right w:val="single" w:sz="5" w:space="0" w:color="000000"/>
            </w:tcBorders>
          </w:tcPr>
          <w:p w14:paraId="7A7D583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840" w14:textId="77777777" w:rsidTr="004F3A0F">
        <w:trPr>
          <w:trHeight w:hRule="exact" w:val="420"/>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3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842"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4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nuk rezulton nga ngjarjet e papritura që dalin gjatë procesit të prodhimit.</w:t>
            </w:r>
          </w:p>
        </w:tc>
      </w:tr>
      <w:tr w:rsidR="00841EA9" w:rsidRPr="00841EA9" w14:paraId="7A7D5844"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4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Çdo ndryshim duhet të jetë brenda gamës së kufijve të miratuar aktualisht.</w:t>
            </w:r>
          </w:p>
        </w:tc>
      </w:tr>
      <w:tr w:rsidR="00841EA9" w:rsidRPr="00841EA9" w14:paraId="7A7D5846"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4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Metoda e kontrollit mbetet e njëjtë, ose ndryshimet në metodën e kontrollit janë të vogla.</w:t>
            </w:r>
          </w:p>
        </w:tc>
      </w:tr>
      <w:tr w:rsidR="00841EA9" w:rsidRPr="00841EA9" w14:paraId="7A7D5849" w14:textId="77777777"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4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4. Çdo metodë e re e kontrollit nuk përbën një teknikë të re jostandarde ose një teknikë standarde e </w:t>
            </w:r>
          </w:p>
          <w:p w14:paraId="7A7D584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cila përdoret në një mënyrë të re.</w:t>
            </w:r>
          </w:p>
        </w:tc>
      </w:tr>
      <w:tr w:rsidR="00841EA9" w:rsidRPr="00841EA9" w14:paraId="7A7D584B" w14:textId="77777777" w:rsidTr="004F3A0F">
        <w:trPr>
          <w:trHeight w:hRule="exact" w:val="35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4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Dokumentacioni </w:t>
            </w:r>
          </w:p>
        </w:tc>
      </w:tr>
      <w:tr w:rsidR="00841EA9" w:rsidRPr="00841EA9" w14:paraId="7A7D584D" w14:textId="77777777" w:rsidTr="004F3A0F">
        <w:trPr>
          <w:trHeight w:hRule="exact" w:val="38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4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formatin CTD).</w:t>
            </w:r>
          </w:p>
        </w:tc>
      </w:tr>
      <w:tr w:rsidR="00841EA9" w:rsidRPr="00841EA9" w14:paraId="7A7D584F"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4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Tabela krahasuese e specifikimeve aktuale dhe e atyre të propozuara.</w:t>
            </w:r>
          </w:p>
        </w:tc>
      </w:tr>
      <w:tr w:rsidR="00841EA9" w:rsidRPr="00841EA9" w14:paraId="7A7D5851"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5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Detajet e metodave të reja analitike dhe të dhënave të validimit, kur kërkohen.</w:t>
            </w:r>
          </w:p>
        </w:tc>
      </w:tr>
      <w:tr w:rsidR="00841EA9" w:rsidRPr="00841EA9" w14:paraId="7A7D5853" w14:textId="77777777" w:rsidTr="004F3A0F">
        <w:trPr>
          <w:trHeight w:hRule="exact" w:val="53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5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Të dhënat e analizës së dy serive të paketimit parësor, për të gjithë parametrat e specifikimit.</w:t>
            </w:r>
          </w:p>
        </w:tc>
      </w:tr>
      <w:tr w:rsidR="00841EA9" w:rsidRPr="00841EA9" w14:paraId="7A7D5855" w14:textId="77777777" w:rsidTr="004F3A0F">
        <w:trPr>
          <w:trHeight w:hRule="exact" w:val="53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5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6. Justifikimi/vlerësimi i  riskut ku tregohet se parametri nuk është i rëndësishëm, ose është vjetruar.</w:t>
            </w:r>
          </w:p>
        </w:tc>
      </w:tr>
      <w:tr w:rsidR="00EB1DE2" w:rsidRPr="00841EA9" w14:paraId="7A7D5857" w14:textId="77777777"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5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7. Justifikim për parametrin dhe kufijtë e rinj të specifikimit.</w:t>
            </w:r>
          </w:p>
        </w:tc>
      </w:tr>
    </w:tbl>
    <w:p w14:paraId="7A7D5858"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859"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495"/>
        <w:gridCol w:w="1985"/>
        <w:gridCol w:w="1843"/>
        <w:gridCol w:w="1755"/>
      </w:tblGrid>
      <w:tr w:rsidR="00841EA9" w:rsidRPr="00841EA9" w14:paraId="7A7D585F" w14:textId="77777777" w:rsidTr="004F3A0F">
        <w:trPr>
          <w:trHeight w:hRule="exact" w:val="870"/>
          <w:jc w:val="center"/>
        </w:trPr>
        <w:tc>
          <w:tcPr>
            <w:tcW w:w="4495" w:type="dxa"/>
            <w:tcBorders>
              <w:top w:val="single" w:sz="5" w:space="0" w:color="000000"/>
              <w:left w:val="single" w:sz="5" w:space="0" w:color="000000"/>
              <w:bottom w:val="single" w:sz="5" w:space="0" w:color="000000"/>
              <w:right w:val="single" w:sz="5" w:space="0" w:color="000000"/>
            </w:tcBorders>
          </w:tcPr>
          <w:p w14:paraId="7A7D585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B.II.e.3 Ndryshim në metodën e kontrollit për paketimin parësor të produktit përfun-dimtar</w:t>
            </w:r>
          </w:p>
        </w:tc>
        <w:tc>
          <w:tcPr>
            <w:tcW w:w="1985" w:type="dxa"/>
            <w:tcBorders>
              <w:top w:val="single" w:sz="5" w:space="0" w:color="000000"/>
              <w:left w:val="single" w:sz="5" w:space="0" w:color="000000"/>
              <w:bottom w:val="single" w:sz="5" w:space="0" w:color="000000"/>
              <w:right w:val="single" w:sz="5" w:space="0" w:color="000000"/>
            </w:tcBorders>
          </w:tcPr>
          <w:p w14:paraId="7A7D585B"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85C"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85D"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14:paraId="7A7D585E"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864" w14:textId="77777777" w:rsidTr="004F3A0F">
        <w:trPr>
          <w:trHeight w:hRule="exact" w:val="583"/>
          <w:jc w:val="center"/>
        </w:trPr>
        <w:tc>
          <w:tcPr>
            <w:tcW w:w="4495" w:type="dxa"/>
            <w:tcBorders>
              <w:top w:val="single" w:sz="5" w:space="0" w:color="000000"/>
              <w:left w:val="single" w:sz="5" w:space="0" w:color="000000"/>
              <w:bottom w:val="single" w:sz="5" w:space="0" w:color="000000"/>
              <w:right w:val="single" w:sz="5" w:space="0" w:color="000000"/>
            </w:tcBorders>
          </w:tcPr>
          <w:p w14:paraId="7A7D586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Ndryshime të vogla të një metode kontrolli të miratuar.</w:t>
            </w:r>
          </w:p>
        </w:tc>
        <w:tc>
          <w:tcPr>
            <w:tcW w:w="1985" w:type="dxa"/>
            <w:tcBorders>
              <w:top w:val="single" w:sz="5" w:space="0" w:color="000000"/>
              <w:left w:val="single" w:sz="5" w:space="0" w:color="000000"/>
              <w:bottom w:val="single" w:sz="5" w:space="0" w:color="000000"/>
              <w:right w:val="single" w:sz="5" w:space="0" w:color="000000"/>
            </w:tcBorders>
          </w:tcPr>
          <w:p w14:paraId="7A7D586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14:paraId="7A7D586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14:paraId="7A7D586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869" w14:textId="77777777" w:rsidTr="004F3A0F">
        <w:trPr>
          <w:trHeight w:hRule="exact" w:val="609"/>
          <w:jc w:val="center"/>
        </w:trPr>
        <w:tc>
          <w:tcPr>
            <w:tcW w:w="4495" w:type="dxa"/>
            <w:tcBorders>
              <w:top w:val="single" w:sz="5" w:space="0" w:color="000000"/>
              <w:left w:val="single" w:sz="5" w:space="0" w:color="000000"/>
              <w:bottom w:val="single" w:sz="5" w:space="0" w:color="000000"/>
              <w:right w:val="single" w:sz="5" w:space="0" w:color="000000"/>
            </w:tcBorders>
          </w:tcPr>
          <w:p w14:paraId="7A7D5865"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b)Ndryshime të tjera në metodën e kontrollit (përfshirë zëvendësimin ose shtimin.)</w:t>
            </w:r>
          </w:p>
        </w:tc>
        <w:tc>
          <w:tcPr>
            <w:tcW w:w="1985" w:type="dxa"/>
            <w:tcBorders>
              <w:top w:val="single" w:sz="5" w:space="0" w:color="000000"/>
              <w:left w:val="single" w:sz="5" w:space="0" w:color="000000"/>
              <w:bottom w:val="single" w:sz="5" w:space="0" w:color="000000"/>
              <w:right w:val="single" w:sz="5" w:space="0" w:color="000000"/>
            </w:tcBorders>
          </w:tcPr>
          <w:p w14:paraId="7A7D586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1, 3,4</w:t>
            </w:r>
          </w:p>
        </w:tc>
        <w:tc>
          <w:tcPr>
            <w:tcW w:w="1843" w:type="dxa"/>
            <w:tcBorders>
              <w:top w:val="single" w:sz="5" w:space="0" w:color="000000"/>
              <w:left w:val="single" w:sz="5" w:space="0" w:color="000000"/>
              <w:bottom w:val="single" w:sz="5" w:space="0" w:color="000000"/>
              <w:right w:val="single" w:sz="5" w:space="0" w:color="000000"/>
            </w:tcBorders>
          </w:tcPr>
          <w:p w14:paraId="7A7D586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14:paraId="7A7D586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86E" w14:textId="77777777" w:rsidTr="004F3A0F">
        <w:trPr>
          <w:trHeight w:hRule="exact" w:val="845"/>
          <w:jc w:val="center"/>
        </w:trPr>
        <w:tc>
          <w:tcPr>
            <w:tcW w:w="4495" w:type="dxa"/>
            <w:tcBorders>
              <w:top w:val="single" w:sz="5" w:space="0" w:color="000000"/>
              <w:left w:val="single" w:sz="5" w:space="0" w:color="000000"/>
              <w:bottom w:val="single" w:sz="5" w:space="0" w:color="000000"/>
              <w:right w:val="single" w:sz="5" w:space="0" w:color="000000"/>
            </w:tcBorders>
          </w:tcPr>
          <w:p w14:paraId="7A7D586A"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c)Heqja e një metode kontrolli në rast se një metodë kontrolli alternative është aktualisht e autorizuar.</w:t>
            </w:r>
          </w:p>
        </w:tc>
        <w:tc>
          <w:tcPr>
            <w:tcW w:w="1985" w:type="dxa"/>
            <w:tcBorders>
              <w:top w:val="single" w:sz="5" w:space="0" w:color="000000"/>
              <w:left w:val="single" w:sz="5" w:space="0" w:color="000000"/>
              <w:bottom w:val="single" w:sz="5" w:space="0" w:color="000000"/>
              <w:right w:val="single" w:sz="5" w:space="0" w:color="000000"/>
            </w:tcBorders>
          </w:tcPr>
          <w:p w14:paraId="7A7D586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14:paraId="7A7D586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14:paraId="7A7D586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870" w14:textId="77777777" w:rsidTr="004F3A0F">
        <w:trPr>
          <w:trHeight w:hRule="exact" w:val="27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6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872" w14:textId="77777777"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7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Studimet e duhura të validimit janë kryer në përputhje me udhëzimet përkatëse dhe tregojnë se metoda e përditësuar e kontrollit është të paktën ekuivalente me metodën e mëparshme të kontrollit.</w:t>
            </w:r>
          </w:p>
        </w:tc>
      </w:tr>
      <w:tr w:rsidR="00841EA9" w:rsidRPr="00841EA9" w14:paraId="7A7D5874" w14:textId="77777777" w:rsidTr="004F3A0F">
        <w:trPr>
          <w:trHeight w:hRule="exact" w:val="515"/>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7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Metoda e analizës duhet të mbetet e njëjtë (p.sh. një ndryshim në gjatësinë e kolonës ose temperaturës, por jo një lloj i ndryshëm i kolonës apo metodës).</w:t>
            </w:r>
          </w:p>
        </w:tc>
      </w:tr>
      <w:tr w:rsidR="00841EA9" w:rsidRPr="00841EA9" w14:paraId="7A7D5876" w14:textId="77777777"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7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Çdo metodë e re e kontrollit nuk përbën një teknikë të re jo- standarde ose një teknikë standarde e cila përdoret në një mënyrë të re.</w:t>
            </w:r>
          </w:p>
        </w:tc>
      </w:tr>
      <w:tr w:rsidR="00841EA9" w:rsidRPr="00841EA9" w14:paraId="7A7D5878" w14:textId="77777777" w:rsidTr="004F3A0F">
        <w:trPr>
          <w:trHeight w:hRule="exact" w:val="3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7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Lënda aktive / produkti përfundimtar nuk është një bar biologjik/imunologjik.</w:t>
            </w:r>
          </w:p>
        </w:tc>
      </w:tr>
      <w:tr w:rsidR="00841EA9" w:rsidRPr="00841EA9" w14:paraId="7A7D587B" w14:textId="77777777" w:rsidTr="004F3A0F">
        <w:trPr>
          <w:trHeight w:hRule="exact" w:val="403"/>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7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Një metodë kontrolli alternative është aktualisht e autorizuar për parametrin e specifikimit.</w:t>
            </w:r>
          </w:p>
          <w:p w14:paraId="7A7D587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87D" w14:textId="77777777" w:rsidTr="004F3A0F">
        <w:trPr>
          <w:trHeight w:hRule="exact" w:val="381"/>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7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880" w14:textId="77777777"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7E" w14:textId="77777777" w:rsidR="00EB1DE2" w:rsidRPr="00841EA9" w:rsidRDefault="00EB1DE2" w:rsidP="004F3A0F">
            <w:pPr>
              <w:pStyle w:val="ListParagraph"/>
              <w:tabs>
                <w:tab w:val="left" w:pos="1160"/>
              </w:tabs>
              <w:spacing w:after="0" w:line="240" w:lineRule="auto"/>
              <w:ind w:left="113" w:right="113"/>
              <w:jc w:val="both"/>
              <w:rPr>
                <w:rFonts w:ascii="Garamond" w:hAnsi="Garamond"/>
                <w:sz w:val="24"/>
                <w:szCs w:val="24"/>
                <w:lang w:val="sq-AL"/>
              </w:rPr>
            </w:pPr>
            <w:r w:rsidRPr="00841EA9">
              <w:rPr>
                <w:rFonts w:ascii="Garamond" w:hAnsi="Garamond"/>
                <w:sz w:val="24"/>
                <w:szCs w:val="24"/>
                <w:lang w:val="sq-AL"/>
              </w:rPr>
              <w:t>1. Ndryshimi i seksionit (eve) përkatës të dosjes (paraqitur në formatin CTD), duke përfshirë edhe një përshkrim të metodës analitike, një përmbledhje të të dhënave të validimit.</w:t>
            </w:r>
          </w:p>
          <w:p w14:paraId="7A7D587F"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r>
      <w:tr w:rsidR="00EB1DE2" w:rsidRPr="00841EA9" w14:paraId="7A7D5882" w14:textId="77777777" w:rsidTr="004F3A0F">
        <w:trPr>
          <w:trHeight w:hRule="exact" w:val="748"/>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81" w14:textId="77777777" w:rsidR="00EB1DE2" w:rsidRPr="00841EA9" w:rsidRDefault="00EB1DE2" w:rsidP="004F3A0F">
            <w:pPr>
              <w:pStyle w:val="ListParagraph"/>
              <w:numPr>
                <w:ilvl w:val="0"/>
                <w:numId w:val="45"/>
              </w:numPr>
              <w:spacing w:after="0" w:line="240" w:lineRule="auto"/>
              <w:ind w:left="113" w:right="113" w:firstLine="0"/>
              <w:jc w:val="both"/>
              <w:rPr>
                <w:rFonts w:ascii="Garamond" w:hAnsi="Garamond"/>
                <w:b/>
                <w:sz w:val="24"/>
                <w:szCs w:val="24"/>
                <w:lang w:val="sq-AL"/>
              </w:rPr>
            </w:pPr>
            <w:r w:rsidRPr="00841EA9">
              <w:rPr>
                <w:rFonts w:ascii="Garamond" w:hAnsi="Garamond"/>
                <w:sz w:val="24"/>
                <w:szCs w:val="24"/>
                <w:lang w:val="sq-AL"/>
              </w:rPr>
              <w:t>Rezultatet krahasuese të validimit, ose në rast se është e justifikuar, rezultatet analitike krahasuese që tregojnë se kontrolli aktual dhe ai i propozuar janë ekuivalent. Kjo kërkesë nuk zbatohet në rast të shtimit të një metode të re kontrolli.</w:t>
            </w:r>
          </w:p>
        </w:tc>
      </w:tr>
    </w:tbl>
    <w:p w14:paraId="7A7D5883"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53"/>
        <w:gridCol w:w="2126"/>
        <w:gridCol w:w="2126"/>
        <w:gridCol w:w="1472"/>
      </w:tblGrid>
      <w:tr w:rsidR="00841EA9" w:rsidRPr="00841EA9" w14:paraId="7A7D5889" w14:textId="77777777" w:rsidTr="004F3A0F">
        <w:trPr>
          <w:trHeight w:hRule="exact" w:val="913"/>
          <w:jc w:val="center"/>
        </w:trPr>
        <w:tc>
          <w:tcPr>
            <w:tcW w:w="4353" w:type="dxa"/>
          </w:tcPr>
          <w:p w14:paraId="7A7D5884" w14:textId="77777777" w:rsidR="00EB1DE2" w:rsidRPr="00841EA9" w:rsidRDefault="00EB1DE2" w:rsidP="004F3A0F">
            <w:pPr>
              <w:tabs>
                <w:tab w:val="left" w:pos="156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B.II.e.4 Ndryshime në formën ose përmasat e enës mbajtëse ose materialit mbyllës (paketimi parësor).</w:t>
            </w:r>
          </w:p>
        </w:tc>
        <w:tc>
          <w:tcPr>
            <w:tcW w:w="2126" w:type="dxa"/>
          </w:tcPr>
          <w:p w14:paraId="7A7D5885"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886"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2126" w:type="dxa"/>
          </w:tcPr>
          <w:p w14:paraId="7A7D5887"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472" w:type="dxa"/>
          </w:tcPr>
          <w:p w14:paraId="7A7D5888"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88E" w14:textId="77777777" w:rsidTr="004F3A0F">
        <w:trPr>
          <w:trHeight w:hRule="exact" w:val="520"/>
          <w:jc w:val="center"/>
        </w:trPr>
        <w:tc>
          <w:tcPr>
            <w:tcW w:w="4353" w:type="dxa"/>
          </w:tcPr>
          <w:p w14:paraId="7A7D588A" w14:textId="77777777" w:rsidR="00EB1DE2" w:rsidRPr="00841EA9" w:rsidRDefault="00EB1DE2" w:rsidP="004F3A0F">
            <w:pPr>
              <w:numPr>
                <w:ilvl w:val="0"/>
                <w:numId w:val="38"/>
              </w:num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Barna josterile.</w:t>
            </w:r>
          </w:p>
        </w:tc>
        <w:tc>
          <w:tcPr>
            <w:tcW w:w="2126" w:type="dxa"/>
          </w:tcPr>
          <w:p w14:paraId="7A7D588B"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1,2,3</w:t>
            </w:r>
          </w:p>
        </w:tc>
        <w:tc>
          <w:tcPr>
            <w:tcW w:w="2126" w:type="dxa"/>
          </w:tcPr>
          <w:p w14:paraId="7A7D588C"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1,2,4</w:t>
            </w:r>
          </w:p>
        </w:tc>
        <w:tc>
          <w:tcPr>
            <w:tcW w:w="1472" w:type="dxa"/>
          </w:tcPr>
          <w:p w14:paraId="7A7D588D"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IA</w:t>
            </w:r>
          </w:p>
        </w:tc>
      </w:tr>
      <w:tr w:rsidR="00841EA9" w:rsidRPr="00841EA9" w14:paraId="7A7D5893" w14:textId="77777777" w:rsidTr="004F3A0F">
        <w:trPr>
          <w:trHeight w:hRule="exact" w:val="1592"/>
          <w:jc w:val="center"/>
        </w:trPr>
        <w:tc>
          <w:tcPr>
            <w:tcW w:w="4353" w:type="dxa"/>
          </w:tcPr>
          <w:p w14:paraId="7A7D588F" w14:textId="77777777" w:rsidR="00EB1DE2" w:rsidRPr="00841EA9" w:rsidRDefault="00EB1DE2" w:rsidP="004F3A0F">
            <w:pPr>
              <w:numPr>
                <w:ilvl w:val="0"/>
                <w:numId w:val="38"/>
              </w:num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Ndryshimi në formë ose në përmasat prek një pjesë të rëndësishme të materialit paketues, që mund të këtë një impakt të rëndësishëm në shpërndarjen, përdorimin sigurinë ose stabilitetin e produktit përfundimtar.</w:t>
            </w:r>
          </w:p>
        </w:tc>
        <w:tc>
          <w:tcPr>
            <w:tcW w:w="2126" w:type="dxa"/>
          </w:tcPr>
          <w:p w14:paraId="7A7D5890"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14:paraId="7A7D5891"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1472" w:type="dxa"/>
          </w:tcPr>
          <w:p w14:paraId="7A7D5892"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II</w:t>
            </w:r>
          </w:p>
        </w:tc>
      </w:tr>
      <w:tr w:rsidR="00841EA9" w:rsidRPr="00841EA9" w14:paraId="7A7D5898" w14:textId="77777777" w:rsidTr="004F3A0F">
        <w:trPr>
          <w:trHeight w:hRule="exact" w:val="424"/>
          <w:jc w:val="center"/>
        </w:trPr>
        <w:tc>
          <w:tcPr>
            <w:tcW w:w="4353" w:type="dxa"/>
          </w:tcPr>
          <w:p w14:paraId="7A7D5894" w14:textId="77777777" w:rsidR="00EB1DE2" w:rsidRPr="00841EA9" w:rsidRDefault="00EB1DE2" w:rsidP="004F3A0F">
            <w:pPr>
              <w:numPr>
                <w:ilvl w:val="0"/>
                <w:numId w:val="38"/>
              </w:numPr>
              <w:tabs>
                <w:tab w:val="left" w:pos="503"/>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Barna sterile.</w:t>
            </w:r>
          </w:p>
        </w:tc>
        <w:tc>
          <w:tcPr>
            <w:tcW w:w="2126" w:type="dxa"/>
          </w:tcPr>
          <w:p w14:paraId="7A7D5895"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14:paraId="7A7D5896"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1,2,3,4</w:t>
            </w:r>
          </w:p>
        </w:tc>
        <w:tc>
          <w:tcPr>
            <w:tcW w:w="1472" w:type="dxa"/>
          </w:tcPr>
          <w:p w14:paraId="7A7D5897"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IB</w:t>
            </w:r>
          </w:p>
        </w:tc>
      </w:tr>
      <w:tr w:rsidR="00841EA9" w:rsidRPr="00841EA9" w14:paraId="7A7D589A" w14:textId="77777777" w:rsidTr="004F3A0F">
        <w:trPr>
          <w:trHeight w:hRule="exact" w:val="451"/>
          <w:jc w:val="center"/>
        </w:trPr>
        <w:tc>
          <w:tcPr>
            <w:tcW w:w="10077" w:type="dxa"/>
            <w:gridSpan w:val="4"/>
          </w:tcPr>
          <w:p w14:paraId="7A7D5899"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 xml:space="preserve">Kushtet </w:t>
            </w:r>
          </w:p>
        </w:tc>
      </w:tr>
      <w:tr w:rsidR="00841EA9" w:rsidRPr="00841EA9" w14:paraId="7A7D589C" w14:textId="77777777" w:rsidTr="004F3A0F">
        <w:trPr>
          <w:trHeight w:hRule="exact" w:val="451"/>
          <w:jc w:val="center"/>
        </w:trPr>
        <w:tc>
          <w:tcPr>
            <w:tcW w:w="10077" w:type="dxa"/>
            <w:gridSpan w:val="4"/>
          </w:tcPr>
          <w:p w14:paraId="7A7D589B" w14:textId="77777777" w:rsidR="00EB1DE2" w:rsidRPr="00841EA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Nuk ka ndryshim në përbërjen cilësore apo sasiore të enës.</w:t>
            </w:r>
          </w:p>
        </w:tc>
      </w:tr>
      <w:tr w:rsidR="00841EA9" w:rsidRPr="00841EA9" w14:paraId="7A7D589E" w14:textId="77777777" w:rsidTr="004F3A0F">
        <w:trPr>
          <w:trHeight w:hRule="exact" w:val="712"/>
          <w:jc w:val="center"/>
        </w:trPr>
        <w:tc>
          <w:tcPr>
            <w:tcW w:w="10077" w:type="dxa"/>
            <w:gridSpan w:val="4"/>
          </w:tcPr>
          <w:p w14:paraId="7A7D589D" w14:textId="77777777" w:rsidR="00EB1DE2" w:rsidRPr="00841EA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Ndryshimi nuk prek pjesë të rëndësishme të materialit paketues, që ndikon në shpërndarjen, përdorimin sigurinë dhe stabilitetin e produktit përfundimtar.</w:t>
            </w:r>
          </w:p>
        </w:tc>
      </w:tr>
      <w:tr w:rsidR="00841EA9" w:rsidRPr="00841EA9" w14:paraId="7A7D58A0" w14:textId="77777777" w:rsidTr="004F3A0F">
        <w:trPr>
          <w:trHeight w:hRule="exact" w:val="1928"/>
          <w:jc w:val="center"/>
        </w:trPr>
        <w:tc>
          <w:tcPr>
            <w:tcW w:w="10077" w:type="dxa"/>
            <w:gridSpan w:val="4"/>
          </w:tcPr>
          <w:p w14:paraId="7A7D589F" w14:textId="348AD91A" w:rsidR="00EB1DE2" w:rsidRPr="00841EA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 xml:space="preserve">Në rastin e një ndryshimi në hapësirën e fillimit ose një ndryshim në raportin sipërfaqe/vëllim, studimet e stabilitetit sipas udhëzimeve përkatëse kanë filluar dhe parametrat përkatës të stabilitetit janë përcaktuar në të paktën dy seri pilote (tre seri për barnat biologjik/imunologjik) ose në seri industriale për të paktën 3 muaj (6 muaj për barnat biologjik/imunologjik) dhe të dhënat e stabilitetit janë në dispozicion të </w:t>
            </w:r>
            <w:r w:rsidR="00192356" w:rsidRPr="00841EA9">
              <w:rPr>
                <w:rFonts w:ascii="Garamond" w:eastAsia="Times New Roman" w:hAnsi="Garamond"/>
                <w:sz w:val="24"/>
                <w:szCs w:val="24"/>
                <w:lang w:val="sq-AL"/>
              </w:rPr>
              <w:t>kërkues</w:t>
            </w:r>
            <w:r w:rsidRPr="00841EA9">
              <w:rPr>
                <w:rFonts w:ascii="Garamond" w:eastAsia="Times New Roman" w:hAnsi="Garamond"/>
                <w:sz w:val="24"/>
                <w:szCs w:val="24"/>
                <w:lang w:val="sq-AL"/>
              </w:rPr>
              <w:t>it. Është dhënë siguri se këto studime do të finalizohen dhe se të dhënat do t’u jepen menjëherë autoriteteve kompetente në rast se ato janë jashtë specifikimeve ose potencialisht jashtë specifikimeve në fund të kohës së vlefshmërisë së miratuar (me veprimin e duhur të propozuar ).</w:t>
            </w:r>
          </w:p>
        </w:tc>
      </w:tr>
      <w:tr w:rsidR="00841EA9" w:rsidRPr="00841EA9" w14:paraId="7A7D58A2" w14:textId="77777777" w:rsidTr="004F3A0F">
        <w:trPr>
          <w:trHeight w:hRule="exact" w:val="442"/>
          <w:jc w:val="center"/>
        </w:trPr>
        <w:tc>
          <w:tcPr>
            <w:tcW w:w="10077" w:type="dxa"/>
            <w:gridSpan w:val="4"/>
          </w:tcPr>
          <w:p w14:paraId="7A7D58A1"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Dokumentacioni</w:t>
            </w:r>
          </w:p>
        </w:tc>
      </w:tr>
      <w:tr w:rsidR="00841EA9" w:rsidRPr="00841EA9" w14:paraId="7A7D58A4" w14:textId="77777777" w:rsidTr="004F3A0F">
        <w:trPr>
          <w:trHeight w:hRule="exact" w:val="700"/>
          <w:jc w:val="center"/>
        </w:trPr>
        <w:tc>
          <w:tcPr>
            <w:tcW w:w="10077" w:type="dxa"/>
            <w:gridSpan w:val="4"/>
          </w:tcPr>
          <w:p w14:paraId="7A7D58A3"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sz w:val="24"/>
                <w:szCs w:val="24"/>
                <w:lang w:val="sq-AL"/>
              </w:rPr>
              <w:t>1. Ndryshim i seksionit (-eve) përkatëse të dosjes (paraqitur në format CTD), përfshirë përshkrimin, dizajnin e detajuar dhe përbërjen e enës mbajtëse ose materialin mbyllës, përfshirë informacionin e përditësuar të barit.</w:t>
            </w:r>
          </w:p>
        </w:tc>
      </w:tr>
      <w:tr w:rsidR="00841EA9" w:rsidRPr="00841EA9" w14:paraId="7A7D58A6" w14:textId="77777777" w:rsidTr="004F3A0F">
        <w:trPr>
          <w:trHeight w:hRule="exact" w:val="402"/>
          <w:jc w:val="center"/>
        </w:trPr>
        <w:tc>
          <w:tcPr>
            <w:tcW w:w="10077" w:type="dxa"/>
            <w:gridSpan w:val="4"/>
          </w:tcPr>
          <w:p w14:paraId="7A7D58A5" w14:textId="77777777" w:rsidR="00EB1DE2" w:rsidRPr="00841EA9" w:rsidRDefault="00EB1DE2" w:rsidP="004F3A0F">
            <w:pPr>
              <w:numPr>
                <w:ilvl w:val="0"/>
                <w:numId w:val="26"/>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Mostra të enës mbajtëse/materialit mbyllës, kur janë të nevojshme.</w:t>
            </w:r>
          </w:p>
        </w:tc>
      </w:tr>
      <w:tr w:rsidR="00841EA9" w:rsidRPr="00841EA9" w14:paraId="7A7D58A8" w14:textId="77777777" w:rsidTr="004F3A0F">
        <w:trPr>
          <w:trHeight w:hRule="exact" w:val="541"/>
          <w:jc w:val="center"/>
        </w:trPr>
        <w:tc>
          <w:tcPr>
            <w:tcW w:w="10077" w:type="dxa"/>
            <w:gridSpan w:val="4"/>
          </w:tcPr>
          <w:p w14:paraId="7A7D58A7" w14:textId="77777777" w:rsidR="00EB1DE2" w:rsidRPr="00841EA9" w:rsidRDefault="00EB1DE2" w:rsidP="004F3A0F">
            <w:pPr>
              <w:numPr>
                <w:ilvl w:val="0"/>
                <w:numId w:val="26"/>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Janë bërë studime të rivaliduara në rastin e produkteve sterile të cilat në fund sterilizohen. Numrat e serisë të serive të përdorura në studimet e rivalidimit duhet të indikohen kur është e aplikueshme.</w:t>
            </w:r>
          </w:p>
        </w:tc>
      </w:tr>
      <w:tr w:rsidR="00841EA9" w:rsidRPr="00841EA9" w14:paraId="7A7D58AA" w14:textId="77777777" w:rsidTr="009B33F7">
        <w:trPr>
          <w:trHeight w:hRule="exact" w:val="2107"/>
          <w:jc w:val="center"/>
        </w:trPr>
        <w:tc>
          <w:tcPr>
            <w:tcW w:w="10077" w:type="dxa"/>
            <w:gridSpan w:val="4"/>
          </w:tcPr>
          <w:p w14:paraId="7A7D58A9" w14:textId="0167349D"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sz w:val="24"/>
                <w:szCs w:val="24"/>
                <w:lang w:val="sq-AL"/>
              </w:rPr>
              <w:t xml:space="preserve">4. Në rastin e një ndyshimi në hapësirën e fillimit ose një ndryshim në raportin sipërfaqe/vëllim, një deklaratë se studimet e stabilitetit të kërkuara kanë filluar nën kushtet ICH/VICH (me tregues numrat e serive përkatëse) dhe se, sipas nevojës, të dhënat minimale të kërkuara, të kënaqshme të stabilitetit janë vënë në dispozicion të aplikuesit në kohën e zbatimit të një varicioni tip IA dhe në kohën e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të një variacioni tip IB, dhe të dhënat e vlefshme nuk paraqesin një problem. Është dhënë siguri se këto studime do të finalizohen dhe se të dhënat do t’u jepen menjëherë autoriteteve kompetente në rast se ato janë jashtë specifikimeve ose potencialisht jashtë specifikimeve në fund të kohës së vlefshmërisë së miratuar (me veprimin e duhur të propozuar ).</w:t>
            </w:r>
          </w:p>
        </w:tc>
      </w:tr>
      <w:tr w:rsidR="00841EA9" w:rsidRPr="00841EA9" w14:paraId="7A7D58B0" w14:textId="77777777" w:rsidTr="004F3A0F">
        <w:trPr>
          <w:trHeight w:hRule="exact" w:val="534"/>
          <w:jc w:val="center"/>
        </w:trPr>
        <w:tc>
          <w:tcPr>
            <w:tcW w:w="4353" w:type="dxa"/>
          </w:tcPr>
          <w:p w14:paraId="7A7D58AB" w14:textId="77777777" w:rsidR="00EB1DE2" w:rsidRPr="00841EA9" w:rsidRDefault="00EB1DE2" w:rsidP="00645BC9">
            <w:pPr>
              <w:tabs>
                <w:tab w:val="left" w:pos="156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B.II.e.5</w:t>
            </w:r>
            <w:r w:rsidR="00645BC9" w:rsidRPr="00841EA9">
              <w:rPr>
                <w:rStyle w:val="FootnoteReference"/>
                <w:rFonts w:ascii="Garamond" w:eastAsia="Times New Roman" w:hAnsi="Garamond"/>
                <w:b/>
                <w:sz w:val="24"/>
                <w:szCs w:val="24"/>
                <w:lang w:val="sq-AL"/>
              </w:rPr>
              <w:footnoteReference w:id="3"/>
            </w:r>
            <w:r w:rsidRPr="00841EA9">
              <w:rPr>
                <w:rFonts w:ascii="Garamond" w:eastAsia="Times New Roman" w:hAnsi="Garamond"/>
                <w:b/>
                <w:sz w:val="24"/>
                <w:szCs w:val="24"/>
                <w:lang w:val="sq-AL"/>
              </w:rPr>
              <w:t xml:space="preserve"> Ndryshim në madhësinë e paketimit të produktit përfundimtar.</w:t>
            </w:r>
          </w:p>
        </w:tc>
        <w:tc>
          <w:tcPr>
            <w:tcW w:w="2126" w:type="dxa"/>
          </w:tcPr>
          <w:p w14:paraId="7A7D58AC"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8AD"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2126" w:type="dxa"/>
          </w:tcPr>
          <w:p w14:paraId="7A7D58AE"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472" w:type="dxa"/>
          </w:tcPr>
          <w:p w14:paraId="7A7D58AF"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8B5" w14:textId="77777777" w:rsidTr="004F3A0F">
        <w:trPr>
          <w:trHeight w:hRule="exact" w:val="570"/>
          <w:jc w:val="center"/>
        </w:trPr>
        <w:tc>
          <w:tcPr>
            <w:tcW w:w="4353" w:type="dxa"/>
          </w:tcPr>
          <w:p w14:paraId="7A7D58B1" w14:textId="77777777" w:rsidR="00EB1DE2" w:rsidRPr="00841EA9" w:rsidRDefault="00EB1DE2" w:rsidP="004F3A0F">
            <w:pPr>
              <w:numPr>
                <w:ilvl w:val="0"/>
                <w:numId w:val="29"/>
              </w:num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Ndryshim në numrin e njësive (p.sh. tableta, ampula, etj) në një paketim.</w:t>
            </w:r>
          </w:p>
        </w:tc>
        <w:tc>
          <w:tcPr>
            <w:tcW w:w="2126" w:type="dxa"/>
          </w:tcPr>
          <w:p w14:paraId="7A7D58B2"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14:paraId="7A7D58B3"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1472" w:type="dxa"/>
          </w:tcPr>
          <w:p w14:paraId="7A7D58B4"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r>
      <w:tr w:rsidR="00841EA9" w:rsidRPr="00841EA9" w14:paraId="7A7D58BA" w14:textId="77777777" w:rsidTr="009B33F7">
        <w:trPr>
          <w:trHeight w:hRule="exact" w:val="793"/>
          <w:jc w:val="center"/>
        </w:trPr>
        <w:tc>
          <w:tcPr>
            <w:tcW w:w="4353" w:type="dxa"/>
          </w:tcPr>
          <w:p w14:paraId="7A7D58B6"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w:t>
            </w:r>
            <w:r w:rsidRPr="00841EA9">
              <w:rPr>
                <w:rFonts w:ascii="Garamond" w:eastAsia="Times New Roman" w:hAnsi="Garamond"/>
                <w:b/>
                <w:sz w:val="24"/>
                <w:szCs w:val="24"/>
                <w:lang w:val="sq-AL"/>
              </w:rPr>
              <w:tab/>
              <w:t>Ndryshim brenda gamës së madhësive të paketimeve të miratuara aktualisht.</w:t>
            </w:r>
          </w:p>
        </w:tc>
        <w:tc>
          <w:tcPr>
            <w:tcW w:w="2126" w:type="dxa"/>
          </w:tcPr>
          <w:p w14:paraId="7A7D58B7"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1,2</w:t>
            </w:r>
          </w:p>
        </w:tc>
        <w:tc>
          <w:tcPr>
            <w:tcW w:w="2126" w:type="dxa"/>
          </w:tcPr>
          <w:p w14:paraId="7A7D58B8"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1,3</w:t>
            </w:r>
          </w:p>
        </w:tc>
        <w:tc>
          <w:tcPr>
            <w:tcW w:w="1472" w:type="dxa"/>
          </w:tcPr>
          <w:p w14:paraId="7A7D58B9"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IA</w:t>
            </w:r>
          </w:p>
        </w:tc>
      </w:tr>
      <w:tr w:rsidR="00841EA9" w:rsidRPr="00841EA9" w14:paraId="7A7D58BF" w14:textId="77777777" w:rsidTr="004C6EF7">
        <w:trPr>
          <w:trHeight w:hRule="exact" w:val="802"/>
          <w:jc w:val="center"/>
        </w:trPr>
        <w:tc>
          <w:tcPr>
            <w:tcW w:w="4353" w:type="dxa"/>
          </w:tcPr>
          <w:p w14:paraId="7A7D58BB"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2.</w:t>
            </w:r>
            <w:r w:rsidRPr="00841EA9">
              <w:rPr>
                <w:rFonts w:ascii="Garamond" w:eastAsia="Times New Roman" w:hAnsi="Garamond"/>
                <w:b/>
                <w:sz w:val="24"/>
                <w:szCs w:val="24"/>
                <w:lang w:val="sq-AL"/>
              </w:rPr>
              <w:tab/>
              <w:t>Ndryshimi jashtë gamës së madhësive të paketimeve të miratuara aktualisht.</w:t>
            </w:r>
          </w:p>
        </w:tc>
        <w:tc>
          <w:tcPr>
            <w:tcW w:w="2126" w:type="dxa"/>
          </w:tcPr>
          <w:p w14:paraId="7A7D58BC"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14:paraId="7A7D58BD"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1,2,3</w:t>
            </w:r>
          </w:p>
        </w:tc>
        <w:tc>
          <w:tcPr>
            <w:tcW w:w="1472" w:type="dxa"/>
          </w:tcPr>
          <w:p w14:paraId="7A7D58BE"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p>
        </w:tc>
      </w:tr>
      <w:tr w:rsidR="00841EA9" w:rsidRPr="00841EA9" w14:paraId="7A7D58C4" w14:textId="77777777" w:rsidTr="004F3A0F">
        <w:trPr>
          <w:trHeight w:hRule="exact" w:val="482"/>
          <w:jc w:val="center"/>
        </w:trPr>
        <w:tc>
          <w:tcPr>
            <w:tcW w:w="4353" w:type="dxa"/>
          </w:tcPr>
          <w:p w14:paraId="7A7D58C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Heqja e madhësisë (ve) të paketimit.</w:t>
            </w:r>
          </w:p>
        </w:tc>
        <w:tc>
          <w:tcPr>
            <w:tcW w:w="2126" w:type="dxa"/>
          </w:tcPr>
          <w:p w14:paraId="7A7D58C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w:t>
            </w:r>
          </w:p>
        </w:tc>
        <w:tc>
          <w:tcPr>
            <w:tcW w:w="2126" w:type="dxa"/>
          </w:tcPr>
          <w:p w14:paraId="7A7D58C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472" w:type="dxa"/>
          </w:tcPr>
          <w:p w14:paraId="7A7D58C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8C9" w14:textId="77777777" w:rsidTr="004F3A0F">
        <w:trPr>
          <w:trHeight w:hRule="exact" w:val="1282"/>
          <w:jc w:val="center"/>
        </w:trPr>
        <w:tc>
          <w:tcPr>
            <w:tcW w:w="4353" w:type="dxa"/>
          </w:tcPr>
          <w:p w14:paraId="7A7D58C5" w14:textId="77777777" w:rsidR="00EB1DE2" w:rsidRPr="00841EA9" w:rsidRDefault="00EB1DE2" w:rsidP="004F3A0F">
            <w:pPr>
              <w:tabs>
                <w:tab w:val="left" w:pos="1040"/>
                <w:tab w:val="left" w:pos="240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c)Ndryshim në peshën mbushëse / vëllimin mbushës të multidozave sterile (ose një doze të vetme, përdorimi i pjesshëm) të barnave parenterale, duke përfshirë barnat biologjike / imunologjike.</w:t>
            </w:r>
          </w:p>
        </w:tc>
        <w:tc>
          <w:tcPr>
            <w:tcW w:w="2126" w:type="dxa"/>
          </w:tcPr>
          <w:p w14:paraId="7A7D58C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6" w:type="dxa"/>
          </w:tcPr>
          <w:p w14:paraId="7A7D58C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472" w:type="dxa"/>
          </w:tcPr>
          <w:p w14:paraId="7A7D58C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8CE" w14:textId="77777777" w:rsidTr="004F3A0F">
        <w:trPr>
          <w:trHeight w:hRule="exact" w:val="1131"/>
          <w:jc w:val="center"/>
        </w:trPr>
        <w:tc>
          <w:tcPr>
            <w:tcW w:w="4353" w:type="dxa"/>
          </w:tcPr>
          <w:p w14:paraId="7A7D58CA"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d)Ndryshim në peshën mbushëse / vëllimin mbushës të multidozave (ose një doze të vetme, përdorimi i pjesshëm) të barnave joparenterale.</w:t>
            </w:r>
          </w:p>
        </w:tc>
        <w:tc>
          <w:tcPr>
            <w:tcW w:w="2126" w:type="dxa"/>
          </w:tcPr>
          <w:p w14:paraId="7A7D58C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2126" w:type="dxa"/>
          </w:tcPr>
          <w:p w14:paraId="7A7D58C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472" w:type="dxa"/>
          </w:tcPr>
          <w:p w14:paraId="7A7D58C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8D0" w14:textId="77777777" w:rsidTr="004F3A0F">
        <w:trPr>
          <w:trHeight w:hRule="exact" w:val="424"/>
          <w:jc w:val="center"/>
        </w:trPr>
        <w:tc>
          <w:tcPr>
            <w:tcW w:w="10077" w:type="dxa"/>
            <w:gridSpan w:val="4"/>
          </w:tcPr>
          <w:p w14:paraId="7A7D58C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8D2" w14:textId="77777777" w:rsidTr="004F3A0F">
        <w:trPr>
          <w:trHeight w:hRule="exact" w:val="640"/>
          <w:jc w:val="center"/>
        </w:trPr>
        <w:tc>
          <w:tcPr>
            <w:tcW w:w="10077" w:type="dxa"/>
            <w:gridSpan w:val="4"/>
          </w:tcPr>
          <w:p w14:paraId="7A7D58D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Madhësia e re e paketimit duhet të jetë në përputhje me dozën dhe kohëzgjatjen e trajtimit ashtu siç është miratuar në përmbledhjen e karakteristikave të produktit.</w:t>
            </w:r>
          </w:p>
        </w:tc>
      </w:tr>
      <w:tr w:rsidR="00841EA9" w:rsidRPr="00841EA9" w14:paraId="7A7D58D4" w14:textId="77777777" w:rsidTr="004F3A0F">
        <w:trPr>
          <w:trHeight w:hRule="exact" w:val="436"/>
          <w:jc w:val="center"/>
        </w:trPr>
        <w:tc>
          <w:tcPr>
            <w:tcW w:w="10077" w:type="dxa"/>
            <w:gridSpan w:val="4"/>
          </w:tcPr>
          <w:p w14:paraId="7A7D58D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Materiali i paketimit parësor mbetet i njëjtë.</w:t>
            </w:r>
          </w:p>
        </w:tc>
      </w:tr>
      <w:tr w:rsidR="00841EA9" w:rsidRPr="00841EA9" w14:paraId="7A7D58D7" w14:textId="77777777" w:rsidTr="004F3A0F">
        <w:trPr>
          <w:trHeight w:hRule="exact" w:val="640"/>
          <w:jc w:val="center"/>
        </w:trPr>
        <w:tc>
          <w:tcPr>
            <w:tcW w:w="10077" w:type="dxa"/>
            <w:gridSpan w:val="4"/>
          </w:tcPr>
          <w:p w14:paraId="7A7D58D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3. Prezantimi i produktit ( eve) të tjera duhet të jetë sipas udhëzimeve të dozimit dhe kohëzgjatjes së trajtimit siç përmendet në përmbledhjen e karakteristikave të produktit</w:t>
            </w:r>
          </w:p>
          <w:p w14:paraId="7A7D58D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w:t>
            </w:r>
          </w:p>
        </w:tc>
      </w:tr>
      <w:tr w:rsidR="00841EA9" w:rsidRPr="00841EA9" w14:paraId="7A7D58D9" w14:textId="77777777" w:rsidTr="004F3A0F">
        <w:trPr>
          <w:trHeight w:hRule="exact" w:val="412"/>
          <w:jc w:val="center"/>
        </w:trPr>
        <w:tc>
          <w:tcPr>
            <w:tcW w:w="10077" w:type="dxa"/>
            <w:gridSpan w:val="4"/>
          </w:tcPr>
          <w:p w14:paraId="7A7D58D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8DB" w14:textId="77777777" w:rsidTr="004F3A0F">
        <w:trPr>
          <w:trHeight w:hRule="exact" w:val="814"/>
          <w:jc w:val="center"/>
        </w:trPr>
        <w:tc>
          <w:tcPr>
            <w:tcW w:w="10077" w:type="dxa"/>
            <w:gridSpan w:val="4"/>
          </w:tcPr>
          <w:p w14:paraId="7A7D58D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i seksionit (eve) përkatës të dosjes (paraqitur në formatin CTD) duke përfshirë informacion e përditësuar të barit, sipas rastit.</w:t>
            </w:r>
          </w:p>
        </w:tc>
      </w:tr>
      <w:tr w:rsidR="00841EA9" w:rsidRPr="00841EA9" w14:paraId="7A7D58DD" w14:textId="77777777" w:rsidTr="004F3A0F">
        <w:trPr>
          <w:trHeight w:hRule="exact" w:val="978"/>
          <w:jc w:val="center"/>
        </w:trPr>
        <w:tc>
          <w:tcPr>
            <w:tcW w:w="10077" w:type="dxa"/>
            <w:gridSpan w:val="4"/>
          </w:tcPr>
          <w:p w14:paraId="7A7D58D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Arsyetimi se madhësia e re / tjetër e paketimit, me anë të të cilit tregohet se madhësia e re / tjetër është në përputhje me udhëzimet e dozimit dhe kohëzgjatjen e trajtimit siç përmendet në përmbledhjen e karakteristikave të produktit.</w:t>
            </w:r>
          </w:p>
        </w:tc>
      </w:tr>
      <w:tr w:rsidR="00EB1DE2" w:rsidRPr="00841EA9" w14:paraId="7A7D58DF" w14:textId="77777777" w:rsidTr="004F3A0F">
        <w:trPr>
          <w:trHeight w:hRule="exact" w:val="1027"/>
          <w:jc w:val="center"/>
        </w:trPr>
        <w:tc>
          <w:tcPr>
            <w:tcW w:w="10077" w:type="dxa"/>
            <w:gridSpan w:val="4"/>
          </w:tcPr>
          <w:p w14:paraId="7A7D58D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Deklarata se studimet e stabilitetit do të kryhen në përputhje me udhëzimet përkatëse,për produkte ku preken parametrat e stabilitetit. Të dhënat do të raportohen vetëm në rast se specifikimet bien jashtë specifikimeve të miratuara (me veprimin e duhur të propozuar).</w:t>
            </w:r>
          </w:p>
        </w:tc>
      </w:tr>
    </w:tbl>
    <w:p w14:paraId="7A7D58E0"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921"/>
        <w:gridCol w:w="1984"/>
        <w:gridCol w:w="1820"/>
        <w:gridCol w:w="1353"/>
      </w:tblGrid>
      <w:tr w:rsidR="00841EA9" w:rsidRPr="00841EA9" w14:paraId="7A7D58E6" w14:textId="77777777" w:rsidTr="004F3A0F">
        <w:trPr>
          <w:trHeight w:hRule="exact" w:val="1510"/>
          <w:jc w:val="center"/>
        </w:trPr>
        <w:tc>
          <w:tcPr>
            <w:tcW w:w="4921" w:type="dxa"/>
            <w:tcBorders>
              <w:top w:val="single" w:sz="5" w:space="0" w:color="000000"/>
              <w:left w:val="single" w:sz="5" w:space="0" w:color="000000"/>
              <w:bottom w:val="single" w:sz="5" w:space="0" w:color="000000"/>
              <w:right w:val="single" w:sz="5" w:space="0" w:color="000000"/>
            </w:tcBorders>
          </w:tcPr>
          <w:p w14:paraId="7A7D58E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B.II.e.6 Ndryshim në çdo pjesë të materialit parësor të paketimit që nuk është në kontakt me produktin përfundimtar (si ngjyra e kapsulave </w:t>
            </w:r>
            <w:r w:rsidRPr="00841EA9">
              <w:rPr>
                <w:rFonts w:ascii="Garamond" w:eastAsia="Times New Roman" w:hAnsi="Garamond"/>
                <w:b/>
                <w:i/>
                <w:sz w:val="24"/>
                <w:szCs w:val="24"/>
                <w:lang w:val="sq-AL"/>
              </w:rPr>
              <w:t>flip-off</w:t>
            </w:r>
            <w:r w:rsidRPr="00841EA9">
              <w:rPr>
                <w:rFonts w:ascii="Garamond" w:eastAsia="Times New Roman" w:hAnsi="Garamond"/>
                <w:b/>
                <w:sz w:val="24"/>
                <w:szCs w:val="24"/>
                <w:lang w:val="sq-AL"/>
              </w:rPr>
              <w:t>, kodi ngjyrues i unazës në ampula, ndryshimin e kapakut të gjilpërës ( përdorim i një materiali plastik)</w:t>
            </w:r>
          </w:p>
        </w:tc>
        <w:tc>
          <w:tcPr>
            <w:tcW w:w="1984" w:type="dxa"/>
            <w:tcBorders>
              <w:top w:val="single" w:sz="5" w:space="0" w:color="000000"/>
              <w:left w:val="single" w:sz="5" w:space="0" w:color="000000"/>
              <w:bottom w:val="single" w:sz="5" w:space="0" w:color="000000"/>
              <w:right w:val="single" w:sz="5" w:space="0" w:color="000000"/>
            </w:tcBorders>
          </w:tcPr>
          <w:p w14:paraId="7A7D58E2"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8E3"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8E4"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353" w:type="dxa"/>
            <w:tcBorders>
              <w:top w:val="single" w:sz="5" w:space="0" w:color="000000"/>
              <w:left w:val="single" w:sz="5" w:space="0" w:color="000000"/>
              <w:bottom w:val="single" w:sz="5" w:space="0" w:color="000000"/>
              <w:right w:val="single" w:sz="5" w:space="0" w:color="000000"/>
            </w:tcBorders>
          </w:tcPr>
          <w:p w14:paraId="7A7D58E5"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Tipii procedurës</w:t>
            </w:r>
          </w:p>
        </w:tc>
      </w:tr>
      <w:tr w:rsidR="00841EA9" w:rsidRPr="00841EA9" w14:paraId="7A7D58EB" w14:textId="77777777" w:rsidTr="004F3A0F">
        <w:trPr>
          <w:trHeight w:hRule="exact" w:val="545"/>
          <w:jc w:val="center"/>
        </w:trPr>
        <w:tc>
          <w:tcPr>
            <w:tcW w:w="4921" w:type="dxa"/>
            <w:tcBorders>
              <w:top w:val="single" w:sz="5" w:space="0" w:color="000000"/>
              <w:left w:val="single" w:sz="5" w:space="0" w:color="000000"/>
              <w:bottom w:val="single" w:sz="5" w:space="0" w:color="000000"/>
              <w:right w:val="single" w:sz="5" w:space="0" w:color="000000"/>
            </w:tcBorders>
          </w:tcPr>
          <w:p w14:paraId="7A7D58E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Ndryshim që ndikon në informacionin mbi barin</w:t>
            </w:r>
          </w:p>
        </w:tc>
        <w:tc>
          <w:tcPr>
            <w:tcW w:w="1984" w:type="dxa"/>
            <w:tcBorders>
              <w:top w:val="single" w:sz="5" w:space="0" w:color="000000"/>
              <w:left w:val="single" w:sz="5" w:space="0" w:color="000000"/>
              <w:bottom w:val="single" w:sz="5" w:space="0" w:color="000000"/>
              <w:right w:val="single" w:sz="5" w:space="0" w:color="000000"/>
            </w:tcBorders>
          </w:tcPr>
          <w:p w14:paraId="7A7D58E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14:paraId="7A7D58E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14:paraId="7A7D58E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p>
        </w:tc>
      </w:tr>
      <w:tr w:rsidR="00841EA9" w:rsidRPr="00841EA9" w14:paraId="7A7D58F0" w14:textId="77777777" w:rsidTr="004F3A0F">
        <w:trPr>
          <w:trHeight w:hRule="exact" w:val="536"/>
          <w:jc w:val="center"/>
        </w:trPr>
        <w:tc>
          <w:tcPr>
            <w:tcW w:w="4921" w:type="dxa"/>
            <w:tcBorders>
              <w:top w:val="single" w:sz="5" w:space="0" w:color="000000"/>
              <w:left w:val="single" w:sz="5" w:space="0" w:color="000000"/>
              <w:bottom w:val="single" w:sz="5" w:space="0" w:color="000000"/>
              <w:right w:val="single" w:sz="5" w:space="0" w:color="000000"/>
            </w:tcBorders>
          </w:tcPr>
          <w:p w14:paraId="7A7D58EC" w14:textId="77777777" w:rsidR="00EB1DE2" w:rsidRPr="00841EA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b)Ndryshim që nuk ndikon në informacionin mbi barin</w:t>
            </w:r>
          </w:p>
        </w:tc>
        <w:tc>
          <w:tcPr>
            <w:tcW w:w="1984" w:type="dxa"/>
            <w:tcBorders>
              <w:top w:val="single" w:sz="5" w:space="0" w:color="000000"/>
              <w:left w:val="single" w:sz="5" w:space="0" w:color="000000"/>
              <w:bottom w:val="single" w:sz="5" w:space="0" w:color="000000"/>
              <w:right w:val="single" w:sz="5" w:space="0" w:color="000000"/>
            </w:tcBorders>
          </w:tcPr>
          <w:p w14:paraId="7A7D58E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14:paraId="7A7D58E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14:paraId="7A7D58E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8F2" w14:textId="77777777" w:rsidTr="004F3A0F">
        <w:trPr>
          <w:trHeight w:hRule="exact" w:val="290"/>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F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8F4" w14:textId="77777777" w:rsidTr="004F3A0F">
        <w:trPr>
          <w:trHeight w:hRule="exact" w:val="547"/>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F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nuk lidhet me pjesë të materialit paketues që ndikon në shpërndarjen, përdorimin, sigurinë ose stabilitetin e produktit përfundimtar.</w:t>
            </w:r>
          </w:p>
        </w:tc>
      </w:tr>
      <w:tr w:rsidR="00841EA9" w:rsidRPr="00841EA9" w14:paraId="7A7D58F6" w14:textId="77777777" w:rsidTr="004F3A0F">
        <w:trPr>
          <w:trHeight w:hRule="exact" w:val="46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F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EB1DE2" w:rsidRPr="00841EA9" w14:paraId="7A7D58F8" w14:textId="77777777" w:rsidTr="004F3A0F">
        <w:trPr>
          <w:trHeight w:hRule="exact" w:val="55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8F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 i seksionit (-eve) përkatëse të dosjes (paraqitur në format CTD), duke përfshirë informacionin e përditësuar të barit, sipas rastit.</w:t>
            </w:r>
          </w:p>
        </w:tc>
      </w:tr>
    </w:tbl>
    <w:p w14:paraId="7A7D58F9"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8FA"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078" w:type="dxa"/>
        <w:jc w:val="center"/>
        <w:tblLayout w:type="fixed"/>
        <w:tblCellMar>
          <w:left w:w="0" w:type="dxa"/>
          <w:right w:w="0" w:type="dxa"/>
        </w:tblCellMar>
        <w:tblLook w:val="01E0" w:firstRow="1" w:lastRow="1" w:firstColumn="1" w:lastColumn="1" w:noHBand="0" w:noVBand="0"/>
      </w:tblPr>
      <w:tblGrid>
        <w:gridCol w:w="4921"/>
        <w:gridCol w:w="1984"/>
        <w:gridCol w:w="1820"/>
        <w:gridCol w:w="1353"/>
      </w:tblGrid>
      <w:tr w:rsidR="00841EA9" w:rsidRPr="00841EA9" w14:paraId="7A7D5900" w14:textId="77777777" w:rsidTr="004F3A0F">
        <w:trPr>
          <w:trHeight w:hRule="exact" w:val="897"/>
          <w:jc w:val="center"/>
        </w:trPr>
        <w:tc>
          <w:tcPr>
            <w:tcW w:w="4921" w:type="dxa"/>
            <w:tcBorders>
              <w:top w:val="single" w:sz="5" w:space="0" w:color="000000"/>
              <w:left w:val="single" w:sz="5" w:space="0" w:color="000000"/>
              <w:bottom w:val="single" w:sz="5" w:space="0" w:color="000000"/>
              <w:right w:val="single" w:sz="5" w:space="0" w:color="000000"/>
            </w:tcBorders>
          </w:tcPr>
          <w:p w14:paraId="7A7D58F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B.II.e.7 Ndryshim i furnizuesit të përbërësve ose pajisjeve (kur përmenden në dosje)</w:t>
            </w:r>
          </w:p>
        </w:tc>
        <w:tc>
          <w:tcPr>
            <w:tcW w:w="1984" w:type="dxa"/>
            <w:tcBorders>
              <w:top w:val="single" w:sz="5" w:space="0" w:color="000000"/>
              <w:left w:val="single" w:sz="5" w:space="0" w:color="000000"/>
              <w:bottom w:val="single" w:sz="5" w:space="0" w:color="000000"/>
              <w:right w:val="single" w:sz="5" w:space="0" w:color="000000"/>
            </w:tcBorders>
          </w:tcPr>
          <w:p w14:paraId="7A7D58FC"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8FD"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8FE"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353" w:type="dxa"/>
            <w:tcBorders>
              <w:top w:val="single" w:sz="5" w:space="0" w:color="000000"/>
              <w:left w:val="single" w:sz="5" w:space="0" w:color="000000"/>
              <w:bottom w:val="single" w:sz="5" w:space="0" w:color="000000"/>
              <w:right w:val="single" w:sz="5" w:space="0" w:color="000000"/>
            </w:tcBorders>
          </w:tcPr>
          <w:p w14:paraId="7A7D58FF"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905" w14:textId="77777777" w:rsidTr="004F3A0F">
        <w:trPr>
          <w:trHeight w:hRule="exact" w:val="407"/>
          <w:jc w:val="center"/>
        </w:trPr>
        <w:tc>
          <w:tcPr>
            <w:tcW w:w="4921" w:type="dxa"/>
            <w:tcBorders>
              <w:top w:val="single" w:sz="5" w:space="0" w:color="000000"/>
              <w:left w:val="single" w:sz="5" w:space="0" w:color="000000"/>
              <w:bottom w:val="single" w:sz="5" w:space="0" w:color="000000"/>
              <w:right w:val="single" w:sz="5" w:space="0" w:color="000000"/>
            </w:tcBorders>
          </w:tcPr>
          <w:p w14:paraId="7A7D590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Heqja e një furnizuesi</w:t>
            </w:r>
          </w:p>
        </w:tc>
        <w:tc>
          <w:tcPr>
            <w:tcW w:w="1984" w:type="dxa"/>
            <w:tcBorders>
              <w:top w:val="single" w:sz="5" w:space="0" w:color="000000"/>
              <w:left w:val="single" w:sz="5" w:space="0" w:color="000000"/>
              <w:bottom w:val="single" w:sz="5" w:space="0" w:color="000000"/>
              <w:right w:val="single" w:sz="5" w:space="0" w:color="000000"/>
            </w:tcBorders>
          </w:tcPr>
          <w:p w14:paraId="7A7D590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14:paraId="7A7D590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14:paraId="7A7D590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90A" w14:textId="77777777" w:rsidTr="004F3A0F">
        <w:trPr>
          <w:trHeight w:hRule="exact" w:val="406"/>
          <w:jc w:val="center"/>
        </w:trPr>
        <w:tc>
          <w:tcPr>
            <w:tcW w:w="4921" w:type="dxa"/>
            <w:tcBorders>
              <w:top w:val="single" w:sz="5" w:space="0" w:color="000000"/>
              <w:left w:val="single" w:sz="5" w:space="0" w:color="000000"/>
              <w:bottom w:val="single" w:sz="5" w:space="0" w:color="000000"/>
              <w:right w:val="single" w:sz="5" w:space="0" w:color="000000"/>
            </w:tcBorders>
          </w:tcPr>
          <w:p w14:paraId="7A7D590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Zëvendësimi ose shtimi i një furnizuesi</w:t>
            </w:r>
          </w:p>
        </w:tc>
        <w:tc>
          <w:tcPr>
            <w:tcW w:w="1984" w:type="dxa"/>
            <w:tcBorders>
              <w:top w:val="single" w:sz="5" w:space="0" w:color="000000"/>
              <w:left w:val="single" w:sz="5" w:space="0" w:color="000000"/>
              <w:bottom w:val="single" w:sz="5" w:space="0" w:color="000000"/>
              <w:right w:val="single" w:sz="5" w:space="0" w:color="000000"/>
            </w:tcBorders>
          </w:tcPr>
          <w:p w14:paraId="7A7D590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820" w:type="dxa"/>
            <w:tcBorders>
              <w:top w:val="single" w:sz="5" w:space="0" w:color="000000"/>
              <w:left w:val="single" w:sz="5" w:space="0" w:color="000000"/>
              <w:bottom w:val="single" w:sz="5" w:space="0" w:color="000000"/>
              <w:right w:val="single" w:sz="5" w:space="0" w:color="000000"/>
            </w:tcBorders>
          </w:tcPr>
          <w:p w14:paraId="7A7D590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353" w:type="dxa"/>
            <w:tcBorders>
              <w:top w:val="single" w:sz="5" w:space="0" w:color="000000"/>
              <w:left w:val="single" w:sz="5" w:space="0" w:color="000000"/>
              <w:bottom w:val="single" w:sz="5" w:space="0" w:color="000000"/>
              <w:right w:val="single" w:sz="5" w:space="0" w:color="000000"/>
            </w:tcBorders>
          </w:tcPr>
          <w:p w14:paraId="7A7D590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90F" w14:textId="77777777" w:rsidTr="004F3A0F">
        <w:trPr>
          <w:trHeight w:hRule="exact" w:val="682"/>
          <w:jc w:val="center"/>
        </w:trPr>
        <w:tc>
          <w:tcPr>
            <w:tcW w:w="4921" w:type="dxa"/>
            <w:tcBorders>
              <w:top w:val="single" w:sz="5" w:space="0" w:color="000000"/>
              <w:left w:val="single" w:sz="5" w:space="0" w:color="000000"/>
              <w:bottom w:val="single" w:sz="5" w:space="0" w:color="000000"/>
              <w:right w:val="single" w:sz="5" w:space="0" w:color="000000"/>
            </w:tcBorders>
          </w:tcPr>
          <w:p w14:paraId="7A7D590B"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c)Çdo ndryshim i furnizuesve të pajisjeve ndarëse të aerosolëve të dozuar.</w:t>
            </w:r>
          </w:p>
        </w:tc>
        <w:tc>
          <w:tcPr>
            <w:tcW w:w="1984" w:type="dxa"/>
            <w:tcBorders>
              <w:top w:val="single" w:sz="5" w:space="0" w:color="000000"/>
              <w:left w:val="single" w:sz="5" w:space="0" w:color="000000"/>
              <w:bottom w:val="single" w:sz="5" w:space="0" w:color="000000"/>
              <w:right w:val="single" w:sz="5" w:space="0" w:color="000000"/>
            </w:tcBorders>
          </w:tcPr>
          <w:p w14:paraId="7A7D590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90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353" w:type="dxa"/>
            <w:tcBorders>
              <w:top w:val="single" w:sz="5" w:space="0" w:color="000000"/>
              <w:left w:val="single" w:sz="5" w:space="0" w:color="000000"/>
              <w:bottom w:val="single" w:sz="5" w:space="0" w:color="000000"/>
              <w:right w:val="single" w:sz="5" w:space="0" w:color="000000"/>
            </w:tcBorders>
          </w:tcPr>
          <w:p w14:paraId="7A7D590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911" w14:textId="77777777" w:rsidTr="004F3A0F">
        <w:trPr>
          <w:trHeight w:hRule="exact" w:val="351"/>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91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913"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91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Nuk ka heqje të përbërësit të paketimit ose pajisjes.</w:t>
            </w:r>
          </w:p>
        </w:tc>
      </w:tr>
      <w:tr w:rsidR="00841EA9" w:rsidRPr="00841EA9" w14:paraId="7A7D5915" w14:textId="77777777" w:rsidTr="004F3A0F">
        <w:trPr>
          <w:trHeight w:hRule="exact" w:val="424"/>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91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Përbërja cilësore dhe sasiore e përbërësve të paketimit / pajisjes dhe specifikimet e dizajnit mbeten të njëjtë.</w:t>
            </w:r>
          </w:p>
        </w:tc>
      </w:tr>
      <w:tr w:rsidR="00841EA9" w:rsidRPr="00841EA9" w14:paraId="7A7D5917"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91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Specifikimet dhe metoda e kontrollit të cilësisë janë të paktën ekuivalente.</w:t>
            </w:r>
          </w:p>
        </w:tc>
      </w:tr>
      <w:tr w:rsidR="00841EA9" w:rsidRPr="00841EA9" w14:paraId="7A7D5919"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91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Metoda dhe kushtet e sterilizimit mbeten të njëjta, nëse zbatohet.</w:t>
            </w:r>
          </w:p>
        </w:tc>
      </w:tr>
      <w:tr w:rsidR="00841EA9" w:rsidRPr="00841EA9" w14:paraId="7A7D591B" w14:textId="77777777" w:rsidTr="004F3A0F">
        <w:trPr>
          <w:trHeight w:hRule="exact" w:val="332"/>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91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91D" w14:textId="77777777" w:rsidTr="004F3A0F">
        <w:trPr>
          <w:trHeight w:hRule="exact" w:val="55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91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1. Ndryshim i seksionit (-eve) përkatëse të dosjes (paraqitur në formatCTD).</w:t>
            </w:r>
          </w:p>
        </w:tc>
      </w:tr>
      <w:tr w:rsidR="00EB1DE2" w:rsidRPr="00841EA9" w14:paraId="7A7D591F" w14:textId="77777777"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14:paraId="7A7D591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Tabela krahasuese e specifikimeve aktuale dhe atyre të propozuara, nëse zbatohet.</w:t>
            </w:r>
          </w:p>
        </w:tc>
      </w:tr>
    </w:tbl>
    <w:p w14:paraId="7A7D5920"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921" w14:textId="77777777" w:rsidR="00EB1DE2" w:rsidRPr="00841EA9" w:rsidRDefault="00EB1DE2" w:rsidP="00EB1DE2">
      <w:pPr>
        <w:spacing w:after="0" w:line="240" w:lineRule="auto"/>
        <w:ind w:firstLine="0"/>
        <w:outlineLvl w:val="0"/>
        <w:rPr>
          <w:rFonts w:ascii="Garamond" w:eastAsia="Times New Roman" w:hAnsi="Garamond"/>
          <w:sz w:val="24"/>
          <w:szCs w:val="24"/>
          <w:lang w:val="sq-AL"/>
        </w:rPr>
      </w:pPr>
      <w:r w:rsidRPr="00841EA9">
        <w:rPr>
          <w:rFonts w:ascii="Garamond" w:eastAsia="Times New Roman" w:hAnsi="Garamond"/>
          <w:b/>
          <w:position w:val="-1"/>
          <w:sz w:val="24"/>
          <w:szCs w:val="24"/>
          <w:lang w:val="sq-AL"/>
        </w:rPr>
        <w:t>B</w:t>
      </w:r>
      <w:r w:rsidRPr="00841EA9">
        <w:rPr>
          <w:rFonts w:ascii="Garamond" w:eastAsia="Times New Roman" w:hAnsi="Garamond"/>
          <w:position w:val="-1"/>
          <w:sz w:val="24"/>
          <w:szCs w:val="24"/>
          <w:lang w:val="sq-AL"/>
        </w:rPr>
        <w:t>.</w:t>
      </w:r>
      <w:r w:rsidRPr="00841EA9">
        <w:rPr>
          <w:rFonts w:ascii="Garamond" w:eastAsia="Times New Roman" w:hAnsi="Garamond"/>
          <w:b/>
          <w:position w:val="-1"/>
          <w:sz w:val="24"/>
          <w:szCs w:val="24"/>
          <w:lang w:val="sq-AL"/>
        </w:rPr>
        <w:t>II.f) Stabiliteti</w:t>
      </w:r>
    </w:p>
    <w:p w14:paraId="7A7D5922"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4824"/>
        <w:gridCol w:w="1701"/>
        <w:gridCol w:w="1984"/>
        <w:gridCol w:w="1659"/>
      </w:tblGrid>
      <w:tr w:rsidR="00841EA9" w:rsidRPr="00841EA9" w14:paraId="7A7D5928" w14:textId="77777777" w:rsidTr="004F3A0F">
        <w:trPr>
          <w:trHeight w:hRule="exact" w:val="784"/>
          <w:jc w:val="center"/>
        </w:trPr>
        <w:tc>
          <w:tcPr>
            <w:tcW w:w="4824" w:type="dxa"/>
            <w:tcBorders>
              <w:top w:val="single" w:sz="5" w:space="0" w:color="000000"/>
              <w:left w:val="single" w:sz="5" w:space="0" w:color="000000"/>
              <w:bottom w:val="single" w:sz="5" w:space="0" w:color="000000"/>
              <w:right w:val="single" w:sz="5" w:space="0" w:color="000000"/>
            </w:tcBorders>
          </w:tcPr>
          <w:p w14:paraId="7A7D5923"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B</w:t>
            </w:r>
            <w:r w:rsidRPr="00841EA9">
              <w:rPr>
                <w:rFonts w:ascii="Garamond" w:eastAsia="Times New Roman" w:hAnsi="Garamond"/>
                <w:sz w:val="24"/>
                <w:szCs w:val="24"/>
                <w:lang w:val="sq-AL"/>
              </w:rPr>
              <w:t>.</w:t>
            </w:r>
            <w:r w:rsidRPr="00841EA9">
              <w:rPr>
                <w:rFonts w:ascii="Garamond" w:eastAsia="Times New Roman" w:hAnsi="Garamond"/>
                <w:b/>
                <w:sz w:val="24"/>
                <w:szCs w:val="24"/>
                <w:lang w:val="sq-AL"/>
              </w:rPr>
              <w:t>II.f.1 Ndryshim në kohën e vlefshmërisë ose kushtet e ruajtjes të produktit përfundimtar</w:t>
            </w:r>
          </w:p>
        </w:tc>
        <w:tc>
          <w:tcPr>
            <w:tcW w:w="1701" w:type="dxa"/>
            <w:tcBorders>
              <w:top w:val="single" w:sz="5" w:space="0" w:color="000000"/>
              <w:left w:val="single" w:sz="5" w:space="0" w:color="000000"/>
              <w:bottom w:val="single" w:sz="5" w:space="0" w:color="000000"/>
              <w:right w:val="single" w:sz="5" w:space="0" w:color="000000"/>
            </w:tcBorders>
          </w:tcPr>
          <w:p w14:paraId="7A7D5924"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925"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926"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659" w:type="dxa"/>
            <w:tcBorders>
              <w:top w:val="single" w:sz="5" w:space="0" w:color="000000"/>
              <w:left w:val="single" w:sz="5" w:space="0" w:color="000000"/>
              <w:bottom w:val="single" w:sz="5" w:space="0" w:color="000000"/>
              <w:right w:val="single" w:sz="5" w:space="0" w:color="000000"/>
            </w:tcBorders>
          </w:tcPr>
          <w:p w14:paraId="7A7D5927"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92D" w14:textId="77777777" w:rsidTr="004F3A0F">
        <w:trPr>
          <w:trHeight w:hRule="exact" w:val="590"/>
          <w:jc w:val="center"/>
        </w:trPr>
        <w:tc>
          <w:tcPr>
            <w:tcW w:w="4824" w:type="dxa"/>
            <w:tcBorders>
              <w:top w:val="single" w:sz="5" w:space="0" w:color="000000"/>
              <w:left w:val="single" w:sz="5" w:space="0" w:color="000000"/>
              <w:bottom w:val="single" w:sz="5" w:space="0" w:color="000000"/>
              <w:right w:val="single" w:sz="5" w:space="0" w:color="000000"/>
            </w:tcBorders>
          </w:tcPr>
          <w:p w14:paraId="7A7D592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  Reduktimi i kohës së vlefshmërisë së produktit përfundimtar.</w:t>
            </w:r>
          </w:p>
        </w:tc>
        <w:tc>
          <w:tcPr>
            <w:tcW w:w="1701" w:type="dxa"/>
            <w:tcBorders>
              <w:top w:val="single" w:sz="5" w:space="0" w:color="000000"/>
              <w:left w:val="single" w:sz="5" w:space="0" w:color="000000"/>
              <w:bottom w:val="single" w:sz="5" w:space="0" w:color="000000"/>
              <w:right w:val="single" w:sz="5" w:space="0" w:color="000000"/>
            </w:tcBorders>
          </w:tcPr>
          <w:p w14:paraId="7A7D592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92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14:paraId="7A7D592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932" w14:textId="77777777" w:rsidTr="004F3A0F">
        <w:trPr>
          <w:trHeight w:hRule="exact" w:val="406"/>
          <w:jc w:val="center"/>
        </w:trPr>
        <w:tc>
          <w:tcPr>
            <w:tcW w:w="4824" w:type="dxa"/>
            <w:tcBorders>
              <w:top w:val="single" w:sz="5" w:space="0" w:color="000000"/>
              <w:left w:val="single" w:sz="5" w:space="0" w:color="000000"/>
              <w:bottom w:val="single" w:sz="5" w:space="0" w:color="000000"/>
              <w:right w:val="single" w:sz="5" w:space="0" w:color="000000"/>
            </w:tcBorders>
          </w:tcPr>
          <w:p w14:paraId="7A7D592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Të paketuar për shitje</w:t>
            </w:r>
          </w:p>
        </w:tc>
        <w:tc>
          <w:tcPr>
            <w:tcW w:w="1701" w:type="dxa"/>
            <w:tcBorders>
              <w:top w:val="single" w:sz="5" w:space="0" w:color="000000"/>
              <w:left w:val="single" w:sz="5" w:space="0" w:color="000000"/>
              <w:bottom w:val="single" w:sz="5" w:space="0" w:color="000000"/>
              <w:right w:val="single" w:sz="5" w:space="0" w:color="000000"/>
            </w:tcBorders>
          </w:tcPr>
          <w:p w14:paraId="7A7D592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14:paraId="7A7D593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14:paraId="7A7D593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p>
        </w:tc>
      </w:tr>
      <w:tr w:rsidR="00841EA9" w:rsidRPr="00841EA9" w14:paraId="7A7D5937" w14:textId="77777777" w:rsidTr="004F3A0F">
        <w:trPr>
          <w:trHeight w:hRule="exact" w:val="406"/>
          <w:jc w:val="center"/>
        </w:trPr>
        <w:tc>
          <w:tcPr>
            <w:tcW w:w="4824" w:type="dxa"/>
            <w:tcBorders>
              <w:top w:val="single" w:sz="5" w:space="0" w:color="000000"/>
              <w:left w:val="single" w:sz="5" w:space="0" w:color="000000"/>
              <w:bottom w:val="single" w:sz="5" w:space="0" w:color="000000"/>
              <w:right w:val="single" w:sz="5" w:space="0" w:color="000000"/>
            </w:tcBorders>
          </w:tcPr>
          <w:p w14:paraId="7A7D593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 Pas hapjes së parë</w:t>
            </w:r>
          </w:p>
        </w:tc>
        <w:tc>
          <w:tcPr>
            <w:tcW w:w="1701" w:type="dxa"/>
            <w:tcBorders>
              <w:top w:val="single" w:sz="5" w:space="0" w:color="000000"/>
              <w:left w:val="single" w:sz="5" w:space="0" w:color="000000"/>
              <w:bottom w:val="single" w:sz="5" w:space="0" w:color="000000"/>
              <w:right w:val="single" w:sz="5" w:space="0" w:color="000000"/>
            </w:tcBorders>
          </w:tcPr>
          <w:p w14:paraId="7A7D593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14:paraId="7A7D593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14:paraId="7A7D593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p>
        </w:tc>
      </w:tr>
      <w:tr w:rsidR="00841EA9" w:rsidRPr="00841EA9" w14:paraId="7A7D593C" w14:textId="77777777" w:rsidTr="004F3A0F">
        <w:trPr>
          <w:trHeight w:hRule="exact" w:val="407"/>
          <w:jc w:val="center"/>
        </w:trPr>
        <w:tc>
          <w:tcPr>
            <w:tcW w:w="4824" w:type="dxa"/>
            <w:tcBorders>
              <w:top w:val="single" w:sz="5" w:space="0" w:color="000000"/>
              <w:left w:val="single" w:sz="5" w:space="0" w:color="000000"/>
              <w:bottom w:val="single" w:sz="5" w:space="0" w:color="000000"/>
              <w:right w:val="single" w:sz="5" w:space="0" w:color="000000"/>
            </w:tcBorders>
          </w:tcPr>
          <w:p w14:paraId="7A7D593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 Pas hollimit ose riformulimit</w:t>
            </w:r>
          </w:p>
        </w:tc>
        <w:tc>
          <w:tcPr>
            <w:tcW w:w="1701" w:type="dxa"/>
            <w:tcBorders>
              <w:top w:val="single" w:sz="5" w:space="0" w:color="000000"/>
              <w:left w:val="single" w:sz="5" w:space="0" w:color="000000"/>
              <w:bottom w:val="single" w:sz="5" w:space="0" w:color="000000"/>
              <w:right w:val="single" w:sz="5" w:space="0" w:color="000000"/>
            </w:tcBorders>
          </w:tcPr>
          <w:p w14:paraId="7A7D593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14:paraId="7A7D593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14:paraId="7A7D593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p>
        </w:tc>
      </w:tr>
      <w:tr w:rsidR="00841EA9" w:rsidRPr="00841EA9" w14:paraId="7A7D5941" w14:textId="77777777" w:rsidTr="004F3A0F">
        <w:trPr>
          <w:trHeight w:hRule="exact" w:val="593"/>
          <w:jc w:val="center"/>
        </w:trPr>
        <w:tc>
          <w:tcPr>
            <w:tcW w:w="4824" w:type="dxa"/>
            <w:tcBorders>
              <w:top w:val="single" w:sz="5" w:space="0" w:color="000000"/>
              <w:left w:val="single" w:sz="5" w:space="0" w:color="000000"/>
              <w:bottom w:val="single" w:sz="5" w:space="0" w:color="000000"/>
              <w:right w:val="single" w:sz="5" w:space="0" w:color="000000"/>
            </w:tcBorders>
          </w:tcPr>
          <w:p w14:paraId="7A7D593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Zgjatja e kohës së vlefshmërisë së produktit përfundimtar.</w:t>
            </w:r>
          </w:p>
        </w:tc>
        <w:tc>
          <w:tcPr>
            <w:tcW w:w="1701" w:type="dxa"/>
            <w:tcBorders>
              <w:top w:val="single" w:sz="5" w:space="0" w:color="000000"/>
              <w:left w:val="single" w:sz="5" w:space="0" w:color="000000"/>
              <w:bottom w:val="single" w:sz="5" w:space="0" w:color="000000"/>
              <w:right w:val="single" w:sz="5" w:space="0" w:color="000000"/>
            </w:tcBorders>
          </w:tcPr>
          <w:p w14:paraId="7A7D593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93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14:paraId="7A7D594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946" w14:textId="77777777" w:rsidTr="004F3A0F">
        <w:trPr>
          <w:trHeight w:hRule="exact" w:val="731"/>
          <w:jc w:val="center"/>
        </w:trPr>
        <w:tc>
          <w:tcPr>
            <w:tcW w:w="4824" w:type="dxa"/>
            <w:tcBorders>
              <w:top w:val="single" w:sz="5" w:space="0" w:color="000000"/>
              <w:left w:val="single" w:sz="5" w:space="0" w:color="000000"/>
              <w:bottom w:val="single" w:sz="5" w:space="0" w:color="000000"/>
              <w:right w:val="single" w:sz="5" w:space="0" w:color="000000"/>
            </w:tcBorders>
          </w:tcPr>
          <w:p w14:paraId="7A7D5942" w14:textId="77777777" w:rsidR="00EB1DE2" w:rsidRPr="00841EA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1.Të paketuar për shitje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14:paraId="7A7D594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94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1, 2,3, 5</w:t>
            </w:r>
          </w:p>
        </w:tc>
        <w:tc>
          <w:tcPr>
            <w:tcW w:w="1659" w:type="dxa"/>
            <w:tcBorders>
              <w:top w:val="single" w:sz="5" w:space="0" w:color="000000"/>
              <w:left w:val="single" w:sz="5" w:space="0" w:color="000000"/>
              <w:bottom w:val="single" w:sz="5" w:space="0" w:color="000000"/>
              <w:right w:val="single" w:sz="5" w:space="0" w:color="000000"/>
            </w:tcBorders>
          </w:tcPr>
          <w:p w14:paraId="7A7D594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94B" w14:textId="77777777" w:rsidTr="004F3A0F">
        <w:trPr>
          <w:trHeight w:hRule="exact" w:val="682"/>
          <w:jc w:val="center"/>
        </w:trPr>
        <w:tc>
          <w:tcPr>
            <w:tcW w:w="4824" w:type="dxa"/>
            <w:tcBorders>
              <w:top w:val="single" w:sz="5" w:space="0" w:color="000000"/>
              <w:left w:val="single" w:sz="5" w:space="0" w:color="000000"/>
              <w:bottom w:val="single" w:sz="5" w:space="0" w:color="000000"/>
              <w:right w:val="single" w:sz="5" w:space="0" w:color="000000"/>
            </w:tcBorders>
          </w:tcPr>
          <w:p w14:paraId="7A7D5947" w14:textId="77777777" w:rsidR="00EB1DE2" w:rsidRPr="00841EA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2.Pas hapjes së parë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14:paraId="7A7D594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94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1, 2,3,5</w:t>
            </w:r>
          </w:p>
        </w:tc>
        <w:tc>
          <w:tcPr>
            <w:tcW w:w="1659" w:type="dxa"/>
            <w:tcBorders>
              <w:top w:val="single" w:sz="5" w:space="0" w:color="000000"/>
              <w:left w:val="single" w:sz="5" w:space="0" w:color="000000"/>
              <w:bottom w:val="single" w:sz="5" w:space="0" w:color="000000"/>
              <w:right w:val="single" w:sz="5" w:space="0" w:color="000000"/>
            </w:tcBorders>
          </w:tcPr>
          <w:p w14:paraId="7A7D594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950" w14:textId="77777777" w:rsidTr="004F3A0F">
        <w:trPr>
          <w:trHeight w:hRule="exact" w:val="606"/>
          <w:jc w:val="center"/>
        </w:trPr>
        <w:tc>
          <w:tcPr>
            <w:tcW w:w="4824" w:type="dxa"/>
            <w:tcBorders>
              <w:top w:val="single" w:sz="5" w:space="0" w:color="000000"/>
              <w:left w:val="single" w:sz="5" w:space="0" w:color="000000"/>
              <w:bottom w:val="single" w:sz="5" w:space="0" w:color="000000"/>
              <w:right w:val="single" w:sz="5" w:space="0" w:color="000000"/>
            </w:tcBorders>
          </w:tcPr>
          <w:p w14:paraId="7A7D594C" w14:textId="77777777" w:rsidR="00EB1DE2" w:rsidRPr="00841EA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3.Pas hollimit ose riformulimit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14:paraId="7A7D594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94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1, 2,3, 5</w:t>
            </w:r>
          </w:p>
        </w:tc>
        <w:tc>
          <w:tcPr>
            <w:tcW w:w="1659" w:type="dxa"/>
            <w:tcBorders>
              <w:top w:val="single" w:sz="5" w:space="0" w:color="000000"/>
              <w:left w:val="single" w:sz="5" w:space="0" w:color="000000"/>
              <w:bottom w:val="single" w:sz="5" w:space="0" w:color="000000"/>
              <w:right w:val="single" w:sz="5" w:space="0" w:color="000000"/>
            </w:tcBorders>
          </w:tcPr>
          <w:p w14:paraId="7A7D594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955" w14:textId="77777777" w:rsidTr="004F3A0F">
        <w:trPr>
          <w:trHeight w:hRule="exact" w:val="855"/>
          <w:jc w:val="center"/>
        </w:trPr>
        <w:tc>
          <w:tcPr>
            <w:tcW w:w="4824" w:type="dxa"/>
            <w:tcBorders>
              <w:top w:val="single" w:sz="5" w:space="0" w:color="000000"/>
              <w:left w:val="single" w:sz="5" w:space="0" w:color="000000"/>
              <w:bottom w:val="single" w:sz="5" w:space="0" w:color="000000"/>
              <w:right w:val="single" w:sz="5" w:space="0" w:color="000000"/>
            </w:tcBorders>
          </w:tcPr>
          <w:p w14:paraId="7A7D5951" w14:textId="77777777" w:rsidR="00EB1DE2" w:rsidRPr="00841EA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4.Zgjatje të kohës së vlefshmërisë bazuar në ekstrapolim të të dhënave të stabilitetit që nuk janë në përputhje me udhëzimet ICH / VICH </w:t>
            </w:r>
          </w:p>
        </w:tc>
        <w:tc>
          <w:tcPr>
            <w:tcW w:w="1701" w:type="dxa"/>
            <w:tcBorders>
              <w:top w:val="single" w:sz="5" w:space="0" w:color="000000"/>
              <w:left w:val="single" w:sz="5" w:space="0" w:color="000000"/>
              <w:bottom w:val="single" w:sz="5" w:space="0" w:color="000000"/>
              <w:right w:val="single" w:sz="5" w:space="0" w:color="000000"/>
            </w:tcBorders>
          </w:tcPr>
          <w:p w14:paraId="7A7D595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95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14:paraId="7A7D595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95A" w14:textId="77777777" w:rsidTr="004F3A0F">
        <w:trPr>
          <w:trHeight w:hRule="exact" w:val="981"/>
          <w:jc w:val="center"/>
        </w:trPr>
        <w:tc>
          <w:tcPr>
            <w:tcW w:w="4824" w:type="dxa"/>
            <w:tcBorders>
              <w:top w:val="single" w:sz="5" w:space="0" w:color="000000"/>
              <w:left w:val="single" w:sz="5" w:space="0" w:color="000000"/>
              <w:bottom w:val="single" w:sz="5" w:space="0" w:color="000000"/>
              <w:right w:val="single" w:sz="5" w:space="0" w:color="000000"/>
            </w:tcBorders>
          </w:tcPr>
          <w:p w14:paraId="7A7D5956" w14:textId="77777777" w:rsidR="00EB1DE2" w:rsidRPr="00841EA9" w:rsidRDefault="00EB1DE2" w:rsidP="004F3A0F">
            <w:pPr>
              <w:tabs>
                <w:tab w:val="left" w:pos="1580"/>
                <w:tab w:val="left" w:pos="2940"/>
                <w:tab w:val="left" w:pos="34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5.Zgjatje të kohës së vlefshmërisë së një bari biologjik/ imunologjik në përputhje me protokollin e miratuar të stabilitetit.</w:t>
            </w:r>
          </w:p>
        </w:tc>
        <w:tc>
          <w:tcPr>
            <w:tcW w:w="1701" w:type="dxa"/>
            <w:tcBorders>
              <w:top w:val="single" w:sz="5" w:space="0" w:color="000000"/>
              <w:left w:val="single" w:sz="5" w:space="0" w:color="000000"/>
              <w:bottom w:val="single" w:sz="5" w:space="0" w:color="000000"/>
              <w:right w:val="single" w:sz="5" w:space="0" w:color="000000"/>
            </w:tcBorders>
          </w:tcPr>
          <w:p w14:paraId="7A7D595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95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1, 2,3,5</w:t>
            </w:r>
          </w:p>
        </w:tc>
        <w:tc>
          <w:tcPr>
            <w:tcW w:w="1659" w:type="dxa"/>
            <w:tcBorders>
              <w:top w:val="single" w:sz="5" w:space="0" w:color="000000"/>
              <w:left w:val="single" w:sz="5" w:space="0" w:color="000000"/>
              <w:bottom w:val="single" w:sz="5" w:space="0" w:color="000000"/>
              <w:right w:val="single" w:sz="5" w:space="0" w:color="000000"/>
            </w:tcBorders>
          </w:tcPr>
          <w:p w14:paraId="7A7D595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95F" w14:textId="77777777" w:rsidTr="004F3A0F">
        <w:trPr>
          <w:trHeight w:hRule="exact" w:val="1137"/>
          <w:jc w:val="center"/>
        </w:trPr>
        <w:tc>
          <w:tcPr>
            <w:tcW w:w="4824" w:type="dxa"/>
            <w:tcBorders>
              <w:top w:val="single" w:sz="5" w:space="0" w:color="000000"/>
              <w:left w:val="single" w:sz="5" w:space="0" w:color="000000"/>
              <w:bottom w:val="single" w:sz="5" w:space="0" w:color="000000"/>
              <w:right w:val="single" w:sz="5" w:space="0" w:color="000000"/>
            </w:tcBorders>
          </w:tcPr>
          <w:p w14:paraId="7A7D595B" w14:textId="77777777" w:rsidR="00EB1DE2" w:rsidRPr="00841EA9" w:rsidRDefault="00EB1DE2" w:rsidP="004F3A0F">
            <w:pPr>
              <w:tabs>
                <w:tab w:val="left" w:pos="110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c)Ndryshim në kushtet e ruajtjes për barnat biologjike, kur studimet e stabilitetit nuk janë kryer në përputhje me protokollin e miratuar të stabilitetit.</w:t>
            </w:r>
          </w:p>
        </w:tc>
        <w:tc>
          <w:tcPr>
            <w:tcW w:w="1701" w:type="dxa"/>
            <w:tcBorders>
              <w:top w:val="single" w:sz="5" w:space="0" w:color="000000"/>
              <w:left w:val="single" w:sz="5" w:space="0" w:color="000000"/>
              <w:bottom w:val="single" w:sz="5" w:space="0" w:color="000000"/>
              <w:right w:val="single" w:sz="5" w:space="0" w:color="000000"/>
            </w:tcBorders>
          </w:tcPr>
          <w:p w14:paraId="7A7D595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95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14:paraId="7A7D595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964" w14:textId="77777777" w:rsidTr="004F3A0F">
        <w:trPr>
          <w:trHeight w:hRule="exact" w:val="700"/>
          <w:jc w:val="center"/>
        </w:trPr>
        <w:tc>
          <w:tcPr>
            <w:tcW w:w="4824" w:type="dxa"/>
            <w:tcBorders>
              <w:top w:val="single" w:sz="5" w:space="0" w:color="000000"/>
              <w:left w:val="single" w:sz="5" w:space="0" w:color="000000"/>
              <w:bottom w:val="single" w:sz="5" w:space="0" w:color="000000"/>
              <w:right w:val="single" w:sz="5" w:space="0" w:color="000000"/>
            </w:tcBorders>
          </w:tcPr>
          <w:p w14:paraId="7A7D5960" w14:textId="77777777" w:rsidR="00EB1DE2" w:rsidRPr="00841EA9" w:rsidRDefault="00EB1DE2" w:rsidP="004F3A0F">
            <w:pPr>
              <w:tabs>
                <w:tab w:val="left" w:pos="110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d)Ndryshim në kushtet e ruajtjes së produktit të përfundimtar ose barit të holluar apo të riformuluar.</w:t>
            </w:r>
          </w:p>
        </w:tc>
        <w:tc>
          <w:tcPr>
            <w:tcW w:w="1701" w:type="dxa"/>
            <w:tcBorders>
              <w:top w:val="single" w:sz="5" w:space="0" w:color="000000"/>
              <w:left w:val="single" w:sz="5" w:space="0" w:color="000000"/>
              <w:bottom w:val="single" w:sz="5" w:space="0" w:color="000000"/>
              <w:right w:val="single" w:sz="5" w:space="0" w:color="000000"/>
            </w:tcBorders>
          </w:tcPr>
          <w:p w14:paraId="7A7D596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14:paraId="7A7D596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14:paraId="7A7D596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969" w14:textId="77777777" w:rsidTr="004F3A0F">
        <w:trPr>
          <w:trHeight w:hRule="exact" w:val="545"/>
          <w:jc w:val="center"/>
        </w:trPr>
        <w:tc>
          <w:tcPr>
            <w:tcW w:w="4824" w:type="dxa"/>
            <w:tcBorders>
              <w:top w:val="single" w:sz="5" w:space="0" w:color="000000"/>
              <w:left w:val="single" w:sz="5" w:space="0" w:color="000000"/>
              <w:bottom w:val="single" w:sz="5" w:space="0" w:color="000000"/>
              <w:right w:val="single" w:sz="5" w:space="0" w:color="000000"/>
            </w:tcBorders>
          </w:tcPr>
          <w:p w14:paraId="7A7D596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e) Ndryshim i një protokolli të miratuar stabiliteti.</w:t>
            </w:r>
          </w:p>
        </w:tc>
        <w:tc>
          <w:tcPr>
            <w:tcW w:w="1701" w:type="dxa"/>
            <w:tcBorders>
              <w:top w:val="single" w:sz="5" w:space="0" w:color="000000"/>
              <w:left w:val="single" w:sz="5" w:space="0" w:color="000000"/>
              <w:bottom w:val="single" w:sz="5" w:space="0" w:color="000000"/>
              <w:right w:val="single" w:sz="5" w:space="0" w:color="000000"/>
            </w:tcBorders>
          </w:tcPr>
          <w:p w14:paraId="7A7D596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984" w:type="dxa"/>
            <w:tcBorders>
              <w:top w:val="single" w:sz="5" w:space="0" w:color="000000"/>
              <w:left w:val="single" w:sz="5" w:space="0" w:color="000000"/>
              <w:bottom w:val="single" w:sz="5" w:space="0" w:color="000000"/>
              <w:right w:val="single" w:sz="5" w:space="0" w:color="000000"/>
            </w:tcBorders>
          </w:tcPr>
          <w:p w14:paraId="7A7D596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1, 4</w:t>
            </w:r>
          </w:p>
        </w:tc>
        <w:tc>
          <w:tcPr>
            <w:tcW w:w="1659" w:type="dxa"/>
            <w:tcBorders>
              <w:top w:val="single" w:sz="5" w:space="0" w:color="000000"/>
              <w:left w:val="single" w:sz="5" w:space="0" w:color="000000"/>
              <w:bottom w:val="single" w:sz="5" w:space="0" w:color="000000"/>
              <w:right w:val="single" w:sz="5" w:space="0" w:color="000000"/>
            </w:tcBorders>
          </w:tcPr>
          <w:p w14:paraId="7A7D596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96B" w14:textId="77777777" w:rsidTr="004F3A0F">
        <w:trPr>
          <w:trHeight w:hRule="exact" w:val="306"/>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96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96D" w14:textId="77777777" w:rsidTr="004F3A0F">
        <w:trPr>
          <w:trHeight w:hRule="exact" w:val="683"/>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96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nuk duhet të jetë rezultat i ngjarjeve të papritura që dalin gjatë procesit prodhimit ose si rezultat i problemeve të stabilitetit.</w:t>
            </w:r>
          </w:p>
        </w:tc>
      </w:tr>
      <w:tr w:rsidR="00841EA9" w:rsidRPr="00841EA9" w14:paraId="7A7D596F" w14:textId="77777777" w:rsidTr="004F3A0F">
        <w:trPr>
          <w:trHeight w:hRule="exact" w:val="576"/>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96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Ndryshimi nuk ka të bëjë me zgjerimin e kritereve të pranimit të parametrave të testuar, heqjen e parametrave tregues të stabilitetit ose reduktimin e shpeshtësisë së kontrollit.</w:t>
            </w:r>
          </w:p>
        </w:tc>
      </w:tr>
      <w:tr w:rsidR="00841EA9" w:rsidRPr="00841EA9" w14:paraId="7A7D5971" w14:textId="77777777" w:rsidTr="004F3A0F">
        <w:trPr>
          <w:trHeight w:hRule="exact" w:val="304"/>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97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974" w14:textId="77777777" w:rsidTr="004F3A0F">
        <w:trPr>
          <w:trHeight w:hRule="exact" w:val="1680"/>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972" w14:textId="77777777" w:rsidR="00EB1DE2" w:rsidRPr="00841EA9" w:rsidRDefault="00EB1DE2" w:rsidP="004F3A0F">
            <w:pPr>
              <w:numPr>
                <w:ilvl w:val="0"/>
                <w:numId w:val="24"/>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 xml:space="preserve">Ndryshim i seksionit (-eve) përkatëse të dosjes (paraqitur në format CTD). Këtu duhet të përmbahen rezultatet e studimeve përkatëse të stabilitetit në kohë reale (që mbulon të gjithë kohën e vlefshmërisë), në përputhje me udhëzimet përkatëse të stabilitetit në të paktën dy seri pilote </w:t>
            </w:r>
            <w:r w:rsidRPr="00841EA9">
              <w:rPr>
                <w:rFonts w:ascii="Garamond" w:eastAsia="Times New Roman" w:hAnsi="Garamond"/>
                <w:sz w:val="24"/>
                <w:szCs w:val="24"/>
                <w:vertAlign w:val="superscript"/>
                <w:lang w:val="sq-AL"/>
              </w:rPr>
              <w:t>1</w:t>
            </w:r>
            <w:r w:rsidRPr="00841EA9">
              <w:rPr>
                <w:rFonts w:ascii="Garamond" w:eastAsia="Times New Roman" w:hAnsi="Garamond"/>
                <w:sz w:val="24"/>
                <w:szCs w:val="24"/>
                <w:lang w:val="sq-AL"/>
              </w:rPr>
              <w:t xml:space="preserve"> të produktit të përfundimtar në materialin e autorizuar paketues dhe / ose pas hapjes së parë apo riformulimit, sipas rastit; ku është e nevojshme, duhet të përfshihen rezultatet e analizës mikrobiologjike.</w:t>
            </w:r>
          </w:p>
          <w:p w14:paraId="7A7D597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vertAlign w:val="superscript"/>
                <w:lang w:val="sq-AL"/>
              </w:rPr>
              <w:t>1</w:t>
            </w:r>
            <w:r w:rsidRPr="00841EA9">
              <w:rPr>
                <w:rFonts w:ascii="Garamond" w:eastAsia="Times New Roman" w:hAnsi="Garamond"/>
                <w:sz w:val="24"/>
                <w:szCs w:val="24"/>
                <w:lang w:val="sq-AL"/>
              </w:rPr>
              <w:t>Seritë pilote mund të pranohen nëse shoqërohen me një deklaratë angazhimi për të verifikuar kohën e vlefshmërisë në seri prodhimi.</w:t>
            </w:r>
          </w:p>
        </w:tc>
      </w:tr>
      <w:tr w:rsidR="00841EA9" w:rsidRPr="00841EA9" w14:paraId="7A7D5976" w14:textId="77777777"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97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2. Informacioni i përditësuar i barit (SmPC &amp; PIL), </w:t>
            </w:r>
          </w:p>
        </w:tc>
      </w:tr>
      <w:tr w:rsidR="00841EA9" w:rsidRPr="00841EA9" w14:paraId="7A7D5978" w14:textId="77777777" w:rsidTr="004F3A0F">
        <w:trPr>
          <w:trHeight w:hRule="exact" w:val="612"/>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97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Kopje të miratimit të specifikimit të fundit të kohës së vlefshmërisë së produktit përfundimtar dhe ku është e zbatueshme, specifikimet pas hollimit / riformulimit ose hapjes së parë.</w:t>
            </w:r>
          </w:p>
        </w:tc>
      </w:tr>
      <w:tr w:rsidR="00841EA9" w:rsidRPr="00841EA9" w14:paraId="7A7D597A" w14:textId="77777777"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97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Justifikim për ndryshimin (-et) e propozuar.</w:t>
            </w:r>
          </w:p>
        </w:tc>
      </w:tr>
      <w:tr w:rsidR="00EB1DE2" w:rsidRPr="00841EA9" w14:paraId="7A7D597C" w14:textId="77777777"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97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Miratimi i ndryshimit në vendin e referencës.</w:t>
            </w:r>
          </w:p>
        </w:tc>
      </w:tr>
    </w:tbl>
    <w:p w14:paraId="7A7D597D"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97E" w14:textId="77777777" w:rsidR="00EB1DE2" w:rsidRPr="00841EA9" w:rsidRDefault="00EB1DE2" w:rsidP="00EB1DE2">
      <w:pPr>
        <w:spacing w:after="0" w:line="240" w:lineRule="auto"/>
        <w:ind w:firstLine="0"/>
        <w:outlineLvl w:val="0"/>
        <w:rPr>
          <w:rFonts w:ascii="Garamond" w:eastAsia="Times New Roman" w:hAnsi="Garamond"/>
          <w:sz w:val="24"/>
          <w:szCs w:val="24"/>
          <w:lang w:val="sq-AL"/>
        </w:rPr>
      </w:pPr>
      <w:r w:rsidRPr="00841EA9">
        <w:rPr>
          <w:rFonts w:ascii="Garamond" w:eastAsia="Times New Roman" w:hAnsi="Garamond"/>
          <w:b/>
          <w:position w:val="-1"/>
          <w:sz w:val="24"/>
          <w:szCs w:val="24"/>
          <w:lang w:val="sq-AL"/>
        </w:rPr>
        <w:t>B.III CEP /TSE / MONOG</w:t>
      </w:r>
      <w:r w:rsidRPr="00841EA9">
        <w:rPr>
          <w:rFonts w:ascii="Garamond" w:eastAsia="Times New Roman" w:hAnsi="Garamond"/>
          <w:b/>
          <w:spacing w:val="-2"/>
          <w:position w:val="-1"/>
          <w:sz w:val="24"/>
          <w:szCs w:val="24"/>
          <w:lang w:val="sq-AL"/>
        </w:rPr>
        <w:t>R</w:t>
      </w:r>
      <w:r w:rsidRPr="00841EA9">
        <w:rPr>
          <w:rFonts w:ascii="Garamond" w:eastAsia="Times New Roman" w:hAnsi="Garamond"/>
          <w:b/>
          <w:position w:val="-1"/>
          <w:sz w:val="24"/>
          <w:szCs w:val="24"/>
          <w:lang w:val="sq-AL"/>
        </w:rPr>
        <w:t>AFI</w:t>
      </w:r>
    </w:p>
    <w:tbl>
      <w:tblPr>
        <w:tblW w:w="10168" w:type="dxa"/>
        <w:jc w:val="center"/>
        <w:tblLayout w:type="fixed"/>
        <w:tblCellMar>
          <w:left w:w="0" w:type="dxa"/>
          <w:right w:w="0" w:type="dxa"/>
        </w:tblCellMar>
        <w:tblLook w:val="01E0" w:firstRow="1" w:lastRow="1" w:firstColumn="1" w:lastColumn="1" w:noHBand="0" w:noVBand="0"/>
      </w:tblPr>
      <w:tblGrid>
        <w:gridCol w:w="4682"/>
        <w:gridCol w:w="2126"/>
        <w:gridCol w:w="1843"/>
        <w:gridCol w:w="1517"/>
      </w:tblGrid>
      <w:tr w:rsidR="00841EA9" w:rsidRPr="00841EA9" w14:paraId="7A7D5986" w14:textId="77777777" w:rsidTr="004F3A0F">
        <w:trPr>
          <w:trHeight w:hRule="exact" w:val="2510"/>
          <w:jc w:val="center"/>
        </w:trPr>
        <w:tc>
          <w:tcPr>
            <w:tcW w:w="4682" w:type="dxa"/>
            <w:tcBorders>
              <w:top w:val="single" w:sz="5" w:space="0" w:color="000000"/>
              <w:left w:val="single" w:sz="5" w:space="0" w:color="000000"/>
              <w:bottom w:val="single" w:sz="5" w:space="0" w:color="000000"/>
              <w:right w:val="single" w:sz="5" w:space="0" w:color="000000"/>
            </w:tcBorders>
          </w:tcPr>
          <w:p w14:paraId="7A7D597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B.III.1 Dorëzimi i një certifikate përshtatshmërie sipas farmakopesë europiane të re ose të rinovuar ose heqje e një certifikate përshtatshmërie sipas farmakopesë europiane:</w:t>
            </w:r>
          </w:p>
          <w:p w14:paraId="7A7D598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p w14:paraId="7A7D5981" w14:textId="77777777" w:rsidR="00EB1DE2" w:rsidRPr="00841EA9" w:rsidRDefault="00EB1DE2" w:rsidP="004F3A0F">
            <w:pPr>
              <w:pStyle w:val="ListParagraph"/>
              <w:numPr>
                <w:ilvl w:val="0"/>
                <w:numId w:val="33"/>
              </w:numPr>
              <w:spacing w:after="0" w:line="240" w:lineRule="auto"/>
              <w:ind w:left="113" w:right="113" w:firstLine="0"/>
              <w:jc w:val="both"/>
              <w:rPr>
                <w:rFonts w:ascii="Garamond" w:hAnsi="Garamond"/>
                <w:sz w:val="24"/>
                <w:szCs w:val="24"/>
                <w:lang w:val="sq-AL"/>
              </w:rPr>
            </w:pPr>
            <w:r w:rsidRPr="00841EA9">
              <w:rPr>
                <w:rFonts w:ascii="Garamond" w:hAnsi="Garamond"/>
                <w:b/>
                <w:sz w:val="24"/>
                <w:szCs w:val="24"/>
                <w:lang w:val="sq-AL"/>
              </w:rPr>
              <w:t>Për një lëndë aktive/ për lëndë të parë/reagent/lëndë të ndërmjetme, të përdorura në procesin e prodhimit të lëndës aktive/për lëndë ndihmëse.</w:t>
            </w:r>
          </w:p>
        </w:tc>
        <w:tc>
          <w:tcPr>
            <w:tcW w:w="2126" w:type="dxa"/>
            <w:tcBorders>
              <w:top w:val="single" w:sz="5" w:space="0" w:color="000000"/>
              <w:left w:val="single" w:sz="5" w:space="0" w:color="000000"/>
              <w:bottom w:val="single" w:sz="5" w:space="0" w:color="000000"/>
              <w:right w:val="single" w:sz="5" w:space="0" w:color="000000"/>
            </w:tcBorders>
          </w:tcPr>
          <w:p w14:paraId="7A7D5982"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983"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984"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517" w:type="dxa"/>
            <w:tcBorders>
              <w:top w:val="single" w:sz="5" w:space="0" w:color="000000"/>
              <w:left w:val="single" w:sz="5" w:space="0" w:color="000000"/>
              <w:bottom w:val="single" w:sz="5" w:space="0" w:color="000000"/>
              <w:right w:val="single" w:sz="5" w:space="0" w:color="000000"/>
            </w:tcBorders>
          </w:tcPr>
          <w:p w14:paraId="7A7D5985"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98C" w14:textId="77777777" w:rsidTr="004F3A0F">
        <w:trPr>
          <w:trHeight w:hRule="exact" w:val="889"/>
          <w:jc w:val="center"/>
        </w:trPr>
        <w:tc>
          <w:tcPr>
            <w:tcW w:w="4682" w:type="dxa"/>
            <w:tcBorders>
              <w:top w:val="single" w:sz="5" w:space="0" w:color="000000"/>
              <w:left w:val="single" w:sz="5" w:space="0" w:color="000000"/>
              <w:bottom w:val="single" w:sz="5" w:space="0" w:color="000000"/>
              <w:right w:val="single" w:sz="5" w:space="0" w:color="000000"/>
            </w:tcBorders>
          </w:tcPr>
          <w:p w14:paraId="7A7D5987"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a) Certifikata europiane farmakopeale e</w:t>
            </w:r>
          </w:p>
          <w:p w14:paraId="7A7D598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përshtatshmërisë sipas monografisë përkatëse farmakopeale europiane</w:t>
            </w:r>
          </w:p>
        </w:tc>
        <w:tc>
          <w:tcPr>
            <w:tcW w:w="2126" w:type="dxa"/>
            <w:tcBorders>
              <w:top w:val="single" w:sz="5" w:space="0" w:color="000000"/>
              <w:left w:val="single" w:sz="5" w:space="0" w:color="000000"/>
              <w:bottom w:val="single" w:sz="5" w:space="0" w:color="000000"/>
              <w:right w:val="single" w:sz="5" w:space="0" w:color="000000"/>
            </w:tcBorders>
          </w:tcPr>
          <w:p w14:paraId="7A7D598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98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14:paraId="7A7D598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991" w14:textId="77777777" w:rsidTr="004F3A0F">
        <w:trPr>
          <w:trHeight w:hRule="exact" w:val="683"/>
          <w:jc w:val="center"/>
        </w:trPr>
        <w:tc>
          <w:tcPr>
            <w:tcW w:w="4682" w:type="dxa"/>
            <w:tcBorders>
              <w:top w:val="single" w:sz="5" w:space="0" w:color="000000"/>
              <w:left w:val="single" w:sz="5" w:space="0" w:color="000000"/>
              <w:bottom w:val="single" w:sz="5" w:space="0" w:color="000000"/>
              <w:right w:val="single" w:sz="5" w:space="0" w:color="000000"/>
            </w:tcBorders>
          </w:tcPr>
          <w:p w14:paraId="7A7D598D" w14:textId="77777777" w:rsidR="00EB1DE2" w:rsidRPr="00841EA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1.Certifikatë e re nga një prodhues aktualisht i miratuar.</w:t>
            </w:r>
          </w:p>
        </w:tc>
        <w:tc>
          <w:tcPr>
            <w:tcW w:w="2126" w:type="dxa"/>
            <w:tcBorders>
              <w:top w:val="single" w:sz="5" w:space="0" w:color="000000"/>
              <w:left w:val="single" w:sz="5" w:space="0" w:color="000000"/>
              <w:bottom w:val="single" w:sz="5" w:space="0" w:color="000000"/>
              <w:right w:val="single" w:sz="5" w:space="0" w:color="000000"/>
            </w:tcBorders>
          </w:tcPr>
          <w:p w14:paraId="7A7D598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r w:rsidRPr="00841EA9">
              <w:rPr>
                <w:rFonts w:ascii="Garamond" w:eastAsia="Times New Roman" w:hAnsi="Garamond"/>
                <w:b/>
                <w:spacing w:val="-1"/>
                <w:sz w:val="24"/>
                <w:szCs w:val="24"/>
                <w:lang w:val="sq-AL"/>
              </w:rPr>
              <w:t>2</w:t>
            </w:r>
            <w:r w:rsidRPr="00841EA9">
              <w:rPr>
                <w:rFonts w:ascii="Garamond" w:eastAsia="Times New Roman" w:hAnsi="Garamond"/>
                <w:b/>
                <w:sz w:val="24"/>
                <w:szCs w:val="24"/>
                <w:lang w:val="sq-AL"/>
              </w:rPr>
              <w:t>,3,4,</w:t>
            </w:r>
            <w:r w:rsidRPr="00841EA9">
              <w:rPr>
                <w:rFonts w:ascii="Garamond" w:eastAsia="Times New Roman" w:hAnsi="Garamond"/>
                <w:b/>
                <w:spacing w:val="-1"/>
                <w:sz w:val="24"/>
                <w:szCs w:val="24"/>
                <w:lang w:val="sq-AL"/>
              </w:rPr>
              <w:t>5</w:t>
            </w:r>
            <w:r w:rsidRPr="00841EA9">
              <w:rPr>
                <w:rFonts w:ascii="Garamond" w:eastAsia="Times New Roman" w:hAnsi="Garamond"/>
                <w:b/>
                <w:sz w:val="24"/>
                <w:szCs w:val="24"/>
                <w:lang w:val="sq-AL"/>
              </w:rPr>
              <w:t>,</w:t>
            </w:r>
            <w:r w:rsidRPr="00841EA9">
              <w:rPr>
                <w:rFonts w:ascii="Garamond" w:eastAsia="Times New Roman" w:hAnsi="Garamond"/>
                <w:b/>
                <w:spacing w:val="10"/>
                <w:sz w:val="24"/>
                <w:szCs w:val="24"/>
                <w:lang w:val="sq-AL"/>
              </w:rPr>
              <w:t xml:space="preserve"> 7</w:t>
            </w:r>
          </w:p>
        </w:tc>
        <w:tc>
          <w:tcPr>
            <w:tcW w:w="1843" w:type="dxa"/>
            <w:tcBorders>
              <w:top w:val="single" w:sz="5" w:space="0" w:color="000000"/>
              <w:left w:val="single" w:sz="5" w:space="0" w:color="000000"/>
              <w:bottom w:val="single" w:sz="5" w:space="0" w:color="000000"/>
              <w:right w:val="single" w:sz="5" w:space="0" w:color="000000"/>
            </w:tcBorders>
          </w:tcPr>
          <w:p w14:paraId="7A7D598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14:paraId="7A7D599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p>
        </w:tc>
      </w:tr>
      <w:tr w:rsidR="00841EA9" w:rsidRPr="00841EA9" w14:paraId="7A7D5996" w14:textId="77777777" w:rsidTr="004F3A0F">
        <w:trPr>
          <w:trHeight w:hRule="exact" w:val="727"/>
          <w:jc w:val="center"/>
        </w:trPr>
        <w:tc>
          <w:tcPr>
            <w:tcW w:w="4682" w:type="dxa"/>
            <w:tcBorders>
              <w:top w:val="single" w:sz="5" w:space="0" w:color="000000"/>
              <w:left w:val="single" w:sz="5" w:space="0" w:color="000000"/>
              <w:bottom w:val="single" w:sz="5" w:space="0" w:color="000000"/>
              <w:right w:val="single" w:sz="5" w:space="0" w:color="000000"/>
            </w:tcBorders>
          </w:tcPr>
          <w:p w14:paraId="7A7D5992" w14:textId="77777777" w:rsidR="00EB1DE2" w:rsidRPr="00841EA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2.Certifikatë e përditësuar nga një prodhues aktualisht i miratuar</w:t>
            </w:r>
          </w:p>
        </w:tc>
        <w:tc>
          <w:tcPr>
            <w:tcW w:w="2126" w:type="dxa"/>
            <w:tcBorders>
              <w:top w:val="single" w:sz="5" w:space="0" w:color="000000"/>
              <w:left w:val="single" w:sz="5" w:space="0" w:color="000000"/>
              <w:bottom w:val="single" w:sz="5" w:space="0" w:color="000000"/>
              <w:right w:val="single" w:sz="5" w:space="0" w:color="000000"/>
            </w:tcBorders>
          </w:tcPr>
          <w:p w14:paraId="7A7D599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14:paraId="7A7D599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14:paraId="7A7D599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99B" w14:textId="77777777" w:rsidTr="004F3A0F">
        <w:trPr>
          <w:trHeight w:hRule="exact" w:val="682"/>
          <w:jc w:val="center"/>
        </w:trPr>
        <w:tc>
          <w:tcPr>
            <w:tcW w:w="4682" w:type="dxa"/>
            <w:tcBorders>
              <w:top w:val="single" w:sz="5" w:space="0" w:color="000000"/>
              <w:left w:val="single" w:sz="5" w:space="0" w:color="000000"/>
              <w:bottom w:val="single" w:sz="5" w:space="0" w:color="000000"/>
              <w:right w:val="single" w:sz="5" w:space="0" w:color="000000"/>
            </w:tcBorders>
          </w:tcPr>
          <w:p w14:paraId="7A7D5997"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3.Certifikatë e re nga një prodhues i ri(zëvendësim ose shtim).</w:t>
            </w:r>
          </w:p>
        </w:tc>
        <w:tc>
          <w:tcPr>
            <w:tcW w:w="2126" w:type="dxa"/>
            <w:tcBorders>
              <w:top w:val="single" w:sz="5" w:space="0" w:color="000000"/>
              <w:left w:val="single" w:sz="5" w:space="0" w:color="000000"/>
              <w:bottom w:val="single" w:sz="5" w:space="0" w:color="000000"/>
              <w:right w:val="single" w:sz="5" w:space="0" w:color="000000"/>
            </w:tcBorders>
          </w:tcPr>
          <w:p w14:paraId="7A7D599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r w:rsidRPr="00841EA9">
              <w:rPr>
                <w:rFonts w:ascii="Garamond" w:eastAsia="Times New Roman" w:hAnsi="Garamond"/>
                <w:b/>
                <w:spacing w:val="-1"/>
                <w:sz w:val="24"/>
                <w:szCs w:val="24"/>
                <w:lang w:val="sq-AL"/>
              </w:rPr>
              <w:t>2</w:t>
            </w:r>
            <w:r w:rsidRPr="00841EA9">
              <w:rPr>
                <w:rFonts w:ascii="Garamond" w:eastAsia="Times New Roman" w:hAnsi="Garamond"/>
                <w:b/>
                <w:sz w:val="24"/>
                <w:szCs w:val="24"/>
                <w:lang w:val="sq-AL"/>
              </w:rPr>
              <w:t>,3,4,</w:t>
            </w:r>
            <w:r w:rsidRPr="00841EA9">
              <w:rPr>
                <w:rFonts w:ascii="Garamond" w:eastAsia="Times New Roman" w:hAnsi="Garamond"/>
                <w:b/>
                <w:spacing w:val="-1"/>
                <w:sz w:val="24"/>
                <w:szCs w:val="24"/>
                <w:lang w:val="sq-AL"/>
              </w:rPr>
              <w:t>5</w:t>
            </w:r>
            <w:r w:rsidRPr="00841EA9">
              <w:rPr>
                <w:rFonts w:ascii="Garamond" w:eastAsia="Times New Roman" w:hAnsi="Garamond"/>
                <w:b/>
                <w:sz w:val="24"/>
                <w:szCs w:val="24"/>
                <w:lang w:val="sq-AL"/>
              </w:rPr>
              <w:t>,7</w:t>
            </w:r>
          </w:p>
        </w:tc>
        <w:tc>
          <w:tcPr>
            <w:tcW w:w="1843" w:type="dxa"/>
            <w:tcBorders>
              <w:top w:val="single" w:sz="5" w:space="0" w:color="000000"/>
              <w:left w:val="single" w:sz="5" w:space="0" w:color="000000"/>
              <w:bottom w:val="single" w:sz="5" w:space="0" w:color="000000"/>
              <w:right w:val="single" w:sz="5" w:space="0" w:color="000000"/>
            </w:tcBorders>
          </w:tcPr>
          <w:p w14:paraId="7A7D599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14:paraId="7A7D599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p>
        </w:tc>
      </w:tr>
      <w:tr w:rsidR="00841EA9" w:rsidRPr="00841EA9" w14:paraId="7A7D59A0" w14:textId="77777777" w:rsidTr="004F3A0F">
        <w:trPr>
          <w:trHeight w:hRule="exact" w:val="878"/>
          <w:jc w:val="center"/>
        </w:trPr>
        <w:tc>
          <w:tcPr>
            <w:tcW w:w="4682" w:type="dxa"/>
            <w:tcBorders>
              <w:top w:val="single" w:sz="5" w:space="0" w:color="000000"/>
              <w:left w:val="single" w:sz="5" w:space="0" w:color="000000"/>
              <w:bottom w:val="single" w:sz="5" w:space="0" w:color="000000"/>
              <w:right w:val="single" w:sz="5" w:space="0" w:color="000000"/>
            </w:tcBorders>
          </w:tcPr>
          <w:p w14:paraId="7A7D599C" w14:textId="77777777" w:rsidR="00EB1DE2" w:rsidRPr="00841EA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4.Heqja e certifikatave (në raste se ekzistojnë disa certifikata për një material).</w:t>
            </w:r>
          </w:p>
        </w:tc>
        <w:tc>
          <w:tcPr>
            <w:tcW w:w="2126" w:type="dxa"/>
            <w:tcBorders>
              <w:top w:val="single" w:sz="5" w:space="0" w:color="000000"/>
              <w:left w:val="single" w:sz="5" w:space="0" w:color="000000"/>
              <w:bottom w:val="single" w:sz="5" w:space="0" w:color="000000"/>
              <w:right w:val="single" w:sz="5" w:space="0" w:color="000000"/>
            </w:tcBorders>
          </w:tcPr>
          <w:p w14:paraId="7A7D599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pacing w:val="1"/>
                <w:sz w:val="24"/>
                <w:szCs w:val="24"/>
                <w:lang w:val="sq-AL"/>
              </w:rPr>
              <w:t>9</w:t>
            </w:r>
          </w:p>
        </w:tc>
        <w:tc>
          <w:tcPr>
            <w:tcW w:w="1843" w:type="dxa"/>
            <w:tcBorders>
              <w:top w:val="single" w:sz="5" w:space="0" w:color="000000"/>
              <w:left w:val="single" w:sz="5" w:space="0" w:color="000000"/>
              <w:bottom w:val="single" w:sz="5" w:space="0" w:color="000000"/>
              <w:right w:val="single" w:sz="5" w:space="0" w:color="000000"/>
            </w:tcBorders>
          </w:tcPr>
          <w:p w14:paraId="7A7D599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w:t>
            </w:r>
          </w:p>
        </w:tc>
        <w:tc>
          <w:tcPr>
            <w:tcW w:w="1517" w:type="dxa"/>
            <w:tcBorders>
              <w:top w:val="single" w:sz="5" w:space="0" w:color="000000"/>
              <w:left w:val="single" w:sz="5" w:space="0" w:color="000000"/>
              <w:bottom w:val="single" w:sz="5" w:space="0" w:color="000000"/>
              <w:right w:val="single" w:sz="5" w:space="0" w:color="000000"/>
            </w:tcBorders>
          </w:tcPr>
          <w:p w14:paraId="7A7D599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pacing w:val="1"/>
                <w:sz w:val="24"/>
                <w:szCs w:val="24"/>
                <w:lang w:val="sq-AL"/>
              </w:rPr>
              <w:t>IA</w:t>
            </w:r>
          </w:p>
        </w:tc>
      </w:tr>
      <w:tr w:rsidR="00841EA9" w:rsidRPr="00841EA9" w14:paraId="7A7D59A5" w14:textId="77777777" w:rsidTr="004F3A0F">
        <w:trPr>
          <w:trHeight w:hRule="exact" w:val="1555"/>
          <w:jc w:val="center"/>
        </w:trPr>
        <w:tc>
          <w:tcPr>
            <w:tcW w:w="4682" w:type="dxa"/>
            <w:tcBorders>
              <w:top w:val="single" w:sz="5" w:space="0" w:color="000000"/>
              <w:left w:val="single" w:sz="5" w:space="0" w:color="000000"/>
              <w:bottom w:val="single" w:sz="5" w:space="0" w:color="000000"/>
              <w:right w:val="single" w:sz="5" w:space="0" w:color="000000"/>
            </w:tcBorders>
          </w:tcPr>
          <w:p w14:paraId="7A7D59A1" w14:textId="77777777" w:rsidR="00EB1DE2" w:rsidRPr="00841EA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5.Certifikatë e re për një lëndë aktive josterile, që do të përdoret në një bar steril, ku uji përdoret në hapat e fundit të sintezës dhe materiali nuk pretendohet të jetë pa endotoksina.</w:t>
            </w:r>
          </w:p>
        </w:tc>
        <w:tc>
          <w:tcPr>
            <w:tcW w:w="2126" w:type="dxa"/>
            <w:tcBorders>
              <w:top w:val="single" w:sz="5" w:space="0" w:color="000000"/>
              <w:left w:val="single" w:sz="5" w:space="0" w:color="000000"/>
              <w:bottom w:val="single" w:sz="5" w:space="0" w:color="000000"/>
              <w:right w:val="single" w:sz="5" w:space="0" w:color="000000"/>
            </w:tcBorders>
          </w:tcPr>
          <w:p w14:paraId="7A7D59A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9A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14:paraId="7A7D59A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9AA" w14:textId="77777777" w:rsidTr="004F3A0F">
        <w:trPr>
          <w:trHeight w:hRule="exact" w:val="1175"/>
          <w:jc w:val="center"/>
        </w:trPr>
        <w:tc>
          <w:tcPr>
            <w:tcW w:w="4682" w:type="dxa"/>
            <w:tcBorders>
              <w:top w:val="single" w:sz="5" w:space="0" w:color="000000"/>
              <w:left w:val="single" w:sz="5" w:space="0" w:color="000000"/>
              <w:bottom w:val="single" w:sz="5" w:space="0" w:color="000000"/>
              <w:right w:val="single" w:sz="5" w:space="0" w:color="000000"/>
            </w:tcBorders>
          </w:tcPr>
          <w:p w14:paraId="7A7D59A6" w14:textId="77777777" w:rsidR="00EB1DE2" w:rsidRPr="00841EA9" w:rsidRDefault="00EB1DE2" w:rsidP="004F3A0F">
            <w:pPr>
              <w:tabs>
                <w:tab w:val="left" w:pos="1040"/>
                <w:tab w:val="left" w:pos="23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b)Certifikata Europiane Farmakopeale TSE e përshtatshmërisë për një lëndë aktive / lëndë të parë / reagent / të ndërmjetme / ose lëndë ndihmëse.</w:t>
            </w:r>
          </w:p>
        </w:tc>
        <w:tc>
          <w:tcPr>
            <w:tcW w:w="2126" w:type="dxa"/>
            <w:tcBorders>
              <w:top w:val="single" w:sz="5" w:space="0" w:color="000000"/>
              <w:left w:val="single" w:sz="5" w:space="0" w:color="000000"/>
              <w:bottom w:val="single" w:sz="5" w:space="0" w:color="000000"/>
              <w:right w:val="single" w:sz="5" w:space="0" w:color="000000"/>
            </w:tcBorders>
          </w:tcPr>
          <w:p w14:paraId="7A7D59A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9A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14:paraId="7A7D59A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9AF" w14:textId="77777777" w:rsidTr="004F3A0F">
        <w:trPr>
          <w:trHeight w:hRule="exact" w:val="799"/>
          <w:jc w:val="center"/>
        </w:trPr>
        <w:tc>
          <w:tcPr>
            <w:tcW w:w="4682" w:type="dxa"/>
            <w:tcBorders>
              <w:top w:val="single" w:sz="5" w:space="0" w:color="000000"/>
              <w:left w:val="single" w:sz="5" w:space="0" w:color="000000"/>
              <w:bottom w:val="single" w:sz="5" w:space="0" w:color="000000"/>
              <w:right w:val="single" w:sz="5" w:space="0" w:color="000000"/>
            </w:tcBorders>
          </w:tcPr>
          <w:p w14:paraId="7A7D59AB" w14:textId="77777777" w:rsidR="00EB1DE2" w:rsidRPr="00841EA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1.Certifikatë e re për lëndën aktive nga një prodhues i ri apo një prodhues i miratuar</w:t>
            </w:r>
          </w:p>
        </w:tc>
        <w:tc>
          <w:tcPr>
            <w:tcW w:w="2126" w:type="dxa"/>
            <w:tcBorders>
              <w:top w:val="single" w:sz="5" w:space="0" w:color="000000"/>
              <w:left w:val="single" w:sz="5" w:space="0" w:color="000000"/>
              <w:bottom w:val="single" w:sz="5" w:space="0" w:color="000000"/>
              <w:right w:val="single" w:sz="5" w:space="0" w:color="000000"/>
            </w:tcBorders>
          </w:tcPr>
          <w:p w14:paraId="7A7D59A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3, 5,</w:t>
            </w:r>
            <w:r w:rsidRPr="00841EA9">
              <w:rPr>
                <w:rFonts w:ascii="Garamond" w:eastAsia="Times New Roman" w:hAnsi="Garamond"/>
                <w:b/>
                <w:spacing w:val="-1"/>
                <w:sz w:val="24"/>
                <w:szCs w:val="24"/>
                <w:lang w:val="sq-AL"/>
              </w:rPr>
              <w:t xml:space="preserve"> 7</w:t>
            </w:r>
          </w:p>
        </w:tc>
        <w:tc>
          <w:tcPr>
            <w:tcW w:w="1843" w:type="dxa"/>
            <w:tcBorders>
              <w:top w:val="single" w:sz="5" w:space="0" w:color="000000"/>
              <w:left w:val="single" w:sz="5" w:space="0" w:color="000000"/>
              <w:bottom w:val="single" w:sz="5" w:space="0" w:color="000000"/>
              <w:right w:val="single" w:sz="5" w:space="0" w:color="000000"/>
            </w:tcBorders>
          </w:tcPr>
          <w:p w14:paraId="7A7D59A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14:paraId="7A7D59A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p>
        </w:tc>
      </w:tr>
      <w:tr w:rsidR="00841EA9" w:rsidRPr="00841EA9" w14:paraId="7A7D59B4" w14:textId="77777777" w:rsidTr="004F3A0F">
        <w:trPr>
          <w:trHeight w:hRule="exact" w:val="1137"/>
          <w:jc w:val="center"/>
        </w:trPr>
        <w:tc>
          <w:tcPr>
            <w:tcW w:w="4682" w:type="dxa"/>
            <w:tcBorders>
              <w:top w:val="single" w:sz="5" w:space="0" w:color="000000"/>
              <w:left w:val="single" w:sz="5" w:space="0" w:color="000000"/>
              <w:bottom w:val="single" w:sz="5" w:space="0" w:color="000000"/>
              <w:right w:val="single" w:sz="5" w:space="0" w:color="000000"/>
            </w:tcBorders>
          </w:tcPr>
          <w:p w14:paraId="7A7D59B0"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lastRenderedPageBreak/>
              <w:t>2.Certifikatë e re për një material fillestar / reagent / të ndërmjetëm / ose lëndë ndihmëse nga një prodhues i ri apo një prodhues i miratuar</w:t>
            </w:r>
          </w:p>
        </w:tc>
        <w:tc>
          <w:tcPr>
            <w:tcW w:w="2126" w:type="dxa"/>
            <w:tcBorders>
              <w:top w:val="single" w:sz="5" w:space="0" w:color="000000"/>
              <w:left w:val="single" w:sz="5" w:space="0" w:color="000000"/>
              <w:bottom w:val="single" w:sz="5" w:space="0" w:color="000000"/>
              <w:right w:val="single" w:sz="5" w:space="0" w:color="000000"/>
            </w:tcBorders>
          </w:tcPr>
          <w:p w14:paraId="7A7D59B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w:t>
            </w:r>
          </w:p>
        </w:tc>
        <w:tc>
          <w:tcPr>
            <w:tcW w:w="1843" w:type="dxa"/>
            <w:tcBorders>
              <w:top w:val="single" w:sz="5" w:space="0" w:color="000000"/>
              <w:left w:val="single" w:sz="5" w:space="0" w:color="000000"/>
              <w:bottom w:val="single" w:sz="5" w:space="0" w:color="000000"/>
              <w:right w:val="single" w:sz="5" w:space="0" w:color="000000"/>
            </w:tcBorders>
          </w:tcPr>
          <w:p w14:paraId="7A7D59B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14:paraId="7A7D59B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9B9" w14:textId="77777777" w:rsidTr="004F3A0F">
        <w:trPr>
          <w:trHeight w:hRule="exact" w:val="682"/>
          <w:jc w:val="center"/>
        </w:trPr>
        <w:tc>
          <w:tcPr>
            <w:tcW w:w="4682" w:type="dxa"/>
            <w:tcBorders>
              <w:top w:val="single" w:sz="5" w:space="0" w:color="000000"/>
              <w:left w:val="single" w:sz="5" w:space="0" w:color="000000"/>
              <w:bottom w:val="single" w:sz="5" w:space="0" w:color="000000"/>
              <w:right w:val="single" w:sz="5" w:space="0" w:color="000000"/>
            </w:tcBorders>
          </w:tcPr>
          <w:p w14:paraId="7A7D59B5" w14:textId="77777777" w:rsidR="00EB1DE2" w:rsidRPr="00841EA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3.Certifikatë e përditësuar nga një prodhues tashmë i miratuar.</w:t>
            </w:r>
          </w:p>
        </w:tc>
        <w:tc>
          <w:tcPr>
            <w:tcW w:w="2126" w:type="dxa"/>
            <w:tcBorders>
              <w:top w:val="single" w:sz="5" w:space="0" w:color="000000"/>
              <w:left w:val="single" w:sz="5" w:space="0" w:color="000000"/>
              <w:bottom w:val="single" w:sz="5" w:space="0" w:color="000000"/>
              <w:right w:val="single" w:sz="5" w:space="0" w:color="000000"/>
            </w:tcBorders>
          </w:tcPr>
          <w:p w14:paraId="7A7D59B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7,8</w:t>
            </w:r>
          </w:p>
        </w:tc>
        <w:tc>
          <w:tcPr>
            <w:tcW w:w="1843" w:type="dxa"/>
            <w:tcBorders>
              <w:top w:val="single" w:sz="5" w:space="0" w:color="000000"/>
              <w:left w:val="single" w:sz="5" w:space="0" w:color="000000"/>
              <w:bottom w:val="single" w:sz="5" w:space="0" w:color="000000"/>
              <w:right w:val="single" w:sz="5" w:space="0" w:color="000000"/>
            </w:tcBorders>
          </w:tcPr>
          <w:p w14:paraId="7A7D59B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14:paraId="7A7D59B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9BE" w14:textId="77777777" w:rsidTr="004F3A0F">
        <w:trPr>
          <w:trHeight w:hRule="exact" w:val="599"/>
          <w:jc w:val="center"/>
        </w:trPr>
        <w:tc>
          <w:tcPr>
            <w:tcW w:w="4682" w:type="dxa"/>
            <w:tcBorders>
              <w:top w:val="single" w:sz="5" w:space="0" w:color="000000"/>
              <w:left w:val="single" w:sz="5" w:space="0" w:color="000000"/>
              <w:bottom w:val="single" w:sz="5" w:space="0" w:color="000000"/>
              <w:right w:val="single" w:sz="5" w:space="0" w:color="000000"/>
            </w:tcBorders>
          </w:tcPr>
          <w:p w14:paraId="7A7D59BA" w14:textId="77777777" w:rsidR="00EB1DE2" w:rsidRPr="00841EA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4.Fshirja e certifikatave (në rast të disa certifikatave për një material)</w:t>
            </w:r>
          </w:p>
        </w:tc>
        <w:tc>
          <w:tcPr>
            <w:tcW w:w="2126" w:type="dxa"/>
            <w:tcBorders>
              <w:top w:val="single" w:sz="5" w:space="0" w:color="000000"/>
              <w:left w:val="single" w:sz="5" w:space="0" w:color="000000"/>
              <w:bottom w:val="single" w:sz="5" w:space="0" w:color="000000"/>
              <w:right w:val="single" w:sz="5" w:space="0" w:color="000000"/>
            </w:tcBorders>
          </w:tcPr>
          <w:p w14:paraId="7A7D59B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pacing w:val="1"/>
                <w:sz w:val="24"/>
                <w:szCs w:val="24"/>
                <w:lang w:val="sq-AL"/>
              </w:rPr>
              <w:t>6</w:t>
            </w:r>
          </w:p>
        </w:tc>
        <w:tc>
          <w:tcPr>
            <w:tcW w:w="1843" w:type="dxa"/>
            <w:tcBorders>
              <w:top w:val="single" w:sz="5" w:space="0" w:color="000000"/>
              <w:left w:val="single" w:sz="5" w:space="0" w:color="000000"/>
              <w:bottom w:val="single" w:sz="5" w:space="0" w:color="000000"/>
              <w:right w:val="single" w:sz="5" w:space="0" w:color="000000"/>
            </w:tcBorders>
          </w:tcPr>
          <w:p w14:paraId="7A7D59B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3</w:t>
            </w:r>
          </w:p>
        </w:tc>
        <w:tc>
          <w:tcPr>
            <w:tcW w:w="1517" w:type="dxa"/>
            <w:tcBorders>
              <w:top w:val="single" w:sz="5" w:space="0" w:color="000000"/>
              <w:left w:val="single" w:sz="5" w:space="0" w:color="000000"/>
              <w:bottom w:val="single" w:sz="5" w:space="0" w:color="000000"/>
              <w:right w:val="single" w:sz="5" w:space="0" w:color="000000"/>
            </w:tcBorders>
          </w:tcPr>
          <w:p w14:paraId="7A7D59B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pacing w:val="1"/>
                <w:sz w:val="24"/>
                <w:szCs w:val="24"/>
                <w:lang w:val="sq-AL"/>
              </w:rPr>
              <w:t>IA</w:t>
            </w:r>
          </w:p>
        </w:tc>
      </w:tr>
      <w:tr w:rsidR="00EB1DE2" w:rsidRPr="00841EA9" w14:paraId="7A7D59C3" w14:textId="77777777" w:rsidTr="004F3A0F">
        <w:trPr>
          <w:trHeight w:hRule="exact" w:val="1554"/>
          <w:jc w:val="center"/>
        </w:trPr>
        <w:tc>
          <w:tcPr>
            <w:tcW w:w="4682" w:type="dxa"/>
            <w:tcBorders>
              <w:top w:val="single" w:sz="5" w:space="0" w:color="000000"/>
              <w:left w:val="single" w:sz="5" w:space="0" w:color="000000"/>
              <w:bottom w:val="single" w:sz="5" w:space="0" w:color="000000"/>
              <w:right w:val="single" w:sz="5" w:space="0" w:color="000000"/>
            </w:tcBorders>
          </w:tcPr>
          <w:p w14:paraId="7A7D59BF" w14:textId="77777777" w:rsidR="00EB1DE2" w:rsidRPr="00841EA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5. Certifikatë e re/ e përditësuar nga një prodhues i ri / aktualisht i aprovuar i cili përdor materiale me origjinë njerëzore ose shtazore për të cilat nevojitet të kryhet vlerësimi i riskut në lidhje me kontaminimin e mundshëm me agjentë rastësor.</w:t>
            </w:r>
          </w:p>
        </w:tc>
        <w:tc>
          <w:tcPr>
            <w:tcW w:w="2126" w:type="dxa"/>
            <w:tcBorders>
              <w:top w:val="single" w:sz="5" w:space="0" w:color="000000"/>
              <w:left w:val="single" w:sz="5" w:space="0" w:color="000000"/>
              <w:bottom w:val="single" w:sz="5" w:space="0" w:color="000000"/>
              <w:right w:val="single" w:sz="5" w:space="0" w:color="000000"/>
            </w:tcBorders>
          </w:tcPr>
          <w:p w14:paraId="7A7D59C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9C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14:paraId="7A7D59C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bl>
    <w:p w14:paraId="7A7D59C4"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10168"/>
      </w:tblGrid>
      <w:tr w:rsidR="00841EA9" w:rsidRPr="00841EA9" w14:paraId="7A7D59C6" w14:textId="77777777" w:rsidTr="004F3A0F">
        <w:trPr>
          <w:trHeight w:hRule="exact" w:val="318"/>
          <w:jc w:val="center"/>
        </w:trPr>
        <w:tc>
          <w:tcPr>
            <w:tcW w:w="10168" w:type="dxa"/>
            <w:tcBorders>
              <w:top w:val="single" w:sz="5" w:space="0" w:color="000000"/>
              <w:left w:val="single" w:sz="5" w:space="0" w:color="000000"/>
              <w:bottom w:val="single" w:sz="5" w:space="0" w:color="000000"/>
              <w:right w:val="single" w:sz="5" w:space="0" w:color="000000"/>
            </w:tcBorders>
          </w:tcPr>
          <w:p w14:paraId="7A7D59C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9C8" w14:textId="77777777" w:rsidTr="004F3A0F">
        <w:trPr>
          <w:trHeight w:hRule="exact" w:val="294"/>
          <w:jc w:val="center"/>
        </w:trPr>
        <w:tc>
          <w:tcPr>
            <w:tcW w:w="10168" w:type="dxa"/>
            <w:tcBorders>
              <w:top w:val="single" w:sz="5" w:space="0" w:color="000000"/>
              <w:left w:val="single" w:sz="5" w:space="0" w:color="000000"/>
              <w:bottom w:val="single" w:sz="5" w:space="0" w:color="000000"/>
              <w:right w:val="single" w:sz="5" w:space="0" w:color="000000"/>
            </w:tcBorders>
          </w:tcPr>
          <w:p w14:paraId="7A7D59C7" w14:textId="77777777" w:rsidR="00EB1DE2" w:rsidRPr="00841EA9" w:rsidRDefault="00EB1DE2" w:rsidP="004F3A0F">
            <w:pPr>
              <w:numPr>
                <w:ilvl w:val="0"/>
                <w:numId w:val="25"/>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Specifikimet e lëshimit dhe kohës së vlefshmërisë së produktit përfundimtar nuk ndryshojnë.</w:t>
            </w:r>
          </w:p>
        </w:tc>
      </w:tr>
      <w:tr w:rsidR="00841EA9" w:rsidRPr="00841EA9" w14:paraId="7A7D59CA" w14:textId="77777777" w:rsidTr="004F3A0F">
        <w:trPr>
          <w:trHeight w:hRule="exact" w:val="837"/>
          <w:jc w:val="center"/>
        </w:trPr>
        <w:tc>
          <w:tcPr>
            <w:tcW w:w="10168" w:type="dxa"/>
            <w:tcBorders>
              <w:top w:val="single" w:sz="5" w:space="0" w:color="000000"/>
              <w:left w:val="single" w:sz="5" w:space="0" w:color="000000"/>
              <w:bottom w:val="single" w:sz="5" w:space="0" w:color="000000"/>
              <w:right w:val="single" w:sz="5" w:space="0" w:color="000000"/>
            </w:tcBorders>
          </w:tcPr>
          <w:p w14:paraId="7A7D59C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2. </w:t>
            </w:r>
            <w:r w:rsidRPr="00841EA9">
              <w:rPr>
                <w:rFonts w:ascii="Garamond" w:eastAsia="Times New Roman" w:hAnsi="Garamond"/>
                <w:spacing w:val="7"/>
                <w:sz w:val="24"/>
                <w:szCs w:val="24"/>
                <w:lang w:val="sq-AL"/>
              </w:rPr>
              <w:t xml:space="preserve">Specifikimet </w:t>
            </w:r>
            <w:r w:rsidRPr="00841EA9">
              <w:rPr>
                <w:rFonts w:ascii="Garamond" w:eastAsia="Times New Roman" w:hAnsi="Garamond"/>
                <w:sz w:val="24"/>
                <w:szCs w:val="24"/>
                <w:lang w:val="sq-AL"/>
              </w:rPr>
              <w:t xml:space="preserve">(duke përjashtuar ngushtimin) </w:t>
            </w:r>
            <w:r w:rsidRPr="00841EA9">
              <w:rPr>
                <w:rFonts w:ascii="Garamond" w:eastAsia="Times New Roman" w:hAnsi="Garamond"/>
                <w:spacing w:val="7"/>
                <w:sz w:val="24"/>
                <w:szCs w:val="24"/>
                <w:lang w:val="sq-AL"/>
              </w:rPr>
              <w:t xml:space="preserve">shtesë </w:t>
            </w:r>
            <w:r w:rsidRPr="00841EA9">
              <w:rPr>
                <w:rFonts w:ascii="Garamond" w:eastAsia="Times New Roman" w:hAnsi="Garamond"/>
                <w:sz w:val="24"/>
                <w:szCs w:val="24"/>
                <w:lang w:val="sq-AL"/>
              </w:rPr>
              <w:t>(nga F. Eur.) për papastërtitë (me përjashtim të mbetjeve të tretësve, me kusht që të jenë në përputhje me ICH / VICH) dhe kërkesa specifike për produktin (p.sh. profilet e madhësisë së grimcave, forma polimorfike), nëse zbatohet.</w:t>
            </w:r>
          </w:p>
        </w:tc>
      </w:tr>
      <w:tr w:rsidR="00841EA9" w:rsidRPr="00841EA9" w14:paraId="7A7D59CC" w14:textId="77777777" w:rsidTr="004F3A0F">
        <w:trPr>
          <w:trHeight w:hRule="exact" w:val="606"/>
          <w:jc w:val="center"/>
        </w:trPr>
        <w:tc>
          <w:tcPr>
            <w:tcW w:w="10168" w:type="dxa"/>
            <w:tcBorders>
              <w:top w:val="single" w:sz="5" w:space="0" w:color="000000"/>
              <w:left w:val="single" w:sz="5" w:space="0" w:color="000000"/>
              <w:bottom w:val="single" w:sz="5" w:space="0" w:color="000000"/>
              <w:right w:val="single" w:sz="5" w:space="0" w:color="000000"/>
            </w:tcBorders>
          </w:tcPr>
          <w:p w14:paraId="7A7D59C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Procesi i prodhimit të lëndës aktive, lëndë e parë / reagent/ ndërmjetës nuk përfshin përdorimin e materialeve me origjinë njerëzore ose shtazore për të cilat është i nevojshëm vlerësimi i të dhënave të sigurisë virale.</w:t>
            </w:r>
          </w:p>
        </w:tc>
      </w:tr>
      <w:tr w:rsidR="00841EA9" w:rsidRPr="00841EA9" w14:paraId="7A7D59CE" w14:textId="77777777" w:rsidTr="004F3A0F">
        <w:trPr>
          <w:trHeight w:hRule="exact" w:val="855"/>
          <w:jc w:val="center"/>
        </w:trPr>
        <w:tc>
          <w:tcPr>
            <w:tcW w:w="10168" w:type="dxa"/>
            <w:tcBorders>
              <w:top w:val="single" w:sz="5" w:space="0" w:color="000000"/>
              <w:left w:val="single" w:sz="5" w:space="0" w:color="000000"/>
              <w:bottom w:val="single" w:sz="5" w:space="0" w:color="000000"/>
              <w:right w:val="single" w:sz="5" w:space="0" w:color="000000"/>
            </w:tcBorders>
          </w:tcPr>
          <w:p w14:paraId="7A7D59C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w:t>
            </w:r>
            <w:r w:rsidRPr="00841EA9">
              <w:rPr>
                <w:rFonts w:ascii="Garamond" w:eastAsia="Times New Roman" w:hAnsi="Garamond"/>
                <w:spacing w:val="7"/>
                <w:sz w:val="24"/>
                <w:szCs w:val="24"/>
                <w:lang w:val="sq-AL"/>
              </w:rPr>
              <w:t>Vetëm p</w:t>
            </w:r>
            <w:r w:rsidRPr="00841EA9">
              <w:rPr>
                <w:rFonts w:ascii="Garamond" w:eastAsia="Times New Roman" w:hAnsi="Garamond"/>
                <w:sz w:val="24"/>
                <w:szCs w:val="24"/>
                <w:lang w:val="sq-AL"/>
              </w:rPr>
              <w:t>ër lëndën aktive, nëse në Certifikatën e Përshtatshmërisë sipas Farmakopesë Europiane nuk përfshihet periudha e rikontrollit ose në dosje nuk ka të dhëna që mbështesin periudhën e rikontrollit, ajo do të testohet menjëherë para përdorimit.</w:t>
            </w:r>
          </w:p>
        </w:tc>
      </w:tr>
      <w:tr w:rsidR="00841EA9" w:rsidRPr="00841EA9" w14:paraId="7A7D59D0" w14:textId="77777777" w:rsidTr="004F3A0F">
        <w:trPr>
          <w:trHeight w:hRule="exact" w:val="406"/>
          <w:jc w:val="center"/>
        </w:trPr>
        <w:tc>
          <w:tcPr>
            <w:tcW w:w="10168" w:type="dxa"/>
            <w:tcBorders>
              <w:top w:val="single" w:sz="5" w:space="0" w:color="000000"/>
              <w:left w:val="single" w:sz="5" w:space="0" w:color="000000"/>
              <w:bottom w:val="single" w:sz="5" w:space="0" w:color="000000"/>
              <w:right w:val="single" w:sz="5" w:space="0" w:color="000000"/>
            </w:tcBorders>
          </w:tcPr>
          <w:p w14:paraId="7A7D59C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 Lënda aktive / lënda e parë / reagenti / ndërmjetësi / lënda ndihmëse nuk është sterile.</w:t>
            </w:r>
          </w:p>
        </w:tc>
      </w:tr>
      <w:tr w:rsidR="00841EA9" w:rsidRPr="00841EA9" w14:paraId="7A7D59D2" w14:textId="77777777" w:rsidTr="004F3A0F">
        <w:trPr>
          <w:trHeight w:hRule="exact" w:val="736"/>
          <w:jc w:val="center"/>
        </w:trPr>
        <w:tc>
          <w:tcPr>
            <w:tcW w:w="10168" w:type="dxa"/>
            <w:tcBorders>
              <w:top w:val="single" w:sz="5" w:space="0" w:color="000000"/>
              <w:left w:val="single" w:sz="5" w:space="0" w:color="000000"/>
              <w:bottom w:val="single" w:sz="5" w:space="0" w:color="000000"/>
              <w:right w:val="single" w:sz="5" w:space="0" w:color="000000"/>
            </w:tcBorders>
          </w:tcPr>
          <w:p w14:paraId="7A7D59D1"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6.Nëse xhelatina e prodhuar nga kockat do të përdoret në një bar për përdorim parenteral, duhet të prodhohet në përputhje </w:t>
            </w:r>
            <w:r w:rsidRPr="00841EA9">
              <w:rPr>
                <w:rFonts w:ascii="Garamond" w:eastAsia="Times New Roman" w:hAnsi="Garamond"/>
                <w:b/>
                <w:sz w:val="24"/>
                <w:szCs w:val="24"/>
                <w:lang w:val="sq-AL"/>
              </w:rPr>
              <w:t>vetëm</w:t>
            </w:r>
            <w:r w:rsidRPr="00841EA9">
              <w:rPr>
                <w:rFonts w:ascii="Garamond" w:eastAsia="Times New Roman" w:hAnsi="Garamond"/>
                <w:sz w:val="24"/>
                <w:szCs w:val="24"/>
                <w:lang w:val="sq-AL"/>
              </w:rPr>
              <w:t xml:space="preserve"> me kërkesat përkatëse të vendit / (BE-së).</w:t>
            </w:r>
          </w:p>
        </w:tc>
      </w:tr>
      <w:tr w:rsidR="00841EA9" w:rsidRPr="00841EA9" w14:paraId="7A7D59D4" w14:textId="77777777" w:rsidTr="004F3A0F">
        <w:trPr>
          <w:trHeight w:hRule="exact" w:val="407"/>
          <w:jc w:val="center"/>
        </w:trPr>
        <w:tc>
          <w:tcPr>
            <w:tcW w:w="10168" w:type="dxa"/>
            <w:tcBorders>
              <w:top w:val="single" w:sz="5" w:space="0" w:color="000000"/>
              <w:left w:val="single" w:sz="5" w:space="0" w:color="000000"/>
              <w:bottom w:val="single" w:sz="5" w:space="0" w:color="000000"/>
              <w:right w:val="single" w:sz="5" w:space="0" w:color="000000"/>
            </w:tcBorders>
          </w:tcPr>
          <w:p w14:paraId="7A7D59D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7. </w:t>
            </w:r>
            <w:r w:rsidRPr="00841EA9">
              <w:rPr>
                <w:rFonts w:ascii="Garamond" w:eastAsia="Times New Roman" w:hAnsi="Garamond"/>
                <w:spacing w:val="7"/>
                <w:sz w:val="24"/>
                <w:szCs w:val="24"/>
                <w:lang w:val="sq-AL"/>
              </w:rPr>
              <w:t>N</w:t>
            </w:r>
            <w:r w:rsidRPr="00841EA9">
              <w:rPr>
                <w:rFonts w:ascii="Garamond" w:eastAsia="Times New Roman" w:hAnsi="Garamond"/>
                <w:sz w:val="24"/>
                <w:szCs w:val="24"/>
                <w:lang w:val="sq-AL"/>
              </w:rPr>
              <w:t>ë dosje mbetet të paktën një prodhues për të njëjtën lëndë.</w:t>
            </w:r>
          </w:p>
        </w:tc>
      </w:tr>
      <w:tr w:rsidR="00841EA9" w:rsidRPr="00841EA9" w14:paraId="7A7D59D6" w14:textId="77777777" w:rsidTr="004F3A0F">
        <w:trPr>
          <w:trHeight w:hRule="exact" w:val="885"/>
          <w:jc w:val="center"/>
        </w:trPr>
        <w:tc>
          <w:tcPr>
            <w:tcW w:w="10168" w:type="dxa"/>
            <w:tcBorders>
              <w:top w:val="single" w:sz="5" w:space="0" w:color="000000"/>
              <w:left w:val="single" w:sz="5" w:space="0" w:color="000000"/>
              <w:bottom w:val="single" w:sz="5" w:space="0" w:color="000000"/>
              <w:right w:val="single" w:sz="5" w:space="0" w:color="000000"/>
            </w:tcBorders>
          </w:tcPr>
          <w:p w14:paraId="7A7D59D5"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8.  Nëse lënda aktive nuk është lëndë sterile, por do të përdoret në një bar steril, atëherë sipas CEP ajo nuk duhet të përdorë ujë gjatë hapave të fundit të sintezës ose nëse përdoret, lënda aktive nuk duhet të përmbajë endotoksina bakteriale.</w:t>
            </w:r>
          </w:p>
        </w:tc>
      </w:tr>
      <w:tr w:rsidR="00841EA9" w:rsidRPr="00841EA9" w14:paraId="7A7D59D8" w14:textId="77777777" w:rsidTr="004F3A0F">
        <w:trPr>
          <w:trHeight w:hRule="exact" w:val="379"/>
          <w:jc w:val="center"/>
        </w:trPr>
        <w:tc>
          <w:tcPr>
            <w:tcW w:w="10168" w:type="dxa"/>
            <w:tcBorders>
              <w:top w:val="single" w:sz="5" w:space="0" w:color="000000"/>
              <w:left w:val="single" w:sz="5" w:space="0" w:color="000000"/>
              <w:bottom w:val="single" w:sz="5" w:space="0" w:color="000000"/>
              <w:right w:val="single" w:sz="5" w:space="0" w:color="000000"/>
            </w:tcBorders>
          </w:tcPr>
          <w:p w14:paraId="7A7D59D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9DA" w14:textId="77777777" w:rsidTr="004F3A0F">
        <w:trPr>
          <w:trHeight w:hRule="exact" w:val="615"/>
          <w:jc w:val="center"/>
        </w:trPr>
        <w:tc>
          <w:tcPr>
            <w:tcW w:w="10168" w:type="dxa"/>
            <w:tcBorders>
              <w:top w:val="single" w:sz="5" w:space="0" w:color="000000"/>
              <w:left w:val="single" w:sz="5" w:space="0" w:color="000000"/>
              <w:bottom w:val="single" w:sz="5" w:space="0" w:color="000000"/>
              <w:right w:val="single" w:sz="5" w:space="0" w:color="000000"/>
            </w:tcBorders>
          </w:tcPr>
          <w:p w14:paraId="7A7D59D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Kopje e aktuale (e përditësuar) e Certifikates së Përshtatshmërisë sipas Farmakopesë Europiane.</w:t>
            </w:r>
          </w:p>
        </w:tc>
      </w:tr>
      <w:tr w:rsidR="00841EA9" w:rsidRPr="00841EA9" w14:paraId="7A7D59DC" w14:textId="77777777" w:rsidTr="004F3A0F">
        <w:trPr>
          <w:trHeight w:hRule="exact" w:val="661"/>
          <w:jc w:val="center"/>
        </w:trPr>
        <w:tc>
          <w:tcPr>
            <w:tcW w:w="10168" w:type="dxa"/>
            <w:tcBorders>
              <w:top w:val="single" w:sz="5" w:space="0" w:color="000000"/>
              <w:left w:val="single" w:sz="5" w:space="0" w:color="000000"/>
              <w:bottom w:val="single" w:sz="5" w:space="0" w:color="000000"/>
              <w:right w:val="single" w:sz="5" w:space="0" w:color="000000"/>
            </w:tcBorders>
          </w:tcPr>
          <w:p w14:paraId="7A7D59DB" w14:textId="19ED723A"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2. Në rast shtimi të një prodhuesi, formulari i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të ndryshimit duhet të përshkruajë në mënyrë të qartë prodhuesit "aktualë" dhe ata të "të propozuar".</w:t>
            </w:r>
          </w:p>
        </w:tc>
      </w:tr>
      <w:tr w:rsidR="00841EA9" w:rsidRPr="00841EA9" w14:paraId="7A7D59DE" w14:textId="77777777" w:rsidTr="004F3A0F">
        <w:trPr>
          <w:trHeight w:hRule="exact" w:val="407"/>
          <w:jc w:val="center"/>
        </w:trPr>
        <w:tc>
          <w:tcPr>
            <w:tcW w:w="10168" w:type="dxa"/>
            <w:tcBorders>
              <w:top w:val="single" w:sz="5" w:space="0" w:color="000000"/>
              <w:left w:val="single" w:sz="5" w:space="0" w:color="000000"/>
              <w:bottom w:val="single" w:sz="5" w:space="0" w:color="000000"/>
              <w:right w:val="single" w:sz="5" w:space="0" w:color="000000"/>
            </w:tcBorders>
          </w:tcPr>
          <w:p w14:paraId="7A7D59D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Ndryshim i seksionit (-eve) përkatës të dosjes (paraqitur në formatin CTD).</w:t>
            </w:r>
          </w:p>
        </w:tc>
      </w:tr>
      <w:tr w:rsidR="00841EA9" w:rsidRPr="00841EA9" w14:paraId="7A7D59E0" w14:textId="77777777" w:rsidTr="004F3A0F">
        <w:trPr>
          <w:trHeight w:hRule="exact" w:val="1428"/>
          <w:jc w:val="center"/>
        </w:trPr>
        <w:tc>
          <w:tcPr>
            <w:tcW w:w="10168" w:type="dxa"/>
            <w:tcBorders>
              <w:top w:val="single" w:sz="5" w:space="0" w:color="000000"/>
              <w:left w:val="single" w:sz="5" w:space="0" w:color="000000"/>
              <w:bottom w:val="single" w:sz="5" w:space="0" w:color="000000"/>
              <w:right w:val="single" w:sz="5" w:space="0" w:color="000000"/>
            </w:tcBorders>
          </w:tcPr>
          <w:p w14:paraId="7A7D59DF" w14:textId="77777777" w:rsidR="00EB1DE2" w:rsidRPr="00841EA9" w:rsidRDefault="00EB1DE2" w:rsidP="004F3A0F">
            <w:pPr>
              <w:spacing w:after="0" w:line="240" w:lineRule="auto"/>
              <w:ind w:left="113" w:right="113" w:firstLine="0"/>
              <w:rPr>
                <w:rFonts w:ascii="Garamond" w:eastAsia="Times New Roman" w:hAnsi="Garamond"/>
                <w:spacing w:val="-1"/>
                <w:sz w:val="24"/>
                <w:szCs w:val="24"/>
                <w:lang w:val="sq-AL"/>
              </w:rPr>
            </w:pPr>
            <w:r w:rsidRPr="00841EA9">
              <w:rPr>
                <w:rFonts w:ascii="Garamond" w:eastAsia="Times New Roman" w:hAnsi="Garamond"/>
                <w:sz w:val="24"/>
                <w:szCs w:val="24"/>
                <w:lang w:val="sq-AL"/>
              </w:rPr>
              <w:t xml:space="preserve">4.  </w:t>
            </w:r>
            <w:r w:rsidRPr="00841EA9">
              <w:rPr>
                <w:rFonts w:ascii="Garamond" w:eastAsia="Times New Roman" w:hAnsi="Garamond"/>
                <w:spacing w:val="-1"/>
                <w:sz w:val="24"/>
                <w:szCs w:val="24"/>
                <w:lang w:val="sq-AL"/>
              </w:rPr>
              <w:t xml:space="preserve">Aty ku zbatohet, një dokument që siguron informacion mbi çfarëdo materiali që trajtohet në </w:t>
            </w:r>
            <w:r w:rsidRPr="00841EA9">
              <w:rPr>
                <w:rFonts w:ascii="Garamond" w:eastAsia="Times New Roman" w:hAnsi="Garamond"/>
                <w:i/>
                <w:spacing w:val="-1"/>
                <w:sz w:val="24"/>
                <w:szCs w:val="24"/>
                <w:lang w:val="sq-AL"/>
              </w:rPr>
              <w:t>shënimin për udhëzimin mbi minimizimin e riskut të transmetimit të agjentëve spongiformë dhe encefalopatikë nëpërmjet produkteve mjekësore njerëzore dhe veterinare</w:t>
            </w:r>
            <w:r w:rsidRPr="00841EA9">
              <w:rPr>
                <w:rFonts w:ascii="Garamond" w:eastAsia="Times New Roman" w:hAnsi="Garamond"/>
                <w:spacing w:val="-1"/>
                <w:sz w:val="24"/>
                <w:szCs w:val="24"/>
                <w:lang w:val="sq-AL"/>
              </w:rPr>
              <w:t>, duke përfshirë ato të cilat janë përdorur në prodhimin e lëndës aktive / lëndëve ndihmëse. Për çdo material të tillë duhet të përfshihet informacioni i mëposhtëm: Emri i prodhuesit, speciet dhe indet nga të cilat është marrë materiali, vendi i origjinës së kafshëve nga është marrë dhe përdorimi i tyre.</w:t>
            </w:r>
          </w:p>
        </w:tc>
      </w:tr>
      <w:tr w:rsidR="00EB1DE2" w:rsidRPr="00841EA9" w14:paraId="7A7D59E3" w14:textId="77777777" w:rsidTr="004F3A0F">
        <w:trPr>
          <w:trHeight w:hRule="exact" w:val="712"/>
          <w:jc w:val="center"/>
        </w:trPr>
        <w:tc>
          <w:tcPr>
            <w:tcW w:w="10168" w:type="dxa"/>
            <w:tcBorders>
              <w:top w:val="single" w:sz="5" w:space="0" w:color="000000"/>
              <w:left w:val="single" w:sz="5" w:space="0" w:color="000000"/>
              <w:bottom w:val="single" w:sz="5" w:space="0" w:color="000000"/>
              <w:right w:val="single" w:sz="5" w:space="0" w:color="000000"/>
            </w:tcBorders>
          </w:tcPr>
          <w:p w14:paraId="7A7D59E1" w14:textId="77777777" w:rsidR="00EB1DE2" w:rsidRPr="00841EA9" w:rsidRDefault="00EB1DE2" w:rsidP="004F3A0F">
            <w:pPr>
              <w:tabs>
                <w:tab w:val="left" w:pos="116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5.Dëshmi të përshtatshme për të konfirmuar përputhshmërinë e ujit të përdorur në hapat e fundit të sintezës të lëndës aktive me kërkesat përkatëse për cilësinë e ujit për përdorim farmaceutik.</w:t>
            </w:r>
          </w:p>
          <w:p w14:paraId="7A7D59E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bl>
    <w:p w14:paraId="7A7D59E4"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9E5"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4399"/>
        <w:gridCol w:w="2409"/>
        <w:gridCol w:w="1843"/>
        <w:gridCol w:w="1517"/>
      </w:tblGrid>
      <w:tr w:rsidR="00841EA9" w:rsidRPr="00841EA9" w14:paraId="7A7D59EB" w14:textId="77777777" w:rsidTr="004F3A0F">
        <w:trPr>
          <w:trHeight w:hRule="exact" w:val="957"/>
          <w:jc w:val="center"/>
        </w:trPr>
        <w:tc>
          <w:tcPr>
            <w:tcW w:w="4399" w:type="dxa"/>
            <w:tcBorders>
              <w:top w:val="single" w:sz="5" w:space="0" w:color="000000"/>
              <w:left w:val="single" w:sz="5" w:space="0" w:color="000000"/>
              <w:bottom w:val="single" w:sz="5" w:space="0" w:color="000000"/>
              <w:right w:val="single" w:sz="5" w:space="0" w:color="000000"/>
            </w:tcBorders>
          </w:tcPr>
          <w:p w14:paraId="7A7D59E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B.III.2 Ndryshim në përputhje me farmakopenë europiane ose me një farmakope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14:paraId="7A7D59E7" w14:textId="77777777" w:rsidR="00EB1DE2" w:rsidRPr="00841EA9" w:rsidRDefault="00EB1DE2" w:rsidP="004F3A0F">
            <w:pPr>
              <w:spacing w:after="0" w:line="240" w:lineRule="auto"/>
              <w:ind w:left="113" w:right="113" w:firstLine="0"/>
              <w:jc w:val="center"/>
              <w:rPr>
                <w:rFonts w:ascii="Garamond" w:eastAsia="Times New Roman" w:hAnsi="Garamond"/>
                <w:b/>
                <w:sz w:val="24"/>
                <w:szCs w:val="24"/>
                <w:lang w:val="sq-AL"/>
              </w:rPr>
            </w:pPr>
            <w:r w:rsidRPr="00841EA9">
              <w:rPr>
                <w:rFonts w:ascii="Garamond" w:eastAsia="Times New Roman" w:hAnsi="Garamond"/>
                <w:b/>
                <w:sz w:val="24"/>
                <w:szCs w:val="24"/>
                <w:lang w:val="sq-AL"/>
              </w:rPr>
              <w:t>Kushtet që duhet të përmbushen</w:t>
            </w:r>
          </w:p>
          <w:p w14:paraId="7A7D59E8"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9E9"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517" w:type="dxa"/>
            <w:tcBorders>
              <w:top w:val="single" w:sz="5" w:space="0" w:color="000000"/>
              <w:left w:val="single" w:sz="5" w:space="0" w:color="000000"/>
              <w:bottom w:val="single" w:sz="5" w:space="0" w:color="000000"/>
              <w:right w:val="single" w:sz="5" w:space="0" w:color="000000"/>
            </w:tcBorders>
          </w:tcPr>
          <w:p w14:paraId="7A7D59EA"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9F0" w14:textId="77777777" w:rsidTr="004F3A0F">
        <w:trPr>
          <w:trHeight w:hRule="exact" w:val="1336"/>
          <w:jc w:val="center"/>
        </w:trPr>
        <w:tc>
          <w:tcPr>
            <w:tcW w:w="4399" w:type="dxa"/>
            <w:tcBorders>
              <w:top w:val="single" w:sz="5" w:space="0" w:color="000000"/>
              <w:left w:val="single" w:sz="5" w:space="0" w:color="000000"/>
              <w:bottom w:val="single" w:sz="5" w:space="0" w:color="000000"/>
              <w:right w:val="single" w:sz="5" w:space="0" w:color="000000"/>
            </w:tcBorders>
          </w:tcPr>
          <w:p w14:paraId="7A7D59EC"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a)Ndryshim i specifikimit (-eve) të një ish-lënde sipas Farmakopesë Europiane me qëllim përputhjen e plotë me Farmakopenë Europiane, ose me një Farmakope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14:paraId="7A7D59E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9E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14:paraId="7A7D59E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9F5" w14:textId="77777777" w:rsidTr="004F3A0F">
        <w:trPr>
          <w:trHeight w:hRule="exact" w:val="407"/>
          <w:jc w:val="center"/>
        </w:trPr>
        <w:tc>
          <w:tcPr>
            <w:tcW w:w="4399" w:type="dxa"/>
            <w:tcBorders>
              <w:top w:val="single" w:sz="5" w:space="0" w:color="000000"/>
              <w:left w:val="single" w:sz="5" w:space="0" w:color="000000"/>
              <w:bottom w:val="single" w:sz="5" w:space="0" w:color="000000"/>
              <w:right w:val="single" w:sz="5" w:space="0" w:color="000000"/>
            </w:tcBorders>
          </w:tcPr>
          <w:p w14:paraId="7A7D59F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Lëndë aktive</w:t>
            </w:r>
          </w:p>
        </w:tc>
        <w:tc>
          <w:tcPr>
            <w:tcW w:w="2409" w:type="dxa"/>
            <w:tcBorders>
              <w:top w:val="single" w:sz="5" w:space="0" w:color="000000"/>
              <w:left w:val="single" w:sz="5" w:space="0" w:color="000000"/>
              <w:bottom w:val="single" w:sz="5" w:space="0" w:color="000000"/>
              <w:right w:val="single" w:sz="5" w:space="0" w:color="000000"/>
            </w:tcBorders>
          </w:tcPr>
          <w:p w14:paraId="7A7D59F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14:paraId="7A7D59F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14:paraId="7A7D59F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p>
        </w:tc>
      </w:tr>
      <w:tr w:rsidR="00841EA9" w:rsidRPr="00841EA9" w14:paraId="7A7D59FA" w14:textId="77777777" w:rsidTr="004F3A0F">
        <w:trPr>
          <w:trHeight w:hRule="exact" w:val="712"/>
          <w:jc w:val="center"/>
        </w:trPr>
        <w:tc>
          <w:tcPr>
            <w:tcW w:w="4399" w:type="dxa"/>
            <w:tcBorders>
              <w:top w:val="single" w:sz="5" w:space="0" w:color="000000"/>
              <w:left w:val="single" w:sz="5" w:space="0" w:color="000000"/>
              <w:bottom w:val="single" w:sz="5" w:space="0" w:color="000000"/>
              <w:right w:val="single" w:sz="5" w:space="0" w:color="000000"/>
            </w:tcBorders>
          </w:tcPr>
          <w:p w14:paraId="7A7D59F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2. Lëndë ndihmëse / lëndë aktive/ lëndë e parë.</w:t>
            </w:r>
          </w:p>
        </w:tc>
        <w:tc>
          <w:tcPr>
            <w:tcW w:w="2409" w:type="dxa"/>
            <w:tcBorders>
              <w:top w:val="single" w:sz="5" w:space="0" w:color="000000"/>
              <w:left w:val="single" w:sz="5" w:space="0" w:color="000000"/>
              <w:bottom w:val="single" w:sz="5" w:space="0" w:color="000000"/>
              <w:right w:val="single" w:sz="5" w:space="0" w:color="000000"/>
            </w:tcBorders>
          </w:tcPr>
          <w:p w14:paraId="7A7D59F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pacing w:val="1"/>
                <w:sz w:val="24"/>
                <w:szCs w:val="24"/>
                <w:lang w:val="sq-AL"/>
              </w:rPr>
              <w:t>1</w:t>
            </w:r>
            <w:r w:rsidRPr="00841EA9">
              <w:rPr>
                <w:rFonts w:ascii="Garamond" w:eastAsia="Times New Roman" w:hAnsi="Garamond"/>
                <w:b/>
                <w:sz w:val="24"/>
                <w:szCs w:val="24"/>
                <w:lang w:val="sq-AL"/>
              </w:rPr>
              <w:t xml:space="preserve">, </w:t>
            </w:r>
            <w:r w:rsidRPr="00841EA9">
              <w:rPr>
                <w:rFonts w:ascii="Garamond" w:eastAsia="Times New Roman" w:hAnsi="Garamond"/>
                <w:b/>
                <w:spacing w:val="1"/>
                <w:sz w:val="24"/>
                <w:szCs w:val="24"/>
                <w:lang w:val="sq-AL"/>
              </w:rPr>
              <w:t>2</w:t>
            </w:r>
            <w:r w:rsidRPr="00841EA9">
              <w:rPr>
                <w:rFonts w:ascii="Garamond" w:eastAsia="Times New Roman" w:hAnsi="Garamond"/>
                <w:b/>
                <w:spacing w:val="-1"/>
                <w:sz w:val="24"/>
                <w:szCs w:val="24"/>
                <w:lang w:val="sq-AL"/>
              </w:rPr>
              <w:t>,</w:t>
            </w:r>
            <w:r w:rsidRPr="00841EA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14:paraId="7A7D59F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pacing w:val="1"/>
                <w:sz w:val="24"/>
                <w:szCs w:val="24"/>
                <w:lang w:val="sq-AL"/>
              </w:rPr>
              <w:t>1</w:t>
            </w:r>
            <w:r w:rsidRPr="00841EA9">
              <w:rPr>
                <w:rFonts w:ascii="Garamond" w:eastAsia="Times New Roman" w:hAnsi="Garamond"/>
                <w:b/>
                <w:sz w:val="24"/>
                <w:szCs w:val="24"/>
                <w:lang w:val="sq-AL"/>
              </w:rPr>
              <w:t xml:space="preserve">, </w:t>
            </w:r>
            <w:r w:rsidRPr="00841EA9">
              <w:rPr>
                <w:rFonts w:ascii="Garamond" w:eastAsia="Times New Roman" w:hAnsi="Garamond"/>
                <w:b/>
                <w:spacing w:val="1"/>
                <w:sz w:val="24"/>
                <w:szCs w:val="24"/>
                <w:lang w:val="sq-AL"/>
              </w:rPr>
              <w:t>2</w:t>
            </w:r>
            <w:r w:rsidRPr="00841EA9">
              <w:rPr>
                <w:rFonts w:ascii="Garamond" w:eastAsia="Times New Roman" w:hAnsi="Garamond"/>
                <w:b/>
                <w:sz w:val="24"/>
                <w:szCs w:val="24"/>
                <w:lang w:val="sq-AL"/>
              </w:rPr>
              <w:t>,</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14:paraId="7A7D59F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pacing w:val="1"/>
                <w:sz w:val="24"/>
                <w:szCs w:val="24"/>
                <w:lang w:val="sq-AL"/>
              </w:rPr>
              <w:t>IA</w:t>
            </w:r>
          </w:p>
        </w:tc>
      </w:tr>
      <w:tr w:rsidR="00841EA9" w:rsidRPr="00841EA9" w14:paraId="7A7D59FF" w14:textId="77777777" w:rsidTr="004F3A0F">
        <w:trPr>
          <w:trHeight w:hRule="exact" w:val="1457"/>
          <w:jc w:val="center"/>
        </w:trPr>
        <w:tc>
          <w:tcPr>
            <w:tcW w:w="4399" w:type="dxa"/>
            <w:tcBorders>
              <w:top w:val="single" w:sz="5" w:space="0" w:color="000000"/>
              <w:left w:val="single" w:sz="5" w:space="0" w:color="000000"/>
              <w:bottom w:val="single" w:sz="5" w:space="0" w:color="000000"/>
              <w:right w:val="single" w:sz="5" w:space="0" w:color="000000"/>
            </w:tcBorders>
          </w:tcPr>
          <w:p w14:paraId="7A7D59FB" w14:textId="77777777" w:rsidR="00EB1DE2" w:rsidRPr="00841EA9" w:rsidRDefault="00EB1DE2" w:rsidP="004F3A0F">
            <w:pPr>
              <w:tabs>
                <w:tab w:val="left" w:pos="1040"/>
                <w:tab w:val="left" w:pos="248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b)Ndryshim për të qenë në përputhje me një monografi përkatëse të përditësuar të farmakopesë europiane, ose me farmakopene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14:paraId="7A7D59F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4</w:t>
            </w:r>
          </w:p>
        </w:tc>
        <w:tc>
          <w:tcPr>
            <w:tcW w:w="1843" w:type="dxa"/>
            <w:tcBorders>
              <w:top w:val="single" w:sz="5" w:space="0" w:color="000000"/>
              <w:left w:val="single" w:sz="5" w:space="0" w:color="000000"/>
              <w:bottom w:val="single" w:sz="5" w:space="0" w:color="000000"/>
              <w:right w:val="single" w:sz="5" w:space="0" w:color="000000"/>
            </w:tcBorders>
          </w:tcPr>
          <w:p w14:paraId="7A7D59F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14:paraId="7A7D59F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A04" w14:textId="77777777" w:rsidTr="004F3A0F">
        <w:trPr>
          <w:trHeight w:hRule="exact" w:val="958"/>
          <w:jc w:val="center"/>
        </w:trPr>
        <w:tc>
          <w:tcPr>
            <w:tcW w:w="4399" w:type="dxa"/>
            <w:tcBorders>
              <w:top w:val="single" w:sz="5" w:space="0" w:color="000000"/>
              <w:left w:val="single" w:sz="5" w:space="0" w:color="000000"/>
              <w:bottom w:val="single" w:sz="5" w:space="0" w:color="000000"/>
              <w:right w:val="single" w:sz="5" w:space="0" w:color="000000"/>
            </w:tcBorders>
          </w:tcPr>
          <w:p w14:paraId="7A7D5A00"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c)Ndryshim në specifikime nga një farmakope kombëtare/të një shteti anëtar të BE-së, në farmakopenë europiane.</w:t>
            </w:r>
          </w:p>
        </w:tc>
        <w:tc>
          <w:tcPr>
            <w:tcW w:w="2409" w:type="dxa"/>
            <w:tcBorders>
              <w:top w:val="single" w:sz="5" w:space="0" w:color="000000"/>
              <w:left w:val="single" w:sz="5" w:space="0" w:color="000000"/>
              <w:bottom w:val="single" w:sz="5" w:space="0" w:color="000000"/>
              <w:right w:val="single" w:sz="5" w:space="0" w:color="000000"/>
            </w:tcBorders>
          </w:tcPr>
          <w:p w14:paraId="7A7D5A0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1, 4</w:t>
            </w:r>
          </w:p>
        </w:tc>
        <w:tc>
          <w:tcPr>
            <w:tcW w:w="1843" w:type="dxa"/>
            <w:tcBorders>
              <w:top w:val="single" w:sz="5" w:space="0" w:color="000000"/>
              <w:left w:val="single" w:sz="5" w:space="0" w:color="000000"/>
              <w:bottom w:val="single" w:sz="5" w:space="0" w:color="000000"/>
              <w:right w:val="single" w:sz="5" w:space="0" w:color="000000"/>
            </w:tcBorders>
          </w:tcPr>
          <w:p w14:paraId="7A7D5A0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14:paraId="7A7D5A0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IA</w:t>
            </w:r>
          </w:p>
        </w:tc>
      </w:tr>
      <w:tr w:rsidR="00841EA9" w:rsidRPr="00841EA9" w14:paraId="7A7D5A06" w14:textId="77777777" w:rsidTr="004F3A0F">
        <w:trPr>
          <w:trHeight w:hRule="exact" w:val="350"/>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0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A08" w14:textId="77777777" w:rsidTr="004F3A0F">
        <w:trPr>
          <w:trHeight w:hRule="exact" w:val="959"/>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07"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Ndryshimi është bërë ekskluzivisht për të qenë plotësisht në përputhje me farmakopenë. Të gjitha analizat e specifikimeve duhet të korrespondojnë me standartin farmakopeal pas ndryshimit, përveç analizimeve suplementare shtesë.</w:t>
            </w:r>
          </w:p>
        </w:tc>
      </w:tr>
      <w:tr w:rsidR="00841EA9" w:rsidRPr="00841EA9" w14:paraId="7A7D5A0A" w14:textId="77777777" w:rsidTr="004F3A0F">
        <w:trPr>
          <w:trHeight w:hRule="exact" w:val="627"/>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0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position w:val="7"/>
                <w:sz w:val="24"/>
                <w:szCs w:val="24"/>
                <w:lang w:val="sq-AL"/>
              </w:rPr>
              <w:t xml:space="preserve">2. Specifikimet shtesë nga farmakopeja për cilësi të veçanta të produktit mbeten të pandryshuara (p.sh. profilet e madhësisë së grimcave, forma polimorfike apo p.sh. </w:t>
            </w:r>
            <w:r w:rsidRPr="00841EA9">
              <w:rPr>
                <w:rFonts w:ascii="Garamond" w:eastAsia="Times New Roman" w:hAnsi="Garamond"/>
                <w:i/>
                <w:position w:val="7"/>
                <w:sz w:val="24"/>
                <w:szCs w:val="24"/>
                <w:lang w:val="sq-AL"/>
              </w:rPr>
              <w:t>bioassay</w:t>
            </w:r>
            <w:r w:rsidRPr="00841EA9">
              <w:rPr>
                <w:rFonts w:ascii="Garamond" w:eastAsia="Times New Roman" w:hAnsi="Garamond"/>
                <w:position w:val="7"/>
                <w:sz w:val="24"/>
                <w:szCs w:val="24"/>
                <w:lang w:val="sq-AL"/>
              </w:rPr>
              <w:t>, agregatët).</w:t>
            </w:r>
          </w:p>
        </w:tc>
      </w:tr>
      <w:tr w:rsidR="00841EA9" w:rsidRPr="00841EA9" w14:paraId="7A7D5A0C" w14:textId="77777777"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0B"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Nuk ka ndryshime të rëndësishme në profilin cilësor dhe sasior të papastërtive, përvec rastit kur specifikimet ngushtohen.</w:t>
            </w:r>
          </w:p>
        </w:tc>
      </w:tr>
      <w:tr w:rsidR="00841EA9" w:rsidRPr="00841EA9" w14:paraId="7A7D5A0E" w14:textId="77777777" w:rsidTr="004F3A0F">
        <w:trPr>
          <w:trHeight w:hRule="exact" w:val="402"/>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0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Nuk kërkohet kryerja e një procesi shtesë validimi ose e një metode të ndryshuar farmakopeale.</w:t>
            </w:r>
          </w:p>
        </w:tc>
      </w:tr>
      <w:tr w:rsidR="00841EA9" w:rsidRPr="00841EA9" w14:paraId="7A7D5A10" w14:textId="77777777" w:rsidTr="004F3A0F">
        <w:trPr>
          <w:trHeight w:hRule="exact" w:val="368"/>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0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A12" w14:textId="77777777" w:rsidTr="004F3A0F">
        <w:trPr>
          <w:trHeight w:hRule="exact" w:val="552"/>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1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Ndryshim i seksionit (-eve) përkatës të dosjes (paraqitur në formatin CTD).</w:t>
            </w:r>
          </w:p>
        </w:tc>
      </w:tr>
      <w:tr w:rsidR="00841EA9" w:rsidRPr="00841EA9" w14:paraId="7A7D5A14" w14:textId="77777777"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1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Tabela krahasuese e specifikimeve aktuale dhe të propozuara.</w:t>
            </w:r>
          </w:p>
        </w:tc>
      </w:tr>
      <w:tr w:rsidR="00841EA9" w:rsidRPr="00841EA9" w14:paraId="7A7D5A16" w14:textId="77777777" w:rsidTr="004F3A0F">
        <w:trPr>
          <w:trHeight w:hRule="exact" w:val="1164"/>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1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Të dhënat e analizës së serive (në formë tabele ) për dy seri prodhimi të lëndës përkatëse për të gjitha analizat me specifikimin e ri dhe përveç kësaj, aty ku është e përshtatshme, të dhënat krahasuese të profilit të disolucionit për produktin përfundimtar në të paktën një seri pilote.Për barnat bimore mjekësore pranohen të dhëna të krahasueshme të shpërbërjes.</w:t>
            </w:r>
          </w:p>
        </w:tc>
      </w:tr>
      <w:tr w:rsidR="00EB1DE2" w:rsidRPr="00841EA9" w14:paraId="7A7D5A19" w14:textId="77777777" w:rsidTr="004F3A0F">
        <w:trPr>
          <w:trHeight w:hRule="exact" w:val="635"/>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1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4. Të dhënat për të demonstruar përshtatshmërinë e monografisë për kontrollin e lëndës, p.sh. një krahasim i papastërtive të mundshme me shënimin e transparencës së monografisë.</w:t>
            </w:r>
          </w:p>
          <w:p w14:paraId="7A7D5A1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bl>
    <w:p w14:paraId="7A7D5A1A"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A1B" w14:textId="77777777" w:rsidR="00EB1DE2" w:rsidRPr="00841EA9" w:rsidRDefault="00EB1DE2" w:rsidP="00EB1DE2">
      <w:pPr>
        <w:spacing w:after="0" w:line="240" w:lineRule="auto"/>
        <w:ind w:firstLine="0"/>
        <w:rPr>
          <w:rFonts w:ascii="Garamond" w:eastAsia="Times New Roman" w:hAnsi="Garamond"/>
          <w:sz w:val="24"/>
          <w:szCs w:val="24"/>
          <w:lang w:val="sq-AL"/>
        </w:rPr>
      </w:pPr>
      <w:r w:rsidRPr="00841EA9">
        <w:rPr>
          <w:rFonts w:ascii="Garamond" w:eastAsia="Times New Roman" w:hAnsi="Garamond"/>
          <w:b/>
          <w:sz w:val="24"/>
          <w:szCs w:val="24"/>
          <w:lang w:val="sq-AL"/>
        </w:rPr>
        <w:t>B.IV. Ndryshimet mbi një autorizim tregtimi të cilat vijnë si rezultat i procedurave të tjera rregullatore</w:t>
      </w:r>
    </w:p>
    <w:p w14:paraId="7A7D5A1C"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A1D" w14:textId="77777777" w:rsidR="00EB1DE2" w:rsidRPr="00841EA9" w:rsidRDefault="00EB1DE2" w:rsidP="00EB1DE2">
      <w:pPr>
        <w:spacing w:after="0" w:line="240" w:lineRule="auto"/>
        <w:ind w:firstLine="0"/>
        <w:outlineLvl w:val="0"/>
        <w:rPr>
          <w:rFonts w:ascii="Garamond" w:eastAsia="Times New Roman" w:hAnsi="Garamond"/>
          <w:sz w:val="24"/>
          <w:szCs w:val="24"/>
          <w:lang w:val="sq-AL"/>
        </w:rPr>
      </w:pPr>
      <w:r w:rsidRPr="00841EA9">
        <w:rPr>
          <w:rFonts w:ascii="Garamond" w:eastAsia="Times New Roman" w:hAnsi="Garamond"/>
          <w:b/>
          <w:position w:val="-1"/>
          <w:sz w:val="24"/>
          <w:szCs w:val="24"/>
          <w:lang w:val="sq-AL"/>
        </w:rPr>
        <w:t>B.IV.a) PMF/VAMF</w:t>
      </w:r>
    </w:p>
    <w:p w14:paraId="7A7D5A1E"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4540"/>
        <w:gridCol w:w="2127"/>
        <w:gridCol w:w="1820"/>
        <w:gridCol w:w="1681"/>
      </w:tblGrid>
      <w:tr w:rsidR="00841EA9" w:rsidRPr="00841EA9" w14:paraId="7A7D5A23" w14:textId="77777777" w:rsidTr="004F3A0F">
        <w:trPr>
          <w:trHeight w:hRule="exact" w:val="1155"/>
          <w:jc w:val="center"/>
        </w:trPr>
        <w:tc>
          <w:tcPr>
            <w:tcW w:w="4540" w:type="dxa"/>
            <w:tcBorders>
              <w:top w:val="single" w:sz="5" w:space="0" w:color="000000"/>
              <w:left w:val="single" w:sz="5" w:space="0" w:color="000000"/>
              <w:bottom w:val="single" w:sz="5" w:space="0" w:color="000000"/>
              <w:right w:val="single" w:sz="5" w:space="0" w:color="000000"/>
            </w:tcBorders>
          </w:tcPr>
          <w:p w14:paraId="7A7D5A1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 xml:space="preserve">B.IV.a.1 Përfshirja e një </w:t>
            </w:r>
            <w:r w:rsidRPr="00841EA9">
              <w:rPr>
                <w:rFonts w:ascii="Garamond" w:eastAsia="Times New Roman" w:hAnsi="Garamond"/>
                <w:b/>
                <w:i/>
                <w:sz w:val="24"/>
                <w:szCs w:val="24"/>
                <w:lang w:val="sq-AL"/>
              </w:rPr>
              <w:t>Plasma Master Fil</w:t>
            </w:r>
            <w:r w:rsidRPr="00841EA9">
              <w:rPr>
                <w:rFonts w:ascii="Garamond" w:eastAsia="Times New Roman" w:hAnsi="Garamond"/>
                <w:b/>
                <w:sz w:val="24"/>
                <w:szCs w:val="24"/>
                <w:lang w:val="sq-AL"/>
              </w:rPr>
              <w:t>e (PMF) të re, të përditësuar ose të ndryshuar në dosjen e autorizimit të tregtimit të një bari (procedurë e hapit të 2-të të PMF).</w:t>
            </w:r>
          </w:p>
        </w:tc>
        <w:tc>
          <w:tcPr>
            <w:tcW w:w="2127" w:type="dxa"/>
            <w:tcBorders>
              <w:top w:val="single" w:sz="5" w:space="0" w:color="000000"/>
              <w:left w:val="single" w:sz="5" w:space="0" w:color="000000"/>
              <w:bottom w:val="single" w:sz="5" w:space="0" w:color="000000"/>
              <w:right w:val="single" w:sz="5" w:space="0" w:color="000000"/>
            </w:tcBorders>
          </w:tcPr>
          <w:p w14:paraId="7A7D5A20"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14:paraId="7A7D5A21"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681" w:type="dxa"/>
            <w:tcBorders>
              <w:top w:val="single" w:sz="5" w:space="0" w:color="000000"/>
              <w:left w:val="single" w:sz="5" w:space="0" w:color="000000"/>
              <w:bottom w:val="single" w:sz="5" w:space="0" w:color="000000"/>
              <w:right w:val="single" w:sz="5" w:space="0" w:color="000000"/>
            </w:tcBorders>
          </w:tcPr>
          <w:p w14:paraId="7A7D5A22"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A28" w14:textId="77777777" w:rsidTr="004F3A0F">
        <w:trPr>
          <w:trHeight w:hRule="exact" w:val="860"/>
          <w:jc w:val="center"/>
        </w:trPr>
        <w:tc>
          <w:tcPr>
            <w:tcW w:w="4540" w:type="dxa"/>
            <w:tcBorders>
              <w:top w:val="single" w:sz="5" w:space="0" w:color="000000"/>
              <w:left w:val="single" w:sz="5" w:space="0" w:color="000000"/>
              <w:bottom w:val="single" w:sz="5" w:space="0" w:color="000000"/>
              <w:right w:val="single" w:sz="5" w:space="0" w:color="000000"/>
            </w:tcBorders>
          </w:tcPr>
          <w:p w14:paraId="7A7D5A24"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a)Përfshirja për herë të parë e një </w:t>
            </w:r>
            <w:r w:rsidRPr="00841EA9">
              <w:rPr>
                <w:rFonts w:ascii="Garamond" w:eastAsia="Times New Roman" w:hAnsi="Garamond"/>
                <w:b/>
                <w:i/>
                <w:sz w:val="24"/>
                <w:szCs w:val="24"/>
                <w:lang w:val="sq-AL"/>
              </w:rPr>
              <w:t>Plasma Master File</w:t>
            </w:r>
            <w:r w:rsidRPr="00841EA9">
              <w:rPr>
                <w:rFonts w:ascii="Garamond" w:eastAsia="Times New Roman" w:hAnsi="Garamond"/>
                <w:b/>
                <w:sz w:val="24"/>
                <w:szCs w:val="24"/>
                <w:lang w:val="sq-AL"/>
              </w:rPr>
              <w:t xml:space="preserve"> të re me ndikim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14:paraId="7A7D5A2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A2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81" w:type="dxa"/>
            <w:tcBorders>
              <w:top w:val="single" w:sz="5" w:space="0" w:color="000000"/>
              <w:left w:val="single" w:sz="5" w:space="0" w:color="000000"/>
              <w:bottom w:val="single" w:sz="5" w:space="0" w:color="000000"/>
              <w:right w:val="single" w:sz="5" w:space="0" w:color="000000"/>
            </w:tcBorders>
          </w:tcPr>
          <w:p w14:paraId="7A7D5A2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A2D" w14:textId="77777777" w:rsidTr="004F3A0F">
        <w:trPr>
          <w:trHeight w:hRule="exact" w:val="867"/>
          <w:jc w:val="center"/>
        </w:trPr>
        <w:tc>
          <w:tcPr>
            <w:tcW w:w="4540" w:type="dxa"/>
            <w:tcBorders>
              <w:top w:val="single" w:sz="5" w:space="0" w:color="000000"/>
              <w:left w:val="single" w:sz="5" w:space="0" w:color="000000"/>
              <w:bottom w:val="single" w:sz="5" w:space="0" w:color="000000"/>
              <w:right w:val="single" w:sz="5" w:space="0" w:color="000000"/>
            </w:tcBorders>
          </w:tcPr>
          <w:p w14:paraId="7A7D5A2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w:t>
            </w:r>
            <w:r w:rsidRPr="00841EA9">
              <w:rPr>
                <w:rFonts w:ascii="Garamond" w:eastAsia="Times New Roman" w:hAnsi="Garamond"/>
                <w:b/>
                <w:sz w:val="24"/>
                <w:szCs w:val="24"/>
                <w:lang w:val="sq-AL"/>
              </w:rPr>
              <w:tab/>
              <w:t xml:space="preserve">Përfshirja për herë të parë e një </w:t>
            </w:r>
            <w:r w:rsidRPr="00841EA9">
              <w:rPr>
                <w:rFonts w:ascii="Garamond" w:eastAsia="Times New Roman" w:hAnsi="Garamond"/>
                <w:b/>
                <w:i/>
                <w:sz w:val="24"/>
                <w:szCs w:val="24"/>
                <w:lang w:val="sq-AL"/>
              </w:rPr>
              <w:t xml:space="preserve">Plasma Master File </w:t>
            </w:r>
            <w:r w:rsidRPr="00841EA9">
              <w:rPr>
                <w:rFonts w:ascii="Garamond" w:eastAsia="Times New Roman" w:hAnsi="Garamond"/>
                <w:b/>
                <w:sz w:val="24"/>
                <w:szCs w:val="24"/>
                <w:lang w:val="sq-AL"/>
              </w:rPr>
              <w:t>të re pa ndikim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14:paraId="7A7D5A2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A2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14:paraId="7A7D5A2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A32" w14:textId="77777777" w:rsidTr="004F3A0F">
        <w:trPr>
          <w:trHeight w:hRule="exact" w:val="827"/>
          <w:jc w:val="center"/>
        </w:trPr>
        <w:tc>
          <w:tcPr>
            <w:tcW w:w="4540" w:type="dxa"/>
            <w:tcBorders>
              <w:top w:val="single" w:sz="5" w:space="0" w:color="000000"/>
              <w:left w:val="single" w:sz="5" w:space="0" w:color="000000"/>
              <w:bottom w:val="single" w:sz="5" w:space="0" w:color="000000"/>
              <w:right w:val="single" w:sz="5" w:space="0" w:color="000000"/>
            </w:tcBorders>
          </w:tcPr>
          <w:p w14:paraId="7A7D5A2E"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c)Përfshirja e një </w:t>
            </w:r>
            <w:r w:rsidRPr="00841EA9">
              <w:rPr>
                <w:rFonts w:ascii="Garamond" w:eastAsia="Times New Roman" w:hAnsi="Garamond"/>
                <w:b/>
                <w:i/>
                <w:sz w:val="24"/>
                <w:szCs w:val="24"/>
                <w:lang w:val="sq-AL"/>
              </w:rPr>
              <w:t>Plasma Master File</w:t>
            </w:r>
            <w:r w:rsidRPr="00841EA9">
              <w:rPr>
                <w:rFonts w:ascii="Garamond" w:eastAsia="Times New Roman" w:hAnsi="Garamond"/>
                <w:b/>
                <w:sz w:val="24"/>
                <w:szCs w:val="24"/>
                <w:lang w:val="sq-AL"/>
              </w:rPr>
              <w:t xml:space="preserve"> të përditësuar / të ndryshuar, kur ndryshimet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14:paraId="7A7D5A2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A3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14:paraId="7A7D5A3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A37" w14:textId="77777777" w:rsidTr="004F3A0F">
        <w:trPr>
          <w:trHeight w:hRule="exact" w:val="1019"/>
          <w:jc w:val="center"/>
        </w:trPr>
        <w:tc>
          <w:tcPr>
            <w:tcW w:w="4540" w:type="dxa"/>
            <w:tcBorders>
              <w:top w:val="single" w:sz="5" w:space="0" w:color="000000"/>
              <w:left w:val="single" w:sz="5" w:space="0" w:color="000000"/>
              <w:bottom w:val="single" w:sz="5" w:space="0" w:color="000000"/>
              <w:right w:val="single" w:sz="5" w:space="0" w:color="000000"/>
            </w:tcBorders>
          </w:tcPr>
          <w:p w14:paraId="7A7D5A33"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d)Përfshirja e </w:t>
            </w:r>
            <w:r w:rsidRPr="00841EA9">
              <w:rPr>
                <w:rFonts w:ascii="Garamond" w:eastAsia="Times New Roman" w:hAnsi="Garamond"/>
                <w:b/>
                <w:i/>
                <w:sz w:val="24"/>
                <w:szCs w:val="24"/>
                <w:lang w:val="sq-AL"/>
              </w:rPr>
              <w:t>Plasma Master File</w:t>
            </w:r>
            <w:r w:rsidRPr="00841EA9">
              <w:rPr>
                <w:rFonts w:ascii="Garamond" w:eastAsia="Times New Roman" w:hAnsi="Garamond"/>
                <w:b/>
                <w:sz w:val="24"/>
                <w:szCs w:val="24"/>
                <w:lang w:val="sq-AL"/>
              </w:rPr>
              <w:t xml:space="preserve"> të përditësuar / të ndryshuar kur ndryshimet nuk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14:paraId="7A7D5A3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14:paraId="7A7D5A3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14:paraId="7A7D5A3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r w:rsidRPr="00841EA9">
              <w:rPr>
                <w:rFonts w:ascii="Garamond" w:eastAsia="Times New Roman" w:hAnsi="Garamond"/>
                <w:b/>
                <w:position w:val="-2"/>
                <w:sz w:val="24"/>
                <w:szCs w:val="24"/>
                <w:lang w:val="sq-AL"/>
              </w:rPr>
              <w:t>IN</w:t>
            </w:r>
          </w:p>
        </w:tc>
      </w:tr>
      <w:tr w:rsidR="00841EA9" w:rsidRPr="00841EA9" w14:paraId="7A7D5A39" w14:textId="77777777" w:rsidTr="004F3A0F">
        <w:trPr>
          <w:trHeight w:hRule="exact" w:val="577"/>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3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A3C" w14:textId="77777777"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3A"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Plasma Master File-it i përditësuar/i ndryshuar i është dhënë certifikata e pajtueshmërisë sipas legjislacionitdhe direktivave përkatëse të EU.</w:t>
            </w:r>
          </w:p>
          <w:p w14:paraId="7A7D5A3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A3E" w14:textId="77777777" w:rsidTr="004F3A0F">
        <w:trPr>
          <w:trHeight w:hRule="exact" w:val="340"/>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3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A40" w14:textId="77777777" w:rsidTr="004F3A0F">
        <w:trPr>
          <w:trHeight w:hRule="exact" w:val="1125"/>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3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1. Deklarata se certifikata PMF dhe Raporti i vlerësimit janë plotësisht të zbatueshëm përbarin e autorizuar për tregtim, mbajtësi i PMF i ka siguruar certifikatën PMF, raportin e vlerësimit dhe e dosjen PMF tek mbajtësi i autorizimit për tregtim ( kur mbajtësi i autorizimit për tregtim është i ndryshëm nga mbajtësi i PMF ), certifikata PMF dhe raporti i vlerësimit zëvendësojnë dokumentacionin e mëparshëm PMF për këtë autorizim tregtimi.</w:t>
            </w:r>
          </w:p>
        </w:tc>
      </w:tr>
      <w:tr w:rsidR="00841EA9" w:rsidRPr="00841EA9" w14:paraId="7A7D5A42" w14:textId="77777777"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4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Certifikata PMF dhe raporti i vlerësimit.</w:t>
            </w:r>
          </w:p>
        </w:tc>
      </w:tr>
      <w:tr w:rsidR="00841EA9" w:rsidRPr="00841EA9" w14:paraId="7A7D5A44" w14:textId="77777777" w:rsidTr="004F3A0F">
        <w:trPr>
          <w:trHeight w:hRule="exact" w:val="579"/>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4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Një deklaratë eksperti ku përshkruhen të gjitha ndryshimet e prezantuara me PMF e certifikuar dhe vlerësimi i ndikimit të tyre të mundshëm në produktet përfundimtare, duke përfshirë vlerësimet e riskut specifik të barit.</w:t>
            </w:r>
          </w:p>
        </w:tc>
      </w:tr>
      <w:tr w:rsidR="00841EA9" w:rsidRPr="00841EA9" w14:paraId="7A7D5A46" w14:textId="77777777" w:rsidTr="004F3A0F">
        <w:trPr>
          <w:trHeight w:hRule="exact" w:val="999"/>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45" w14:textId="66921715"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4.Formulari i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të ndryshimit duhet të përshkruajë në mënyrë të qartë PMF-në "aktuale" dhe  atë "të propozuar". Kur është e zbatueshme, formulari i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të ndryshimit duhet qartësisht të listojë edhe të gjithë PMF-të e tjera, të cilave i referohen barit edhe nëse ata nuk janë subjekt i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w:t>
            </w:r>
          </w:p>
        </w:tc>
      </w:tr>
      <w:tr w:rsidR="00841EA9" w:rsidRPr="00841EA9" w14:paraId="7A7D5A4B" w14:textId="77777777" w:rsidTr="004F3A0F">
        <w:trPr>
          <w:trHeight w:hRule="exact" w:val="1268"/>
          <w:jc w:val="center"/>
        </w:trPr>
        <w:tc>
          <w:tcPr>
            <w:tcW w:w="4540" w:type="dxa"/>
            <w:tcBorders>
              <w:top w:val="single" w:sz="5" w:space="0" w:color="000000"/>
              <w:left w:val="single" w:sz="5" w:space="0" w:color="000000"/>
              <w:bottom w:val="single" w:sz="5" w:space="0" w:color="000000"/>
              <w:right w:val="single" w:sz="5" w:space="0" w:color="000000"/>
            </w:tcBorders>
          </w:tcPr>
          <w:p w14:paraId="7A7D5A4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B.IV.a.2 Përfshirja e një </w:t>
            </w:r>
            <w:r w:rsidRPr="00841EA9">
              <w:rPr>
                <w:rFonts w:ascii="Garamond" w:eastAsia="Times New Roman" w:hAnsi="Garamond"/>
                <w:b/>
                <w:i/>
                <w:sz w:val="24"/>
                <w:szCs w:val="24"/>
                <w:lang w:val="sq-AL"/>
              </w:rPr>
              <w:t>Vaccine Antigen Master File</w:t>
            </w:r>
            <w:r w:rsidRPr="00841EA9">
              <w:rPr>
                <w:rFonts w:ascii="Garamond" w:eastAsia="Times New Roman" w:hAnsi="Garamond"/>
                <w:b/>
                <w:sz w:val="24"/>
                <w:szCs w:val="24"/>
                <w:lang w:val="sq-AL"/>
              </w:rPr>
              <w:t xml:space="preserve"> (VAMF) të re, të përditësuar ose të ndryshuar, në dosjen e autorizimit të tregtimit të një bari (procedurë e hapit të 2-të të VAMF).</w:t>
            </w:r>
          </w:p>
        </w:tc>
        <w:tc>
          <w:tcPr>
            <w:tcW w:w="2127" w:type="dxa"/>
            <w:tcBorders>
              <w:top w:val="single" w:sz="5" w:space="0" w:color="000000"/>
              <w:left w:val="single" w:sz="5" w:space="0" w:color="000000"/>
              <w:bottom w:val="single" w:sz="5" w:space="0" w:color="000000"/>
              <w:right w:val="single" w:sz="5" w:space="0" w:color="000000"/>
            </w:tcBorders>
          </w:tcPr>
          <w:p w14:paraId="7A7D5A48"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14:paraId="7A7D5A49"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681" w:type="dxa"/>
            <w:tcBorders>
              <w:top w:val="single" w:sz="5" w:space="0" w:color="000000"/>
              <w:left w:val="single" w:sz="5" w:space="0" w:color="000000"/>
              <w:bottom w:val="single" w:sz="5" w:space="0" w:color="000000"/>
              <w:right w:val="single" w:sz="5" w:space="0" w:color="000000"/>
            </w:tcBorders>
          </w:tcPr>
          <w:p w14:paraId="7A7D5A4A"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A50" w14:textId="77777777" w:rsidTr="004F3A0F">
        <w:trPr>
          <w:trHeight w:hRule="exact" w:val="724"/>
          <w:jc w:val="center"/>
        </w:trPr>
        <w:tc>
          <w:tcPr>
            <w:tcW w:w="4540" w:type="dxa"/>
            <w:tcBorders>
              <w:top w:val="single" w:sz="5" w:space="0" w:color="000000"/>
              <w:left w:val="single" w:sz="5" w:space="0" w:color="000000"/>
              <w:bottom w:val="single" w:sz="5" w:space="0" w:color="000000"/>
              <w:right w:val="single" w:sz="5" w:space="0" w:color="000000"/>
            </w:tcBorders>
          </w:tcPr>
          <w:p w14:paraId="7A7D5A4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 xml:space="preserve">a)     Përfshirja për herë të parë e një </w:t>
            </w:r>
            <w:r w:rsidRPr="00841EA9">
              <w:rPr>
                <w:rFonts w:ascii="Garamond" w:eastAsia="Times New Roman" w:hAnsi="Garamond"/>
                <w:b/>
                <w:i/>
                <w:sz w:val="24"/>
                <w:szCs w:val="24"/>
                <w:lang w:val="sq-AL"/>
              </w:rPr>
              <w:t>Vaccine Antigen Master File</w:t>
            </w:r>
            <w:r w:rsidRPr="00841EA9">
              <w:rPr>
                <w:rFonts w:ascii="Garamond" w:eastAsia="Times New Roman" w:hAnsi="Garamond"/>
                <w:b/>
                <w:sz w:val="24"/>
                <w:szCs w:val="24"/>
                <w:lang w:val="sq-AL"/>
              </w:rPr>
              <w:t xml:space="preserve"> (VAMF).</w:t>
            </w:r>
          </w:p>
        </w:tc>
        <w:tc>
          <w:tcPr>
            <w:tcW w:w="2127" w:type="dxa"/>
            <w:tcBorders>
              <w:top w:val="single" w:sz="5" w:space="0" w:color="000000"/>
              <w:left w:val="single" w:sz="5" w:space="0" w:color="000000"/>
              <w:bottom w:val="single" w:sz="5" w:space="0" w:color="000000"/>
              <w:right w:val="single" w:sz="5" w:space="0" w:color="000000"/>
            </w:tcBorders>
          </w:tcPr>
          <w:p w14:paraId="7A7D5A4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A4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681" w:type="dxa"/>
            <w:tcBorders>
              <w:top w:val="single" w:sz="5" w:space="0" w:color="000000"/>
              <w:left w:val="single" w:sz="5" w:space="0" w:color="000000"/>
              <w:bottom w:val="single" w:sz="5" w:space="0" w:color="000000"/>
              <w:right w:val="single" w:sz="5" w:space="0" w:color="000000"/>
            </w:tcBorders>
          </w:tcPr>
          <w:p w14:paraId="7A7D5A4F"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A55" w14:textId="77777777" w:rsidTr="004F3A0F">
        <w:trPr>
          <w:trHeight w:hRule="exact" w:val="972"/>
          <w:jc w:val="center"/>
        </w:trPr>
        <w:tc>
          <w:tcPr>
            <w:tcW w:w="4540" w:type="dxa"/>
            <w:tcBorders>
              <w:top w:val="single" w:sz="5" w:space="0" w:color="000000"/>
              <w:left w:val="single" w:sz="5" w:space="0" w:color="000000"/>
              <w:bottom w:val="single" w:sz="5" w:space="0" w:color="000000"/>
              <w:right w:val="single" w:sz="5" w:space="0" w:color="000000"/>
            </w:tcBorders>
          </w:tcPr>
          <w:p w14:paraId="7A7D5A5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Përfshirja e një VAMF të përditësuar ose të ndryshuar, kur ndryshimet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14:paraId="7A7D5A5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14:paraId="7A7D5A53"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14:paraId="7A7D5A5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A5A" w14:textId="77777777" w:rsidTr="004F3A0F">
        <w:trPr>
          <w:trHeight w:hRule="exact" w:val="843"/>
          <w:jc w:val="center"/>
        </w:trPr>
        <w:tc>
          <w:tcPr>
            <w:tcW w:w="4540" w:type="dxa"/>
            <w:tcBorders>
              <w:top w:val="single" w:sz="5" w:space="0" w:color="000000"/>
              <w:left w:val="single" w:sz="5" w:space="0" w:color="000000"/>
              <w:bottom w:val="single" w:sz="5" w:space="0" w:color="000000"/>
              <w:right w:val="single" w:sz="5" w:space="0" w:color="000000"/>
            </w:tcBorders>
          </w:tcPr>
          <w:p w14:paraId="7A7D5A5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w:t>
            </w:r>
            <w:r w:rsidRPr="00841EA9">
              <w:rPr>
                <w:rFonts w:ascii="Garamond" w:eastAsia="Times New Roman" w:hAnsi="Garamond"/>
                <w:b/>
                <w:sz w:val="24"/>
                <w:szCs w:val="24"/>
                <w:lang w:val="sq-AL"/>
              </w:rPr>
              <w:tab/>
              <w:t>Përfshirja e një VAMF, të përditësuar ose të ndryshuar, kur ndryshimet nuk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14:paraId="7A7D5A5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14:paraId="7A7D5A5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r w:rsidRPr="00841EA9">
              <w:rPr>
                <w:rFonts w:ascii="Garamond" w:eastAsia="Times New Roman" w:hAnsi="Garamond"/>
                <w:b/>
                <w:spacing w:val="-1"/>
                <w:sz w:val="24"/>
                <w:szCs w:val="24"/>
                <w:lang w:val="sq-AL"/>
              </w:rPr>
              <w:t xml:space="preserve"> 3</w:t>
            </w:r>
            <w:r w:rsidRPr="00841EA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14:paraId="7A7D5A5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r w:rsidRPr="00841EA9">
              <w:rPr>
                <w:rFonts w:ascii="Garamond" w:eastAsia="Times New Roman" w:hAnsi="Garamond"/>
                <w:b/>
                <w:position w:val="-2"/>
                <w:sz w:val="24"/>
                <w:szCs w:val="24"/>
                <w:lang w:val="sq-AL"/>
              </w:rPr>
              <w:t>IN</w:t>
            </w:r>
          </w:p>
        </w:tc>
      </w:tr>
      <w:tr w:rsidR="00841EA9" w:rsidRPr="00841EA9" w14:paraId="7A7D5A5C" w14:textId="77777777" w:rsidTr="004F3A0F">
        <w:trPr>
          <w:trHeight w:hRule="exact" w:val="288"/>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5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A5F" w14:textId="77777777"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5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1.  </w:t>
            </w:r>
            <w:r w:rsidRPr="00841EA9">
              <w:rPr>
                <w:rFonts w:ascii="Garamond" w:eastAsia="Times New Roman" w:hAnsi="Garamond"/>
                <w:i/>
                <w:sz w:val="24"/>
                <w:szCs w:val="24"/>
                <w:lang w:val="sq-AL"/>
              </w:rPr>
              <w:t>Vaccine Antigen Master File</w:t>
            </w:r>
            <w:r w:rsidRPr="00841EA9">
              <w:rPr>
                <w:rFonts w:ascii="Garamond" w:eastAsia="Times New Roman" w:hAnsi="Garamond"/>
                <w:sz w:val="24"/>
                <w:szCs w:val="24"/>
                <w:lang w:val="sq-AL"/>
              </w:rPr>
              <w:t>-s e përditësuar / e ndryshuar të cilës i është dhënë certifikata e pajtueshmërisë sipas legjislacionit dhe direktivave përkatëse të BE.</w:t>
            </w:r>
          </w:p>
          <w:p w14:paraId="7A7D5A5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r w:rsidR="00841EA9" w:rsidRPr="00841EA9" w14:paraId="7A7D5A61" w14:textId="77777777" w:rsidTr="004F3A0F">
        <w:trPr>
          <w:trHeight w:hRule="exact" w:val="316"/>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6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lastRenderedPageBreak/>
              <w:t>Dokumentacioni</w:t>
            </w:r>
          </w:p>
        </w:tc>
      </w:tr>
      <w:tr w:rsidR="00841EA9" w:rsidRPr="00841EA9" w14:paraId="7A7D5A63" w14:textId="77777777" w:rsidTr="004F3A0F">
        <w:trPr>
          <w:trHeight w:hRule="exact" w:val="1129"/>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62" w14:textId="77777777" w:rsidR="00EB1DE2" w:rsidRPr="00841EA9" w:rsidRDefault="00EB1DE2" w:rsidP="004F3A0F">
            <w:pPr>
              <w:numPr>
                <w:ilvl w:val="0"/>
                <w:numId w:val="30"/>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Deklarata se certifikata VAMF dhe raporti i vlerësimit janë plotësisht të zbatueshëm për barin e autorizuar për tregtim, mbajtësi i VAMF i ka siguruar certifikatën VAMF, raportin e vlerësimit dhe e dosjen VAMF tek mbajtësi i autorizimit për tregtim (kur mbajtësi i autorizimit për tregtim është i ndryshëm nga mbajtësi i VAMF), certifikata VAMF dhe raporti i vlerësimit zëvendësojnë dokumentacionin e mëparshëm VAMF për këtë autorizim tregtimi.</w:t>
            </w:r>
          </w:p>
        </w:tc>
      </w:tr>
      <w:tr w:rsidR="00841EA9" w:rsidRPr="00841EA9" w14:paraId="7A7D5A65" w14:textId="77777777"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6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Certifikata VAMF dhe raporti i vlerësimit.</w:t>
            </w:r>
          </w:p>
        </w:tc>
      </w:tr>
      <w:tr w:rsidR="00841EA9" w:rsidRPr="00841EA9" w14:paraId="7A7D5A67" w14:textId="77777777" w:rsidTr="004F3A0F">
        <w:trPr>
          <w:trHeight w:hRule="exact" w:val="726"/>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6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3.    Një deklaratë eksperti ku përshkruhen të gjitha ndryshimet e prezantuara me VAMF e certifikuar dhe vlerësimi i ndikimit të tyre të mundshëm në produktet përfundimtare, duke përfshirë vlerësimet e riskut specifik të barit.</w:t>
            </w:r>
          </w:p>
        </w:tc>
      </w:tr>
      <w:tr w:rsidR="00EB1DE2" w:rsidRPr="00841EA9" w14:paraId="7A7D5A69" w14:textId="77777777" w:rsidTr="004F3A0F">
        <w:trPr>
          <w:trHeight w:hRule="exact" w:val="849"/>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68" w14:textId="49218CF0"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4.    Formulari i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të ndryshimit duhet të përshkruajë në mënyrë të qartë VAMF-në "aktuale" dhe  atë "të propozuar". Kur është e zbatueshme, formulari i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 xml:space="preserve"> të ndryshimit duhet qartësisht të listojë edhe të gjithë VAMF-të e tjera të cilave i referohen barit edhe nëse ata nuk janë subjekt i </w:t>
            </w:r>
            <w:r w:rsidR="002C76B2" w:rsidRPr="00841EA9">
              <w:rPr>
                <w:rFonts w:ascii="Garamond" w:eastAsia="Times New Roman" w:hAnsi="Garamond"/>
                <w:sz w:val="24"/>
                <w:szCs w:val="24"/>
                <w:lang w:val="sq-AL"/>
              </w:rPr>
              <w:t>kërkesës</w:t>
            </w:r>
            <w:r w:rsidRPr="00841EA9">
              <w:rPr>
                <w:rFonts w:ascii="Garamond" w:eastAsia="Times New Roman" w:hAnsi="Garamond"/>
                <w:sz w:val="24"/>
                <w:szCs w:val="24"/>
                <w:lang w:val="sq-AL"/>
              </w:rPr>
              <w:t>.</w:t>
            </w:r>
          </w:p>
        </w:tc>
      </w:tr>
    </w:tbl>
    <w:p w14:paraId="7A7D5A6A" w14:textId="77777777" w:rsidR="00EB1DE2" w:rsidRPr="00841EA9" w:rsidRDefault="00EB1DE2" w:rsidP="00EB1DE2">
      <w:pPr>
        <w:spacing w:after="0" w:line="240" w:lineRule="auto"/>
        <w:ind w:firstLine="0"/>
        <w:rPr>
          <w:rFonts w:ascii="Garamond" w:hAnsi="Garamond"/>
          <w:sz w:val="24"/>
          <w:szCs w:val="24"/>
          <w:lang w:val="sq-AL"/>
        </w:rPr>
      </w:pPr>
    </w:p>
    <w:p w14:paraId="7A7D5A6B" w14:textId="77777777" w:rsidR="00EB1DE2" w:rsidRPr="00841EA9" w:rsidRDefault="00EB1DE2" w:rsidP="00EB1DE2">
      <w:pPr>
        <w:spacing w:after="0" w:line="240" w:lineRule="auto"/>
        <w:ind w:firstLine="0"/>
        <w:rPr>
          <w:rFonts w:ascii="Garamond" w:hAnsi="Garamond"/>
          <w:sz w:val="24"/>
          <w:szCs w:val="24"/>
          <w:lang w:val="sq-AL"/>
        </w:rPr>
      </w:pPr>
    </w:p>
    <w:p w14:paraId="7A7D5A6C" w14:textId="77777777" w:rsidR="00EB1DE2" w:rsidRPr="00841EA9" w:rsidRDefault="00EB1DE2" w:rsidP="00EB1DE2">
      <w:pPr>
        <w:tabs>
          <w:tab w:val="left" w:pos="9000"/>
        </w:tabs>
        <w:spacing w:after="0" w:line="240" w:lineRule="auto"/>
        <w:ind w:firstLine="0"/>
        <w:outlineLvl w:val="0"/>
        <w:rPr>
          <w:rFonts w:ascii="Garamond" w:eastAsia="Times New Roman" w:hAnsi="Garamond"/>
          <w:sz w:val="24"/>
          <w:szCs w:val="24"/>
          <w:lang w:val="sq-AL"/>
        </w:rPr>
      </w:pPr>
      <w:r w:rsidRPr="00841EA9">
        <w:rPr>
          <w:rFonts w:ascii="Garamond" w:eastAsia="Times New Roman" w:hAnsi="Garamond"/>
          <w:b/>
          <w:sz w:val="24"/>
          <w:szCs w:val="24"/>
          <w:lang w:val="sq-AL"/>
        </w:rPr>
        <w:t>C.  NDRYSHIMET NË SIGURI, EFEKTSHMËRI DHE  FARMAKOVIGJILENCË</w:t>
      </w:r>
    </w:p>
    <w:p w14:paraId="7A7D5A6D"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pPr w:leftFromText="180" w:rightFromText="180" w:vertAnchor="text" w:horzAnchor="margin" w:tblpXSpec="center" w:tblpY="1"/>
        <w:tblW w:w="10266" w:type="dxa"/>
        <w:tblLayout w:type="fixed"/>
        <w:tblCellMar>
          <w:left w:w="0" w:type="dxa"/>
          <w:right w:w="0" w:type="dxa"/>
        </w:tblCellMar>
        <w:tblLook w:val="01E0" w:firstRow="1" w:lastRow="1" w:firstColumn="1" w:lastColumn="1" w:noHBand="0" w:noVBand="0"/>
      </w:tblPr>
      <w:tblGrid>
        <w:gridCol w:w="4542"/>
        <w:gridCol w:w="2127"/>
        <w:gridCol w:w="1842"/>
        <w:gridCol w:w="1755"/>
      </w:tblGrid>
      <w:tr w:rsidR="00841EA9" w:rsidRPr="00841EA9" w14:paraId="7A7D5A72" w14:textId="77777777" w:rsidTr="004F3A0F">
        <w:trPr>
          <w:trHeight w:hRule="exact" w:val="1567"/>
        </w:trPr>
        <w:tc>
          <w:tcPr>
            <w:tcW w:w="4542" w:type="dxa"/>
            <w:tcBorders>
              <w:top w:val="single" w:sz="5" w:space="0" w:color="000000"/>
              <w:left w:val="single" w:sz="5" w:space="0" w:color="000000"/>
              <w:bottom w:val="single" w:sz="5" w:space="0" w:color="000000"/>
              <w:right w:val="single" w:sz="5" w:space="0" w:color="000000"/>
            </w:tcBorders>
          </w:tcPr>
          <w:p w14:paraId="7A7D5A6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C.I.1 Ndryshim (-et) në përmbledhjen e karakteristikave të produktit, etiketim ose fletëudhëzuesin e barit xhenerik/hibrid/bio-të ngjashëm pas vlerësimit të të njëjtit ndryshim për produktin referencë.</w:t>
            </w:r>
          </w:p>
        </w:tc>
        <w:tc>
          <w:tcPr>
            <w:tcW w:w="2127" w:type="dxa"/>
            <w:tcBorders>
              <w:top w:val="single" w:sz="5" w:space="0" w:color="000000"/>
              <w:left w:val="single" w:sz="5" w:space="0" w:color="000000"/>
              <w:bottom w:val="single" w:sz="5" w:space="0" w:color="000000"/>
              <w:right w:val="single" w:sz="5" w:space="0" w:color="000000"/>
            </w:tcBorders>
          </w:tcPr>
          <w:p w14:paraId="7A7D5A6F"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14:paraId="7A7D5A70"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14:paraId="7A7D5A71"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A77" w14:textId="77777777" w:rsidTr="004F3A0F">
        <w:trPr>
          <w:trHeight w:hRule="exact" w:val="854"/>
        </w:trPr>
        <w:tc>
          <w:tcPr>
            <w:tcW w:w="4542" w:type="dxa"/>
            <w:tcBorders>
              <w:top w:val="single" w:sz="5" w:space="0" w:color="000000"/>
              <w:left w:val="single" w:sz="5" w:space="0" w:color="000000"/>
              <w:bottom w:val="single" w:sz="5" w:space="0" w:color="000000"/>
              <w:right w:val="single" w:sz="5" w:space="0" w:color="000000"/>
            </w:tcBorders>
          </w:tcPr>
          <w:p w14:paraId="7A7D5A73"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a)Zbatim i ndryshimit (-eve) për të cilin nuk nevojiten të dorëzohen nga mbajtësi i autorizimit për tregtim të dhëna të reja shtesë.</w:t>
            </w:r>
          </w:p>
        </w:tc>
        <w:tc>
          <w:tcPr>
            <w:tcW w:w="2127" w:type="dxa"/>
            <w:tcBorders>
              <w:top w:val="single" w:sz="5" w:space="0" w:color="000000"/>
              <w:left w:val="single" w:sz="5" w:space="0" w:color="000000"/>
              <w:bottom w:val="single" w:sz="5" w:space="0" w:color="000000"/>
              <w:right w:val="single" w:sz="5" w:space="0" w:color="000000"/>
            </w:tcBorders>
          </w:tcPr>
          <w:p w14:paraId="7A7D5A7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14:paraId="7A7D5A7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14:paraId="7A7D5A7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A7C" w14:textId="77777777" w:rsidTr="004F3A0F">
        <w:trPr>
          <w:trHeight w:hRule="exact" w:val="1277"/>
        </w:trPr>
        <w:tc>
          <w:tcPr>
            <w:tcW w:w="4542" w:type="dxa"/>
            <w:tcBorders>
              <w:top w:val="single" w:sz="5" w:space="0" w:color="000000"/>
              <w:left w:val="single" w:sz="5" w:space="0" w:color="000000"/>
              <w:bottom w:val="single" w:sz="5" w:space="0" w:color="000000"/>
              <w:right w:val="single" w:sz="5" w:space="0" w:color="000000"/>
            </w:tcBorders>
          </w:tcPr>
          <w:p w14:paraId="7A7D5A78"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b)Zbatim i ndryshimit (-eve) të cilat kërkojnë të provohen më tej nga të dhëna të reja shtesë të cilat do të dorëzohen nga mbajtësi i autorizimit për tregtim (p.sh. krahasueshmëria).</w:t>
            </w:r>
          </w:p>
        </w:tc>
        <w:tc>
          <w:tcPr>
            <w:tcW w:w="2127" w:type="dxa"/>
            <w:tcBorders>
              <w:top w:val="single" w:sz="5" w:space="0" w:color="000000"/>
              <w:left w:val="single" w:sz="5" w:space="0" w:color="000000"/>
              <w:bottom w:val="single" w:sz="5" w:space="0" w:color="000000"/>
              <w:right w:val="single" w:sz="5" w:space="0" w:color="000000"/>
            </w:tcBorders>
          </w:tcPr>
          <w:p w14:paraId="7A7D5A7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14:paraId="7A7D5A7A"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1,2</w:t>
            </w:r>
          </w:p>
        </w:tc>
        <w:tc>
          <w:tcPr>
            <w:tcW w:w="1755" w:type="dxa"/>
            <w:tcBorders>
              <w:top w:val="single" w:sz="5" w:space="0" w:color="000000"/>
              <w:left w:val="single" w:sz="5" w:space="0" w:color="000000"/>
              <w:bottom w:val="single" w:sz="5" w:space="0" w:color="000000"/>
              <w:right w:val="single" w:sz="5" w:space="0" w:color="000000"/>
            </w:tcBorders>
          </w:tcPr>
          <w:p w14:paraId="7A7D5A7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bl>
    <w:p w14:paraId="7A7D5A7D"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0"/>
      </w:tblGrid>
      <w:tr w:rsidR="00841EA9" w:rsidRPr="00841EA9" w14:paraId="7A7D5A7F" w14:textId="77777777" w:rsidTr="004F3A0F">
        <w:trPr>
          <w:trHeight w:val="378"/>
          <w:jc w:val="center"/>
        </w:trPr>
        <w:tc>
          <w:tcPr>
            <w:tcW w:w="10260" w:type="dxa"/>
          </w:tcPr>
          <w:p w14:paraId="7A7D5A7E" w14:textId="77777777" w:rsidR="00EB1DE2" w:rsidRPr="00841EA9" w:rsidRDefault="00EB1DE2" w:rsidP="004F3A0F">
            <w:pPr>
              <w:spacing w:after="0" w:line="240" w:lineRule="auto"/>
              <w:ind w:firstLine="0"/>
              <w:outlineLvl w:val="0"/>
              <w:rPr>
                <w:rFonts w:ascii="Garamond" w:eastAsia="Times New Roman" w:hAnsi="Garamond"/>
                <w:sz w:val="24"/>
                <w:szCs w:val="24"/>
                <w:lang w:val="sq-AL"/>
              </w:rPr>
            </w:pPr>
            <w:r w:rsidRPr="00841EA9">
              <w:rPr>
                <w:rFonts w:ascii="Garamond" w:eastAsia="Times New Roman" w:hAnsi="Garamond"/>
                <w:b/>
                <w:position w:val="-1"/>
                <w:sz w:val="24"/>
                <w:szCs w:val="24"/>
                <w:lang w:val="sq-AL"/>
              </w:rPr>
              <w:t>Dokumentacioni</w:t>
            </w:r>
          </w:p>
        </w:tc>
      </w:tr>
      <w:tr w:rsidR="00841EA9" w:rsidRPr="00841EA9" w14:paraId="7A7D5A81" w14:textId="77777777" w:rsidTr="004F3A0F">
        <w:trPr>
          <w:trHeight w:val="412"/>
          <w:jc w:val="center"/>
        </w:trPr>
        <w:tc>
          <w:tcPr>
            <w:tcW w:w="10260" w:type="dxa"/>
          </w:tcPr>
          <w:p w14:paraId="7A7D5A80" w14:textId="77777777" w:rsidR="00EB1DE2" w:rsidRPr="00841EA9" w:rsidRDefault="00EB1DE2" w:rsidP="004F3A0F">
            <w:pPr>
              <w:numPr>
                <w:ilvl w:val="0"/>
                <w:numId w:val="27"/>
              </w:numPr>
              <w:spacing w:after="0" w:line="240" w:lineRule="auto"/>
              <w:ind w:left="0" w:firstLine="0"/>
              <w:rPr>
                <w:rFonts w:ascii="Garamond" w:eastAsia="Times New Roman" w:hAnsi="Garamond"/>
                <w:sz w:val="24"/>
                <w:szCs w:val="24"/>
                <w:lang w:val="sq-AL"/>
              </w:rPr>
            </w:pPr>
            <w:r w:rsidRPr="00841EA9">
              <w:rPr>
                <w:rFonts w:ascii="Garamond" w:eastAsia="Times New Roman" w:hAnsi="Garamond"/>
                <w:sz w:val="24"/>
                <w:szCs w:val="24"/>
                <w:lang w:val="sq-AL"/>
              </w:rPr>
              <w:t>Bashkëngjitur kërkesës për ndryshim: kërkesën drejtuar EMA / autoritetit kombëtar kompetent, nëse zbatohet.</w:t>
            </w:r>
          </w:p>
        </w:tc>
      </w:tr>
      <w:tr w:rsidR="00EB1DE2" w:rsidRPr="00841EA9" w14:paraId="7A7D5A83" w14:textId="77777777" w:rsidTr="004F3A0F">
        <w:trPr>
          <w:trHeight w:val="395"/>
          <w:jc w:val="center"/>
        </w:trPr>
        <w:tc>
          <w:tcPr>
            <w:tcW w:w="10260" w:type="dxa"/>
          </w:tcPr>
          <w:p w14:paraId="7A7D5A82" w14:textId="77777777" w:rsidR="00EB1DE2" w:rsidRPr="00841EA9" w:rsidRDefault="00EB1DE2" w:rsidP="004F3A0F">
            <w:pPr>
              <w:numPr>
                <w:ilvl w:val="0"/>
                <w:numId w:val="27"/>
              </w:numPr>
              <w:spacing w:after="0" w:line="240" w:lineRule="auto"/>
              <w:ind w:left="0" w:firstLine="0"/>
              <w:rPr>
                <w:rFonts w:ascii="Garamond" w:eastAsia="Times New Roman" w:hAnsi="Garamond"/>
                <w:sz w:val="24"/>
                <w:szCs w:val="24"/>
                <w:lang w:val="sq-AL"/>
              </w:rPr>
            </w:pPr>
            <w:r w:rsidRPr="00841EA9">
              <w:rPr>
                <w:rFonts w:ascii="Garamond" w:eastAsia="Times New Roman" w:hAnsi="Garamond"/>
                <w:sz w:val="24"/>
                <w:szCs w:val="24"/>
                <w:lang w:val="sq-AL"/>
              </w:rPr>
              <w:t>Informacioni “aktual” i barit dhe ai i ri “i propozuar”.</w:t>
            </w:r>
          </w:p>
        </w:tc>
      </w:tr>
    </w:tbl>
    <w:p w14:paraId="7A7D5A84"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4540"/>
        <w:gridCol w:w="2127"/>
        <w:gridCol w:w="1842"/>
        <w:gridCol w:w="1659"/>
      </w:tblGrid>
      <w:tr w:rsidR="00841EA9" w:rsidRPr="00841EA9" w14:paraId="7A7D5A89" w14:textId="77777777" w:rsidTr="004F3A0F">
        <w:trPr>
          <w:trHeight w:hRule="exact" w:val="1626"/>
          <w:jc w:val="center"/>
        </w:trPr>
        <w:tc>
          <w:tcPr>
            <w:tcW w:w="4540" w:type="dxa"/>
            <w:tcBorders>
              <w:top w:val="single" w:sz="5" w:space="0" w:color="000000"/>
              <w:left w:val="single" w:sz="5" w:space="0" w:color="000000"/>
              <w:bottom w:val="single" w:sz="5" w:space="0" w:color="000000"/>
              <w:right w:val="single" w:sz="5" w:space="0" w:color="000000"/>
            </w:tcBorders>
          </w:tcPr>
          <w:p w14:paraId="7A7D5A8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C.I.2 Ndryshim (-e) në përmbledhjen e karakteristikave të produktit, etiketim apo fletëudhëzuesin e barit si rrjedhojë e zbatimit të rezultatit të një procedure lidhur me PSUR, ose rezultatit të vlerësimit të bërë nga autoriteti kompetent.</w:t>
            </w:r>
          </w:p>
        </w:tc>
        <w:tc>
          <w:tcPr>
            <w:tcW w:w="2127" w:type="dxa"/>
            <w:tcBorders>
              <w:top w:val="single" w:sz="5" w:space="0" w:color="000000"/>
              <w:left w:val="single" w:sz="5" w:space="0" w:color="000000"/>
              <w:bottom w:val="single" w:sz="5" w:space="0" w:color="000000"/>
              <w:right w:val="single" w:sz="5" w:space="0" w:color="000000"/>
            </w:tcBorders>
          </w:tcPr>
          <w:p w14:paraId="7A7D5A86"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14:paraId="7A7D5A87"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i  kërkuar</w:t>
            </w:r>
          </w:p>
        </w:tc>
        <w:tc>
          <w:tcPr>
            <w:tcW w:w="1659" w:type="dxa"/>
            <w:tcBorders>
              <w:top w:val="single" w:sz="5" w:space="0" w:color="000000"/>
              <w:left w:val="single" w:sz="5" w:space="0" w:color="000000"/>
              <w:bottom w:val="single" w:sz="5" w:space="0" w:color="000000"/>
              <w:right w:val="single" w:sz="5" w:space="0" w:color="000000"/>
            </w:tcBorders>
          </w:tcPr>
          <w:p w14:paraId="7A7D5A88"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A8E" w14:textId="77777777" w:rsidTr="004F3A0F">
        <w:trPr>
          <w:trHeight w:hRule="exact" w:val="682"/>
          <w:jc w:val="center"/>
        </w:trPr>
        <w:tc>
          <w:tcPr>
            <w:tcW w:w="4540" w:type="dxa"/>
            <w:tcBorders>
              <w:top w:val="single" w:sz="5" w:space="0" w:color="000000"/>
              <w:left w:val="single" w:sz="5" w:space="0" w:color="000000"/>
              <w:bottom w:val="single" w:sz="5" w:space="0" w:color="000000"/>
              <w:right w:val="single" w:sz="5" w:space="0" w:color="000000"/>
            </w:tcBorders>
          </w:tcPr>
          <w:p w14:paraId="7A7D5A8A"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a)Zbatim i formulimit të aprovuar nga autoriteti kompetent.</w:t>
            </w:r>
          </w:p>
        </w:tc>
        <w:tc>
          <w:tcPr>
            <w:tcW w:w="2127" w:type="dxa"/>
            <w:tcBorders>
              <w:top w:val="single" w:sz="5" w:space="0" w:color="000000"/>
              <w:left w:val="single" w:sz="5" w:space="0" w:color="000000"/>
              <w:bottom w:val="single" w:sz="5" w:space="0" w:color="000000"/>
              <w:right w:val="single" w:sz="5" w:space="0" w:color="000000"/>
            </w:tcBorders>
          </w:tcPr>
          <w:p w14:paraId="7A7D5A8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w:t>
            </w:r>
          </w:p>
        </w:tc>
        <w:tc>
          <w:tcPr>
            <w:tcW w:w="1842" w:type="dxa"/>
            <w:tcBorders>
              <w:top w:val="single" w:sz="5" w:space="0" w:color="000000"/>
              <w:left w:val="single" w:sz="5" w:space="0" w:color="000000"/>
              <w:bottom w:val="single" w:sz="5" w:space="0" w:color="000000"/>
              <w:right w:val="single" w:sz="5" w:space="0" w:color="000000"/>
            </w:tcBorders>
          </w:tcPr>
          <w:p w14:paraId="7A7D5A8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659" w:type="dxa"/>
            <w:tcBorders>
              <w:top w:val="single" w:sz="5" w:space="0" w:color="000000"/>
              <w:left w:val="single" w:sz="5" w:space="0" w:color="000000"/>
              <w:bottom w:val="single" w:sz="5" w:space="0" w:color="000000"/>
              <w:right w:val="single" w:sz="5" w:space="0" w:color="000000"/>
            </w:tcBorders>
          </w:tcPr>
          <w:p w14:paraId="7A7D5A8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position w:val="1"/>
                <w:sz w:val="24"/>
                <w:szCs w:val="24"/>
                <w:lang w:val="sq-AL"/>
              </w:rPr>
              <w:t>I</w:t>
            </w:r>
            <w:r w:rsidRPr="00841EA9">
              <w:rPr>
                <w:rFonts w:ascii="Garamond" w:eastAsia="Times New Roman" w:hAnsi="Garamond"/>
                <w:b/>
                <w:spacing w:val="1"/>
                <w:position w:val="1"/>
                <w:sz w:val="24"/>
                <w:szCs w:val="24"/>
                <w:lang w:val="sq-AL"/>
              </w:rPr>
              <w:t>A</w:t>
            </w:r>
            <w:r w:rsidRPr="00841EA9">
              <w:rPr>
                <w:rFonts w:ascii="Garamond" w:eastAsia="Times New Roman" w:hAnsi="Garamond"/>
                <w:b/>
                <w:position w:val="-2"/>
                <w:sz w:val="24"/>
                <w:szCs w:val="24"/>
                <w:lang w:val="sq-AL"/>
              </w:rPr>
              <w:t>IN</w:t>
            </w:r>
          </w:p>
        </w:tc>
      </w:tr>
      <w:tr w:rsidR="00841EA9" w:rsidRPr="00841EA9" w14:paraId="7A7D5A93" w14:textId="77777777" w:rsidTr="004F3A0F">
        <w:trPr>
          <w:trHeight w:hRule="exact" w:val="1095"/>
          <w:jc w:val="center"/>
        </w:trPr>
        <w:tc>
          <w:tcPr>
            <w:tcW w:w="4540" w:type="dxa"/>
            <w:tcBorders>
              <w:top w:val="single" w:sz="5" w:space="0" w:color="000000"/>
              <w:left w:val="single" w:sz="5" w:space="0" w:color="000000"/>
              <w:bottom w:val="single" w:sz="5" w:space="0" w:color="000000"/>
              <w:right w:val="single" w:sz="5" w:space="0" w:color="000000"/>
            </w:tcBorders>
          </w:tcPr>
          <w:p w14:paraId="7A7D5A8F"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b)Zbatim i ndryshimit (-eve) të cilat duhet të justifikohen nga të dhëna të reja shtesë të cilat do të dorëzuara nga mbajtësi i autorizimit për tregtim.</w:t>
            </w:r>
          </w:p>
        </w:tc>
        <w:tc>
          <w:tcPr>
            <w:tcW w:w="2127" w:type="dxa"/>
            <w:tcBorders>
              <w:top w:val="single" w:sz="5" w:space="0" w:color="000000"/>
              <w:left w:val="single" w:sz="5" w:space="0" w:color="000000"/>
              <w:bottom w:val="single" w:sz="5" w:space="0" w:color="000000"/>
              <w:right w:val="single" w:sz="5" w:space="0" w:color="000000"/>
            </w:tcBorders>
          </w:tcPr>
          <w:p w14:paraId="7A7D5A90"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14:paraId="7A7D5A9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1, 2</w:t>
            </w:r>
          </w:p>
        </w:tc>
        <w:tc>
          <w:tcPr>
            <w:tcW w:w="1659" w:type="dxa"/>
            <w:tcBorders>
              <w:top w:val="single" w:sz="5" w:space="0" w:color="000000"/>
              <w:left w:val="single" w:sz="5" w:space="0" w:color="000000"/>
              <w:bottom w:val="single" w:sz="5" w:space="0" w:color="000000"/>
              <w:right w:val="single" w:sz="5" w:space="0" w:color="000000"/>
            </w:tcBorders>
          </w:tcPr>
          <w:p w14:paraId="7A7D5A92"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A95" w14:textId="77777777" w:rsidTr="004F3A0F">
        <w:trPr>
          <w:trHeight w:hRule="exact" w:val="342"/>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94"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Kushtet</w:t>
            </w:r>
          </w:p>
        </w:tc>
      </w:tr>
      <w:tr w:rsidR="00841EA9" w:rsidRPr="00841EA9" w14:paraId="7A7D5A97" w14:textId="77777777" w:rsidTr="004F3A0F">
        <w:trPr>
          <w:trHeight w:hRule="exact" w:val="683"/>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96"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lastRenderedPageBreak/>
              <w:t>1.Ndryshimi zbaton formulimin e kërkuar nga autoriteti kompetent dhe nuk kërkon dorëzimin e informacionit shtesë dhe/ose vlerësimi të mëtejshëm.</w:t>
            </w:r>
          </w:p>
        </w:tc>
      </w:tr>
      <w:tr w:rsidR="00841EA9" w:rsidRPr="00841EA9" w14:paraId="7A7D5A99" w14:textId="77777777" w:rsidTr="004F3A0F">
        <w:trPr>
          <w:trHeight w:hRule="exact" w:val="314"/>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98"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Dokumentacioni</w:t>
            </w:r>
          </w:p>
        </w:tc>
      </w:tr>
      <w:tr w:rsidR="00841EA9" w:rsidRPr="00841EA9" w14:paraId="7A7D5A9B" w14:textId="77777777" w:rsidTr="004F3A0F">
        <w:trPr>
          <w:trHeight w:hRule="exact" w:val="418"/>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9A" w14:textId="2728C06F"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 xml:space="preserve">1.  Bashkëngjitur kësaj letre e cila mbulon </w:t>
            </w:r>
            <w:r w:rsidR="002C76B2" w:rsidRPr="00841EA9">
              <w:rPr>
                <w:rFonts w:ascii="Garamond" w:eastAsia="Times New Roman" w:hAnsi="Garamond"/>
                <w:sz w:val="24"/>
                <w:szCs w:val="24"/>
                <w:lang w:val="sq-AL"/>
              </w:rPr>
              <w:t>kërkesën</w:t>
            </w:r>
            <w:r w:rsidRPr="00841EA9">
              <w:rPr>
                <w:rFonts w:ascii="Garamond" w:eastAsia="Times New Roman" w:hAnsi="Garamond"/>
                <w:sz w:val="24"/>
                <w:szCs w:val="24"/>
                <w:lang w:val="sq-AL"/>
              </w:rPr>
              <w:t xml:space="preserve"> për ndryshimin: miratimin/ vlerësimin nga autoriteti kompetent.</w:t>
            </w:r>
          </w:p>
        </w:tc>
      </w:tr>
      <w:tr w:rsidR="00EB1DE2" w:rsidRPr="00841EA9" w14:paraId="7A7D5A9E" w14:textId="77777777"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14:paraId="7A7D5A9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2.    Informacioni “aktual” i barit dhe ai i ri “i propozuar”.</w:t>
            </w:r>
          </w:p>
          <w:p w14:paraId="7A7D5A9D"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bl>
    <w:p w14:paraId="7A7D5A9F" w14:textId="77777777" w:rsidR="00EB1DE2" w:rsidRPr="00841EA9" w:rsidRDefault="00EB1DE2" w:rsidP="00EB1DE2">
      <w:pPr>
        <w:spacing w:after="0" w:line="240" w:lineRule="auto"/>
        <w:ind w:firstLine="0"/>
        <w:rPr>
          <w:rFonts w:ascii="Garamond" w:eastAsia="Times New Roman" w:hAnsi="Garamond"/>
          <w:sz w:val="24"/>
          <w:szCs w:val="24"/>
          <w:lang w:val="sq-AL"/>
        </w:rPr>
      </w:pPr>
    </w:p>
    <w:p w14:paraId="7A7D5AA0" w14:textId="77777777" w:rsidR="00EB1DE2" w:rsidRPr="00841EA9" w:rsidRDefault="00EB1DE2" w:rsidP="00EB1DE2">
      <w:pPr>
        <w:spacing w:after="0" w:line="240" w:lineRule="auto"/>
        <w:ind w:firstLine="0"/>
        <w:rPr>
          <w:rFonts w:ascii="Garamond" w:eastAsia="Times New Roman" w:hAnsi="Garamond"/>
          <w:sz w:val="24"/>
          <w:szCs w:val="24"/>
          <w:lang w:val="sq-AL"/>
        </w:rPr>
      </w:pPr>
    </w:p>
    <w:tbl>
      <w:tblPr>
        <w:tblW w:w="10168" w:type="dxa"/>
        <w:jc w:val="center"/>
        <w:tblLayout w:type="fixed"/>
        <w:tblCellMar>
          <w:left w:w="0" w:type="dxa"/>
          <w:right w:w="0" w:type="dxa"/>
        </w:tblCellMar>
        <w:tblLook w:val="01E0" w:firstRow="1" w:lastRow="1" w:firstColumn="1" w:lastColumn="1" w:noHBand="0" w:noVBand="0"/>
      </w:tblPr>
      <w:tblGrid>
        <w:gridCol w:w="4682"/>
        <w:gridCol w:w="2126"/>
        <w:gridCol w:w="1843"/>
        <w:gridCol w:w="1517"/>
      </w:tblGrid>
      <w:tr w:rsidR="00841EA9" w:rsidRPr="00841EA9" w14:paraId="7A7D5AA5" w14:textId="77777777" w:rsidTr="004F3A0F">
        <w:trPr>
          <w:trHeight w:hRule="exact" w:val="606"/>
          <w:jc w:val="center"/>
        </w:trPr>
        <w:tc>
          <w:tcPr>
            <w:tcW w:w="4682" w:type="dxa"/>
            <w:tcBorders>
              <w:top w:val="single" w:sz="5" w:space="0" w:color="000000"/>
              <w:left w:val="single" w:sz="5" w:space="0" w:color="000000"/>
              <w:bottom w:val="single" w:sz="5" w:space="0" w:color="000000"/>
              <w:right w:val="single" w:sz="5" w:space="0" w:color="000000"/>
            </w:tcBorders>
          </w:tcPr>
          <w:p w14:paraId="7A7D5AA1"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C.I.3 Ndryshimi (-et ) në indikacionin (-et) terapeutik (e)</w:t>
            </w:r>
          </w:p>
        </w:tc>
        <w:tc>
          <w:tcPr>
            <w:tcW w:w="2126" w:type="dxa"/>
            <w:tcBorders>
              <w:top w:val="single" w:sz="5" w:space="0" w:color="000000"/>
              <w:left w:val="single" w:sz="5" w:space="0" w:color="000000"/>
              <w:bottom w:val="single" w:sz="5" w:space="0" w:color="000000"/>
              <w:right w:val="single" w:sz="5" w:space="0" w:color="000000"/>
            </w:tcBorders>
          </w:tcPr>
          <w:p w14:paraId="7A7D5AA2"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14:paraId="7A7D5AA3"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Dokumentacioni kërkuar</w:t>
            </w:r>
          </w:p>
        </w:tc>
        <w:tc>
          <w:tcPr>
            <w:tcW w:w="1517" w:type="dxa"/>
            <w:tcBorders>
              <w:top w:val="single" w:sz="5" w:space="0" w:color="000000"/>
              <w:left w:val="single" w:sz="5" w:space="0" w:color="000000"/>
              <w:bottom w:val="single" w:sz="5" w:space="0" w:color="000000"/>
              <w:right w:val="single" w:sz="5" w:space="0" w:color="000000"/>
            </w:tcBorders>
          </w:tcPr>
          <w:p w14:paraId="7A7D5AA4" w14:textId="77777777" w:rsidR="00EB1DE2" w:rsidRPr="00841EA9" w:rsidRDefault="00EB1DE2" w:rsidP="004F3A0F">
            <w:pPr>
              <w:spacing w:after="0" w:line="240" w:lineRule="auto"/>
              <w:ind w:left="113" w:right="113" w:firstLine="0"/>
              <w:jc w:val="center"/>
              <w:rPr>
                <w:rFonts w:ascii="Garamond" w:eastAsia="Times New Roman" w:hAnsi="Garamond"/>
                <w:sz w:val="24"/>
                <w:szCs w:val="24"/>
                <w:lang w:val="sq-AL"/>
              </w:rPr>
            </w:pPr>
            <w:r w:rsidRPr="00841EA9">
              <w:rPr>
                <w:rFonts w:ascii="Garamond" w:eastAsia="Times New Roman" w:hAnsi="Garamond"/>
                <w:b/>
                <w:sz w:val="24"/>
                <w:szCs w:val="24"/>
                <w:lang w:val="sq-AL"/>
              </w:rPr>
              <w:t>Tipi i procedurës</w:t>
            </w:r>
          </w:p>
        </w:tc>
      </w:tr>
      <w:tr w:rsidR="00841EA9" w:rsidRPr="00841EA9" w14:paraId="7A7D5AAA" w14:textId="77777777" w:rsidTr="004F3A0F">
        <w:trPr>
          <w:trHeight w:hRule="exact" w:val="661"/>
          <w:jc w:val="center"/>
        </w:trPr>
        <w:tc>
          <w:tcPr>
            <w:tcW w:w="4682" w:type="dxa"/>
            <w:tcBorders>
              <w:top w:val="single" w:sz="5" w:space="0" w:color="000000"/>
              <w:left w:val="single" w:sz="5" w:space="0" w:color="000000"/>
              <w:bottom w:val="single" w:sz="5" w:space="0" w:color="000000"/>
              <w:right w:val="single" w:sz="5" w:space="0" w:color="000000"/>
            </w:tcBorders>
          </w:tcPr>
          <w:p w14:paraId="7A7D5AA6" w14:textId="77777777" w:rsidR="00EB1DE2" w:rsidRPr="00841EA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a)Shtim i një indikimi të ri terapeutik ose modifikimi i një indikimi të miratuar.</w:t>
            </w:r>
          </w:p>
        </w:tc>
        <w:tc>
          <w:tcPr>
            <w:tcW w:w="2126" w:type="dxa"/>
            <w:tcBorders>
              <w:top w:val="single" w:sz="5" w:space="0" w:color="000000"/>
              <w:left w:val="single" w:sz="5" w:space="0" w:color="000000"/>
              <w:bottom w:val="single" w:sz="5" w:space="0" w:color="000000"/>
              <w:right w:val="single" w:sz="5" w:space="0" w:color="000000"/>
            </w:tcBorders>
          </w:tcPr>
          <w:p w14:paraId="7A7D5AA7"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AA8"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 xml:space="preserve"> 1, 2</w:t>
            </w:r>
          </w:p>
        </w:tc>
        <w:tc>
          <w:tcPr>
            <w:tcW w:w="1517" w:type="dxa"/>
            <w:tcBorders>
              <w:top w:val="single" w:sz="5" w:space="0" w:color="000000"/>
              <w:left w:val="single" w:sz="5" w:space="0" w:color="000000"/>
              <w:bottom w:val="single" w:sz="5" w:space="0" w:color="000000"/>
              <w:right w:val="single" w:sz="5" w:space="0" w:color="000000"/>
            </w:tcBorders>
          </w:tcPr>
          <w:p w14:paraId="7A7D5AA9"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II</w:t>
            </w:r>
          </w:p>
        </w:tc>
      </w:tr>
      <w:tr w:rsidR="00841EA9" w:rsidRPr="00841EA9" w14:paraId="7A7D5AAF" w14:textId="77777777" w:rsidTr="004F3A0F">
        <w:trPr>
          <w:trHeight w:hRule="exact" w:val="431"/>
          <w:jc w:val="center"/>
        </w:trPr>
        <w:tc>
          <w:tcPr>
            <w:tcW w:w="4682" w:type="dxa"/>
            <w:tcBorders>
              <w:top w:val="single" w:sz="5" w:space="0" w:color="000000"/>
              <w:left w:val="single" w:sz="5" w:space="0" w:color="000000"/>
              <w:bottom w:val="single" w:sz="5" w:space="0" w:color="000000"/>
              <w:right w:val="single" w:sz="5" w:space="0" w:color="000000"/>
            </w:tcBorders>
          </w:tcPr>
          <w:p w14:paraId="7A7D5AAB"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b)   Heqja e një indikimi terapeutik.</w:t>
            </w:r>
          </w:p>
        </w:tc>
        <w:tc>
          <w:tcPr>
            <w:tcW w:w="2126" w:type="dxa"/>
            <w:tcBorders>
              <w:top w:val="single" w:sz="5" w:space="0" w:color="000000"/>
              <w:left w:val="single" w:sz="5" w:space="0" w:color="000000"/>
              <w:bottom w:val="single" w:sz="5" w:space="0" w:color="000000"/>
              <w:right w:val="single" w:sz="5" w:space="0" w:color="000000"/>
            </w:tcBorders>
          </w:tcPr>
          <w:p w14:paraId="7A7D5AAC"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14:paraId="7A7D5AAD"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 xml:space="preserve"> 1, 2</w:t>
            </w:r>
          </w:p>
        </w:tc>
        <w:tc>
          <w:tcPr>
            <w:tcW w:w="1517" w:type="dxa"/>
            <w:tcBorders>
              <w:top w:val="single" w:sz="5" w:space="0" w:color="000000"/>
              <w:left w:val="single" w:sz="5" w:space="0" w:color="000000"/>
              <w:bottom w:val="single" w:sz="5" w:space="0" w:color="000000"/>
              <w:right w:val="single" w:sz="5" w:space="0" w:color="000000"/>
            </w:tcBorders>
          </w:tcPr>
          <w:p w14:paraId="7A7D5AAE"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b/>
                <w:sz w:val="24"/>
                <w:szCs w:val="24"/>
                <w:lang w:val="sq-AL"/>
              </w:rPr>
              <w:t>IB</w:t>
            </w:r>
          </w:p>
        </w:tc>
      </w:tr>
      <w:tr w:rsidR="00841EA9" w:rsidRPr="00841EA9" w14:paraId="7A7D5AB1" w14:textId="77777777" w:rsidTr="004F3A0F">
        <w:trPr>
          <w:trHeight w:hRule="exact" w:val="296"/>
          <w:jc w:val="center"/>
        </w:trPr>
        <w:tc>
          <w:tcPr>
            <w:tcW w:w="10168" w:type="dxa"/>
            <w:gridSpan w:val="4"/>
            <w:tcBorders>
              <w:top w:val="single" w:sz="5" w:space="0" w:color="000000"/>
              <w:left w:val="single" w:sz="5" w:space="0" w:color="000000"/>
              <w:bottom w:val="single" w:sz="4" w:space="0" w:color="auto"/>
              <w:right w:val="single" w:sz="5" w:space="0" w:color="000000"/>
            </w:tcBorders>
          </w:tcPr>
          <w:p w14:paraId="7A7D5AB0" w14:textId="77777777" w:rsidR="00EB1DE2" w:rsidRPr="00841EA9" w:rsidRDefault="00EB1DE2" w:rsidP="004F3A0F">
            <w:pPr>
              <w:spacing w:after="0" w:line="240" w:lineRule="auto"/>
              <w:ind w:left="113" w:right="113" w:firstLine="0"/>
              <w:rPr>
                <w:rFonts w:ascii="Garamond" w:eastAsia="Times New Roman" w:hAnsi="Garamond"/>
                <w:b/>
                <w:sz w:val="24"/>
                <w:szCs w:val="24"/>
                <w:lang w:val="sq-AL"/>
              </w:rPr>
            </w:pPr>
            <w:r w:rsidRPr="00841EA9">
              <w:rPr>
                <w:rFonts w:ascii="Garamond" w:eastAsia="Times New Roman" w:hAnsi="Garamond"/>
                <w:b/>
                <w:sz w:val="24"/>
                <w:szCs w:val="24"/>
                <w:lang w:val="sq-AL"/>
              </w:rPr>
              <w:t xml:space="preserve">Dokumentacioni </w:t>
            </w:r>
          </w:p>
        </w:tc>
      </w:tr>
      <w:tr w:rsidR="00841EA9" w:rsidRPr="00841EA9" w14:paraId="7A7D5AB3" w14:textId="77777777" w:rsidTr="004F3A0F">
        <w:trPr>
          <w:trHeight w:hRule="exact" w:val="352"/>
          <w:jc w:val="center"/>
        </w:trPr>
        <w:tc>
          <w:tcPr>
            <w:tcW w:w="10168" w:type="dxa"/>
            <w:gridSpan w:val="4"/>
            <w:tcBorders>
              <w:top w:val="single" w:sz="4" w:space="0" w:color="auto"/>
              <w:left w:val="single" w:sz="5" w:space="0" w:color="000000"/>
              <w:bottom w:val="single" w:sz="4" w:space="0" w:color="auto"/>
              <w:right w:val="single" w:sz="5" w:space="0" w:color="000000"/>
            </w:tcBorders>
          </w:tcPr>
          <w:p w14:paraId="7A7D5AB2" w14:textId="77777777" w:rsidR="00EB1DE2" w:rsidRPr="00841EA9" w:rsidRDefault="00EB1DE2" w:rsidP="004F3A0F">
            <w:pPr>
              <w:numPr>
                <w:ilvl w:val="0"/>
                <w:numId w:val="28"/>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Miratimi i ndryshimit në vendin e referencës.</w:t>
            </w:r>
          </w:p>
        </w:tc>
      </w:tr>
      <w:tr w:rsidR="00841EA9" w:rsidRPr="00841EA9" w14:paraId="7A7D5AB6" w14:textId="77777777" w:rsidTr="004F3A0F">
        <w:trPr>
          <w:trHeight w:hRule="exact" w:val="352"/>
          <w:jc w:val="center"/>
        </w:trPr>
        <w:tc>
          <w:tcPr>
            <w:tcW w:w="10168" w:type="dxa"/>
            <w:gridSpan w:val="4"/>
            <w:tcBorders>
              <w:top w:val="single" w:sz="4" w:space="0" w:color="auto"/>
              <w:left w:val="single" w:sz="5" w:space="0" w:color="000000"/>
              <w:bottom w:val="single" w:sz="5" w:space="0" w:color="000000"/>
              <w:right w:val="single" w:sz="5" w:space="0" w:color="000000"/>
            </w:tcBorders>
          </w:tcPr>
          <w:p w14:paraId="7A7D5AB4" w14:textId="77777777" w:rsidR="00EB1DE2" w:rsidRPr="00841EA9" w:rsidRDefault="00EB1DE2" w:rsidP="004F3A0F">
            <w:pPr>
              <w:numPr>
                <w:ilvl w:val="0"/>
                <w:numId w:val="28"/>
              </w:numPr>
              <w:spacing w:after="0" w:line="240" w:lineRule="auto"/>
              <w:ind w:left="113" w:right="113" w:firstLine="0"/>
              <w:rPr>
                <w:rFonts w:ascii="Garamond" w:eastAsia="Times New Roman" w:hAnsi="Garamond"/>
                <w:sz w:val="24"/>
                <w:szCs w:val="24"/>
                <w:lang w:val="sq-AL"/>
              </w:rPr>
            </w:pPr>
            <w:r w:rsidRPr="00841EA9">
              <w:rPr>
                <w:rFonts w:ascii="Garamond" w:eastAsia="Times New Roman" w:hAnsi="Garamond"/>
                <w:sz w:val="24"/>
                <w:szCs w:val="24"/>
                <w:lang w:val="sq-AL"/>
              </w:rPr>
              <w:t>SmPC &amp; PIL “aktual” të barit dhe ato të “të propozuara”.</w:t>
            </w:r>
          </w:p>
          <w:p w14:paraId="7A7D5AB5" w14:textId="77777777" w:rsidR="00EB1DE2" w:rsidRPr="00841EA9" w:rsidRDefault="00EB1DE2" w:rsidP="004F3A0F">
            <w:pPr>
              <w:spacing w:after="0" w:line="240" w:lineRule="auto"/>
              <w:ind w:left="113" w:right="113" w:firstLine="0"/>
              <w:rPr>
                <w:rFonts w:ascii="Garamond" w:eastAsia="Times New Roman" w:hAnsi="Garamond"/>
                <w:sz w:val="24"/>
                <w:szCs w:val="24"/>
                <w:lang w:val="sq-AL"/>
              </w:rPr>
            </w:pPr>
          </w:p>
        </w:tc>
      </w:tr>
    </w:tbl>
    <w:tbl>
      <w:tblPr>
        <w:tblStyle w:val="TableGrid1"/>
        <w:tblW w:w="9630" w:type="dxa"/>
        <w:tblLayout w:type="fixed"/>
        <w:tblLook w:val="01E0" w:firstRow="1" w:lastRow="1" w:firstColumn="1" w:lastColumn="1" w:noHBand="0" w:noVBand="0"/>
      </w:tblPr>
      <w:tblGrid>
        <w:gridCol w:w="5240"/>
        <w:gridCol w:w="1418"/>
        <w:gridCol w:w="1802"/>
        <w:gridCol w:w="1170"/>
      </w:tblGrid>
      <w:tr w:rsidR="00841EA9" w:rsidRPr="00841EA9" w14:paraId="7A7D5ABC" w14:textId="77777777" w:rsidTr="004B0B56">
        <w:trPr>
          <w:trHeight w:hRule="exact" w:val="1029"/>
        </w:trPr>
        <w:tc>
          <w:tcPr>
            <w:tcW w:w="5240" w:type="dxa"/>
            <w:vAlign w:val="center"/>
          </w:tcPr>
          <w:p w14:paraId="7A7D5AB7" w14:textId="77777777" w:rsidR="004C6EF7" w:rsidRPr="00841EA9" w:rsidRDefault="004C6EF7" w:rsidP="004B0B56">
            <w:pPr>
              <w:pStyle w:val="Paragrafi"/>
              <w:ind w:firstLine="0"/>
              <w:jc w:val="center"/>
              <w:rPr>
                <w:b/>
                <w:i/>
                <w:szCs w:val="24"/>
                <w:lang w:val="sq-AL"/>
              </w:rPr>
            </w:pPr>
            <w:r w:rsidRPr="00841EA9">
              <w:rPr>
                <w:b/>
                <w:i/>
                <w:szCs w:val="24"/>
                <w:lang w:val="sq-AL"/>
              </w:rPr>
              <w:t>C.I.4 Ndryshim/e në përmbledhjen e karakteristikave të produktit, etiketim apo fletudhëzuesin e barit</w:t>
            </w:r>
          </w:p>
        </w:tc>
        <w:tc>
          <w:tcPr>
            <w:tcW w:w="1418" w:type="dxa"/>
            <w:vAlign w:val="center"/>
          </w:tcPr>
          <w:p w14:paraId="7A7D5AB8" w14:textId="77777777" w:rsidR="004C6EF7" w:rsidRPr="00841EA9" w:rsidRDefault="004C6EF7" w:rsidP="004B0B56">
            <w:pPr>
              <w:pStyle w:val="Paragrafi"/>
              <w:ind w:firstLine="0"/>
              <w:jc w:val="center"/>
              <w:rPr>
                <w:b/>
                <w:i/>
                <w:szCs w:val="24"/>
                <w:lang w:val="sq-AL"/>
              </w:rPr>
            </w:pPr>
            <w:r w:rsidRPr="00841EA9">
              <w:rPr>
                <w:b/>
                <w:i/>
                <w:szCs w:val="24"/>
                <w:lang w:val="sq-AL"/>
              </w:rPr>
              <w:t>Kushtet që duhet të përmbushen</w:t>
            </w:r>
          </w:p>
        </w:tc>
        <w:tc>
          <w:tcPr>
            <w:tcW w:w="1802" w:type="dxa"/>
            <w:vAlign w:val="center"/>
          </w:tcPr>
          <w:p w14:paraId="7A7D5AB9" w14:textId="77777777" w:rsidR="004C6EF7" w:rsidRPr="00841EA9" w:rsidRDefault="004C6EF7" w:rsidP="004B0B56">
            <w:pPr>
              <w:pStyle w:val="Paragrafi"/>
              <w:ind w:firstLine="0"/>
              <w:jc w:val="center"/>
              <w:rPr>
                <w:b/>
                <w:i/>
                <w:szCs w:val="24"/>
                <w:lang w:val="sq-AL"/>
              </w:rPr>
            </w:pPr>
            <w:r w:rsidRPr="00841EA9">
              <w:rPr>
                <w:b/>
                <w:i/>
                <w:szCs w:val="24"/>
                <w:lang w:val="sq-AL"/>
              </w:rPr>
              <w:t xml:space="preserve">Dokumentacioni </w:t>
            </w:r>
          </w:p>
          <w:p w14:paraId="7A7D5ABA" w14:textId="77777777" w:rsidR="004C6EF7" w:rsidRPr="00841EA9" w:rsidRDefault="004C6EF7" w:rsidP="004B0B56">
            <w:pPr>
              <w:pStyle w:val="Paragrafi"/>
              <w:ind w:firstLine="0"/>
              <w:jc w:val="center"/>
              <w:rPr>
                <w:b/>
                <w:i/>
                <w:szCs w:val="24"/>
                <w:lang w:val="sq-AL"/>
              </w:rPr>
            </w:pPr>
            <w:r w:rsidRPr="00841EA9">
              <w:rPr>
                <w:b/>
                <w:i/>
                <w:szCs w:val="24"/>
                <w:lang w:val="sq-AL"/>
              </w:rPr>
              <w:t>i kërkuar</w:t>
            </w:r>
          </w:p>
        </w:tc>
        <w:tc>
          <w:tcPr>
            <w:tcW w:w="1170" w:type="dxa"/>
            <w:vAlign w:val="center"/>
          </w:tcPr>
          <w:p w14:paraId="7A7D5ABB" w14:textId="77777777" w:rsidR="004C6EF7" w:rsidRPr="00841EA9" w:rsidRDefault="004C6EF7" w:rsidP="004B0B56">
            <w:pPr>
              <w:pStyle w:val="Paragrafi"/>
              <w:ind w:firstLine="0"/>
              <w:jc w:val="center"/>
              <w:rPr>
                <w:b/>
                <w:i/>
                <w:szCs w:val="24"/>
                <w:lang w:val="sq-AL"/>
              </w:rPr>
            </w:pPr>
            <w:r w:rsidRPr="00841EA9">
              <w:rPr>
                <w:b/>
                <w:i/>
                <w:szCs w:val="24"/>
                <w:lang w:val="sq-AL"/>
              </w:rPr>
              <w:t>Tipi i procedurës</w:t>
            </w:r>
          </w:p>
        </w:tc>
      </w:tr>
      <w:tr w:rsidR="00841EA9" w:rsidRPr="00841EA9" w14:paraId="7A7D5AC1" w14:textId="77777777" w:rsidTr="004B0B56">
        <w:trPr>
          <w:trHeight w:hRule="exact" w:val="420"/>
        </w:trPr>
        <w:tc>
          <w:tcPr>
            <w:tcW w:w="5240" w:type="dxa"/>
            <w:vAlign w:val="center"/>
          </w:tcPr>
          <w:p w14:paraId="7A7D5ABD" w14:textId="77777777" w:rsidR="004C6EF7" w:rsidRPr="00841EA9" w:rsidRDefault="004C6EF7" w:rsidP="004B0B56">
            <w:pPr>
              <w:pStyle w:val="Paragrafi"/>
              <w:ind w:firstLine="0"/>
              <w:jc w:val="center"/>
              <w:rPr>
                <w:b/>
                <w:i/>
                <w:szCs w:val="24"/>
                <w:lang w:val="sq-AL"/>
              </w:rPr>
            </w:pPr>
          </w:p>
        </w:tc>
        <w:tc>
          <w:tcPr>
            <w:tcW w:w="1418" w:type="dxa"/>
            <w:vAlign w:val="center"/>
          </w:tcPr>
          <w:p w14:paraId="7A7D5ABE" w14:textId="77777777" w:rsidR="004C6EF7" w:rsidRPr="00841EA9" w:rsidRDefault="004C6EF7" w:rsidP="004B0B56">
            <w:pPr>
              <w:pStyle w:val="Paragrafi"/>
              <w:ind w:firstLine="0"/>
              <w:jc w:val="center"/>
              <w:rPr>
                <w:b/>
                <w:i/>
                <w:szCs w:val="24"/>
                <w:lang w:val="sq-AL"/>
              </w:rPr>
            </w:pPr>
          </w:p>
        </w:tc>
        <w:tc>
          <w:tcPr>
            <w:tcW w:w="1802" w:type="dxa"/>
            <w:vAlign w:val="center"/>
          </w:tcPr>
          <w:p w14:paraId="7A7D5ABF" w14:textId="77777777" w:rsidR="004C6EF7" w:rsidRPr="00841EA9" w:rsidRDefault="004C6EF7" w:rsidP="004B0B56">
            <w:pPr>
              <w:pStyle w:val="Paragrafi"/>
              <w:ind w:firstLine="0"/>
              <w:jc w:val="center"/>
              <w:rPr>
                <w:b/>
                <w:i/>
                <w:szCs w:val="24"/>
                <w:lang w:val="sq-AL"/>
              </w:rPr>
            </w:pPr>
            <w:r w:rsidRPr="00841EA9">
              <w:rPr>
                <w:b/>
                <w:i/>
                <w:szCs w:val="24"/>
                <w:lang w:val="sq-AL"/>
              </w:rPr>
              <w:t>1, 2</w:t>
            </w:r>
          </w:p>
        </w:tc>
        <w:tc>
          <w:tcPr>
            <w:tcW w:w="1170" w:type="dxa"/>
            <w:vAlign w:val="center"/>
          </w:tcPr>
          <w:p w14:paraId="7A7D5AC0" w14:textId="77777777" w:rsidR="004C6EF7" w:rsidRPr="00841EA9" w:rsidRDefault="004C6EF7" w:rsidP="004B0B56">
            <w:pPr>
              <w:pStyle w:val="Paragrafi"/>
              <w:ind w:firstLine="0"/>
              <w:jc w:val="center"/>
              <w:rPr>
                <w:b/>
                <w:i/>
                <w:szCs w:val="24"/>
                <w:lang w:val="sq-AL"/>
              </w:rPr>
            </w:pPr>
            <w:r w:rsidRPr="00841EA9">
              <w:rPr>
                <w:b/>
                <w:i/>
                <w:szCs w:val="24"/>
                <w:lang w:val="sq-AL"/>
              </w:rPr>
              <w:t>II</w:t>
            </w:r>
          </w:p>
        </w:tc>
      </w:tr>
      <w:tr w:rsidR="00841EA9" w:rsidRPr="00841EA9" w14:paraId="7A7D5AC3" w14:textId="77777777" w:rsidTr="004B0B56">
        <w:trPr>
          <w:trHeight w:hRule="exact" w:val="426"/>
        </w:trPr>
        <w:tc>
          <w:tcPr>
            <w:tcW w:w="9630" w:type="dxa"/>
            <w:gridSpan w:val="4"/>
          </w:tcPr>
          <w:p w14:paraId="7A7D5AC2" w14:textId="77777777" w:rsidR="004C6EF7" w:rsidRPr="00841EA9" w:rsidRDefault="004C6EF7" w:rsidP="004B0B56">
            <w:pPr>
              <w:pStyle w:val="Paragrafi"/>
              <w:ind w:firstLine="0"/>
              <w:rPr>
                <w:i/>
                <w:szCs w:val="24"/>
                <w:lang w:val="sq-AL"/>
              </w:rPr>
            </w:pPr>
            <w:r w:rsidRPr="00841EA9">
              <w:rPr>
                <w:b/>
                <w:i/>
                <w:szCs w:val="24"/>
                <w:lang w:val="sq-AL"/>
              </w:rPr>
              <w:t>Dokumentacioni</w:t>
            </w:r>
            <w:r w:rsidRPr="00841EA9">
              <w:rPr>
                <w:i/>
                <w:szCs w:val="24"/>
                <w:lang w:val="sq-AL"/>
              </w:rPr>
              <w:t xml:space="preserve"> </w:t>
            </w:r>
          </w:p>
        </w:tc>
      </w:tr>
      <w:tr w:rsidR="00841EA9" w:rsidRPr="00841EA9" w14:paraId="7A7D5AC5" w14:textId="77777777" w:rsidTr="004B0B56">
        <w:trPr>
          <w:trHeight w:hRule="exact" w:val="418"/>
        </w:trPr>
        <w:tc>
          <w:tcPr>
            <w:tcW w:w="9630" w:type="dxa"/>
            <w:gridSpan w:val="4"/>
          </w:tcPr>
          <w:p w14:paraId="7A7D5AC4" w14:textId="77777777" w:rsidR="004C6EF7" w:rsidRPr="00841EA9" w:rsidRDefault="004C6EF7" w:rsidP="004B0B56">
            <w:pPr>
              <w:pStyle w:val="Paragrafi"/>
              <w:ind w:firstLine="0"/>
              <w:rPr>
                <w:i/>
                <w:szCs w:val="24"/>
                <w:lang w:val="sq-AL"/>
              </w:rPr>
            </w:pPr>
            <w:r w:rsidRPr="00841EA9">
              <w:rPr>
                <w:i/>
                <w:szCs w:val="24"/>
                <w:lang w:val="sq-AL"/>
              </w:rPr>
              <w:t>1. Miratimi i ndryshimit në vendin e referencës (nëse është i aplikueshëm në vendin referent)</w:t>
            </w:r>
          </w:p>
        </w:tc>
      </w:tr>
      <w:tr w:rsidR="004C6EF7" w:rsidRPr="00841EA9" w14:paraId="7A7D5AC8" w14:textId="77777777" w:rsidTr="004B0B56">
        <w:trPr>
          <w:trHeight w:hRule="exact" w:val="438"/>
        </w:trPr>
        <w:tc>
          <w:tcPr>
            <w:tcW w:w="9630" w:type="dxa"/>
            <w:gridSpan w:val="4"/>
          </w:tcPr>
          <w:p w14:paraId="7A7D5AC6" w14:textId="77777777" w:rsidR="004C6EF7" w:rsidRPr="00841EA9" w:rsidRDefault="004C6EF7" w:rsidP="004B0B56">
            <w:pPr>
              <w:pStyle w:val="Paragrafi"/>
              <w:ind w:firstLine="0"/>
              <w:rPr>
                <w:i/>
                <w:szCs w:val="24"/>
                <w:lang w:val="sq-AL"/>
              </w:rPr>
            </w:pPr>
            <w:r w:rsidRPr="00841EA9">
              <w:rPr>
                <w:i/>
                <w:szCs w:val="24"/>
                <w:lang w:val="sq-AL"/>
              </w:rPr>
              <w:t>2. SmPC dhe PIL “aktual” të barit dhe ato “të propozuara”</w:t>
            </w:r>
          </w:p>
          <w:p w14:paraId="7A7D5AC7" w14:textId="77777777" w:rsidR="004C6EF7" w:rsidRPr="00841EA9" w:rsidRDefault="004C6EF7" w:rsidP="004B0B56">
            <w:pPr>
              <w:pStyle w:val="Paragrafi"/>
              <w:ind w:firstLine="0"/>
              <w:rPr>
                <w:i/>
                <w:szCs w:val="24"/>
                <w:lang w:val="sq-AL"/>
              </w:rPr>
            </w:pPr>
          </w:p>
        </w:tc>
      </w:tr>
    </w:tbl>
    <w:p w14:paraId="7A7D5AC9" w14:textId="77777777" w:rsidR="00EB1DE2" w:rsidRPr="00841EA9" w:rsidRDefault="00EB1DE2" w:rsidP="00EB1DE2">
      <w:pPr>
        <w:tabs>
          <w:tab w:val="right" w:pos="5310"/>
        </w:tabs>
        <w:spacing w:after="0" w:line="240" w:lineRule="auto"/>
        <w:ind w:firstLine="0"/>
        <w:rPr>
          <w:rFonts w:ascii="Garamond" w:hAnsi="Garamond"/>
          <w:b/>
          <w:sz w:val="24"/>
          <w:szCs w:val="24"/>
          <w:lang w:val="sq-AL"/>
        </w:rPr>
      </w:pPr>
    </w:p>
    <w:p w14:paraId="7A7D5ACA" w14:textId="77777777" w:rsidR="00EB1DE2" w:rsidRPr="00841EA9" w:rsidRDefault="00EB1DE2" w:rsidP="00EB1DE2">
      <w:pPr>
        <w:tabs>
          <w:tab w:val="right" w:pos="5310"/>
        </w:tabs>
        <w:spacing w:after="0" w:line="240" w:lineRule="auto"/>
        <w:ind w:firstLine="0"/>
        <w:rPr>
          <w:rFonts w:ascii="Garamond" w:hAnsi="Garamond"/>
          <w:b/>
          <w:sz w:val="24"/>
          <w:szCs w:val="24"/>
          <w:lang w:val="sq-AL"/>
        </w:rPr>
      </w:pPr>
    </w:p>
    <w:p w14:paraId="7A7D5ACB" w14:textId="77777777" w:rsidR="00EB1DE2" w:rsidRPr="00841EA9" w:rsidRDefault="00EB1DE2" w:rsidP="00EB1DE2">
      <w:pPr>
        <w:tabs>
          <w:tab w:val="right" w:pos="5310"/>
        </w:tabs>
        <w:spacing w:after="0" w:line="240" w:lineRule="auto"/>
        <w:ind w:firstLine="0"/>
        <w:rPr>
          <w:rFonts w:ascii="Garamond" w:hAnsi="Garamond"/>
          <w:b/>
          <w:sz w:val="24"/>
          <w:szCs w:val="24"/>
          <w:lang w:val="sq-AL"/>
        </w:rPr>
      </w:pPr>
    </w:p>
    <w:tbl>
      <w:tblPr>
        <w:tblStyle w:val="TableGrid1"/>
        <w:tblW w:w="9630" w:type="dxa"/>
        <w:tblLayout w:type="fixed"/>
        <w:tblLook w:val="01E0" w:firstRow="1" w:lastRow="1" w:firstColumn="1" w:lastColumn="1" w:noHBand="0" w:noVBand="0"/>
      </w:tblPr>
      <w:tblGrid>
        <w:gridCol w:w="5238"/>
        <w:gridCol w:w="1420"/>
        <w:gridCol w:w="1802"/>
        <w:gridCol w:w="1170"/>
      </w:tblGrid>
      <w:tr w:rsidR="00841EA9" w:rsidRPr="00841EA9" w14:paraId="7A7D5AD0" w14:textId="77777777" w:rsidTr="004B0B56">
        <w:trPr>
          <w:trHeight w:hRule="exact" w:val="730"/>
        </w:trPr>
        <w:tc>
          <w:tcPr>
            <w:tcW w:w="5238" w:type="dxa"/>
            <w:vAlign w:val="center"/>
          </w:tcPr>
          <w:p w14:paraId="7A7D5ACC" w14:textId="77777777" w:rsidR="004C6EF7" w:rsidRPr="00841EA9" w:rsidRDefault="004C6EF7" w:rsidP="004B0B56">
            <w:pPr>
              <w:pStyle w:val="Paragrafi"/>
              <w:ind w:firstLine="0"/>
              <w:jc w:val="center"/>
              <w:rPr>
                <w:b/>
                <w:i/>
                <w:szCs w:val="24"/>
                <w:lang w:val="sq-AL"/>
              </w:rPr>
            </w:pPr>
            <w:r w:rsidRPr="00841EA9">
              <w:rPr>
                <w:b/>
                <w:i/>
                <w:szCs w:val="24"/>
                <w:lang w:val="sq-AL"/>
              </w:rPr>
              <w:t>C.I.5 Transfertë e mbajtësit të autorizimit për tregtim</w:t>
            </w:r>
          </w:p>
        </w:tc>
        <w:tc>
          <w:tcPr>
            <w:tcW w:w="1420" w:type="dxa"/>
            <w:vAlign w:val="center"/>
          </w:tcPr>
          <w:p w14:paraId="7A7D5ACD" w14:textId="77777777" w:rsidR="004C6EF7" w:rsidRPr="00841EA9" w:rsidRDefault="004C6EF7" w:rsidP="004B0B56">
            <w:pPr>
              <w:pStyle w:val="Paragrafi"/>
              <w:ind w:firstLine="0"/>
              <w:jc w:val="center"/>
              <w:rPr>
                <w:b/>
                <w:i/>
                <w:szCs w:val="24"/>
                <w:lang w:val="sq-AL"/>
              </w:rPr>
            </w:pPr>
            <w:r w:rsidRPr="00841EA9">
              <w:rPr>
                <w:b/>
                <w:i/>
                <w:szCs w:val="24"/>
                <w:lang w:val="sq-AL"/>
              </w:rPr>
              <w:t>Kushtet që duhet të përmbushen</w:t>
            </w:r>
          </w:p>
        </w:tc>
        <w:tc>
          <w:tcPr>
            <w:tcW w:w="1802" w:type="dxa"/>
            <w:vAlign w:val="center"/>
          </w:tcPr>
          <w:p w14:paraId="7A7D5ACE" w14:textId="77777777" w:rsidR="004C6EF7" w:rsidRPr="00841EA9" w:rsidRDefault="004C6EF7" w:rsidP="004B0B56">
            <w:pPr>
              <w:pStyle w:val="Paragrafi"/>
              <w:ind w:firstLine="0"/>
              <w:jc w:val="center"/>
              <w:rPr>
                <w:b/>
                <w:i/>
                <w:szCs w:val="24"/>
                <w:lang w:val="sq-AL"/>
              </w:rPr>
            </w:pPr>
            <w:r w:rsidRPr="00841EA9">
              <w:rPr>
                <w:b/>
                <w:i/>
                <w:szCs w:val="24"/>
                <w:lang w:val="sq-AL"/>
              </w:rPr>
              <w:t>Dokumentacioni i kërkuar</w:t>
            </w:r>
          </w:p>
        </w:tc>
        <w:tc>
          <w:tcPr>
            <w:tcW w:w="1170" w:type="dxa"/>
            <w:vAlign w:val="center"/>
          </w:tcPr>
          <w:p w14:paraId="7A7D5ACF" w14:textId="77777777" w:rsidR="004C6EF7" w:rsidRPr="00841EA9" w:rsidRDefault="004C6EF7" w:rsidP="004B0B56">
            <w:pPr>
              <w:pStyle w:val="Paragrafi"/>
              <w:ind w:firstLine="0"/>
              <w:jc w:val="center"/>
              <w:rPr>
                <w:b/>
                <w:i/>
                <w:szCs w:val="24"/>
                <w:lang w:val="sq-AL"/>
              </w:rPr>
            </w:pPr>
            <w:r w:rsidRPr="00841EA9">
              <w:rPr>
                <w:b/>
                <w:i/>
                <w:szCs w:val="24"/>
                <w:lang w:val="sq-AL"/>
              </w:rPr>
              <w:t>Tipi i procedurës</w:t>
            </w:r>
          </w:p>
        </w:tc>
      </w:tr>
      <w:tr w:rsidR="00841EA9" w:rsidRPr="00841EA9" w14:paraId="7A7D5AD5" w14:textId="77777777" w:rsidTr="004B0B56">
        <w:trPr>
          <w:trHeight w:hRule="exact" w:val="360"/>
        </w:trPr>
        <w:tc>
          <w:tcPr>
            <w:tcW w:w="5238" w:type="dxa"/>
          </w:tcPr>
          <w:p w14:paraId="7A7D5AD1" w14:textId="77777777" w:rsidR="004C6EF7" w:rsidRPr="00841EA9" w:rsidRDefault="004C6EF7" w:rsidP="004B0B56">
            <w:pPr>
              <w:pStyle w:val="Paragrafi"/>
              <w:ind w:firstLine="0"/>
              <w:rPr>
                <w:i/>
                <w:szCs w:val="24"/>
                <w:lang w:val="sq-AL"/>
              </w:rPr>
            </w:pPr>
          </w:p>
        </w:tc>
        <w:tc>
          <w:tcPr>
            <w:tcW w:w="1420" w:type="dxa"/>
          </w:tcPr>
          <w:p w14:paraId="7A7D5AD2" w14:textId="77777777" w:rsidR="004C6EF7" w:rsidRPr="00841EA9" w:rsidRDefault="004C6EF7" w:rsidP="004B0B56">
            <w:pPr>
              <w:pStyle w:val="Paragrafi"/>
              <w:ind w:firstLine="0"/>
              <w:rPr>
                <w:i/>
                <w:szCs w:val="24"/>
                <w:lang w:val="sq-AL"/>
              </w:rPr>
            </w:pPr>
          </w:p>
        </w:tc>
        <w:tc>
          <w:tcPr>
            <w:tcW w:w="1802" w:type="dxa"/>
            <w:vAlign w:val="center"/>
          </w:tcPr>
          <w:p w14:paraId="7A7D5AD3" w14:textId="77777777" w:rsidR="004C6EF7" w:rsidRPr="00841EA9" w:rsidRDefault="004C6EF7" w:rsidP="004B0B56">
            <w:pPr>
              <w:pStyle w:val="Paragrafi"/>
              <w:ind w:firstLine="0"/>
              <w:jc w:val="center"/>
              <w:rPr>
                <w:b/>
                <w:i/>
                <w:szCs w:val="24"/>
                <w:lang w:val="sq-AL"/>
              </w:rPr>
            </w:pPr>
            <w:r w:rsidRPr="00841EA9">
              <w:rPr>
                <w:b/>
                <w:i/>
                <w:szCs w:val="24"/>
                <w:lang w:val="sq-AL"/>
              </w:rPr>
              <w:t>1, 2</w:t>
            </w:r>
          </w:p>
        </w:tc>
        <w:tc>
          <w:tcPr>
            <w:tcW w:w="1170" w:type="dxa"/>
            <w:vAlign w:val="center"/>
          </w:tcPr>
          <w:p w14:paraId="7A7D5AD4" w14:textId="77777777" w:rsidR="004C6EF7" w:rsidRPr="00841EA9" w:rsidRDefault="004C6EF7" w:rsidP="004B0B56">
            <w:pPr>
              <w:pStyle w:val="Paragrafi"/>
              <w:ind w:firstLine="0"/>
              <w:jc w:val="center"/>
              <w:rPr>
                <w:b/>
                <w:i/>
                <w:szCs w:val="24"/>
                <w:lang w:val="sq-AL"/>
              </w:rPr>
            </w:pPr>
            <w:r w:rsidRPr="00841EA9">
              <w:rPr>
                <w:b/>
                <w:i/>
                <w:szCs w:val="24"/>
                <w:lang w:val="sq-AL"/>
              </w:rPr>
              <w:t>II</w:t>
            </w:r>
          </w:p>
        </w:tc>
      </w:tr>
      <w:tr w:rsidR="00841EA9" w:rsidRPr="00841EA9" w14:paraId="7A7D5AD7" w14:textId="77777777" w:rsidTr="004B0B56">
        <w:trPr>
          <w:trHeight w:hRule="exact" w:val="271"/>
        </w:trPr>
        <w:tc>
          <w:tcPr>
            <w:tcW w:w="9630" w:type="dxa"/>
            <w:gridSpan w:val="4"/>
          </w:tcPr>
          <w:p w14:paraId="7A7D5AD6" w14:textId="77777777" w:rsidR="004C6EF7" w:rsidRPr="00841EA9" w:rsidRDefault="004C6EF7" w:rsidP="004B0B56">
            <w:pPr>
              <w:pStyle w:val="Paragrafi"/>
              <w:ind w:firstLine="0"/>
              <w:rPr>
                <w:i/>
                <w:szCs w:val="24"/>
                <w:lang w:val="sq-AL"/>
              </w:rPr>
            </w:pPr>
            <w:r w:rsidRPr="00841EA9">
              <w:rPr>
                <w:b/>
                <w:i/>
                <w:szCs w:val="24"/>
                <w:lang w:val="sq-AL"/>
              </w:rPr>
              <w:t>Dokumentacioni</w:t>
            </w:r>
            <w:r w:rsidRPr="00841EA9">
              <w:rPr>
                <w:i/>
                <w:szCs w:val="24"/>
                <w:lang w:val="sq-AL"/>
              </w:rPr>
              <w:t xml:space="preserve"> </w:t>
            </w:r>
          </w:p>
        </w:tc>
      </w:tr>
      <w:tr w:rsidR="00841EA9" w:rsidRPr="00841EA9" w14:paraId="7A7D5AD9" w14:textId="77777777" w:rsidTr="004B0B56">
        <w:trPr>
          <w:trHeight w:hRule="exact" w:val="567"/>
        </w:trPr>
        <w:tc>
          <w:tcPr>
            <w:tcW w:w="9630" w:type="dxa"/>
            <w:gridSpan w:val="4"/>
          </w:tcPr>
          <w:p w14:paraId="7A7D5AD8" w14:textId="77777777" w:rsidR="004C6EF7" w:rsidRPr="00841EA9" w:rsidRDefault="004C6EF7" w:rsidP="004B0B56">
            <w:pPr>
              <w:pStyle w:val="Paragrafi"/>
              <w:ind w:firstLine="0"/>
              <w:rPr>
                <w:i/>
                <w:spacing w:val="-4"/>
                <w:szCs w:val="24"/>
                <w:lang w:val="sq-AL"/>
              </w:rPr>
            </w:pPr>
            <w:r w:rsidRPr="00841EA9">
              <w:rPr>
                <w:i/>
                <w:spacing w:val="-4"/>
                <w:szCs w:val="24"/>
                <w:lang w:val="sq-AL"/>
              </w:rPr>
              <w:t>1. Miratimi i ndryshimit në vendin e referencës/Kopje e certifikatës së produktit farmaceutik me mbajtësin e ri të autorizimit për tregtim</w:t>
            </w:r>
          </w:p>
        </w:tc>
      </w:tr>
      <w:tr w:rsidR="00841EA9" w:rsidRPr="00841EA9" w14:paraId="7A7D5ADB" w14:textId="77777777" w:rsidTr="004B0B56">
        <w:trPr>
          <w:trHeight w:hRule="exact" w:val="434"/>
        </w:trPr>
        <w:tc>
          <w:tcPr>
            <w:tcW w:w="9630" w:type="dxa"/>
            <w:gridSpan w:val="4"/>
          </w:tcPr>
          <w:p w14:paraId="7A7D5ADA" w14:textId="616B35B8" w:rsidR="004C6EF7" w:rsidRPr="00841EA9" w:rsidRDefault="004C6EF7" w:rsidP="004B0B56">
            <w:pPr>
              <w:pStyle w:val="Paragrafi"/>
              <w:ind w:firstLine="0"/>
              <w:rPr>
                <w:i/>
                <w:spacing w:val="-4"/>
                <w:szCs w:val="24"/>
                <w:lang w:val="sq-AL"/>
              </w:rPr>
            </w:pPr>
            <w:r w:rsidRPr="00841EA9">
              <w:rPr>
                <w:i/>
                <w:spacing w:val="-4"/>
                <w:szCs w:val="24"/>
                <w:lang w:val="sq-AL"/>
              </w:rPr>
              <w:t xml:space="preserve">2. SmPC, PIL, mock-up (nëse disponohet në momentin e </w:t>
            </w:r>
            <w:r w:rsidR="002C76B2" w:rsidRPr="00841EA9">
              <w:rPr>
                <w:i/>
                <w:spacing w:val="-4"/>
                <w:szCs w:val="24"/>
                <w:lang w:val="sq-AL"/>
              </w:rPr>
              <w:t>kërkesës</w:t>
            </w:r>
            <w:r w:rsidRPr="00841EA9">
              <w:rPr>
                <w:i/>
                <w:spacing w:val="-4"/>
                <w:szCs w:val="24"/>
                <w:lang w:val="sq-AL"/>
              </w:rPr>
              <w:t>) të propozuara me mbajtësin e ri të autorizimit për tregtim</w:t>
            </w:r>
          </w:p>
        </w:tc>
      </w:tr>
      <w:tr w:rsidR="00841EA9" w:rsidRPr="00841EA9" w14:paraId="7A7D5AE0" w14:textId="77777777" w:rsidTr="00840E98">
        <w:trPr>
          <w:trHeight w:hRule="exact" w:val="856"/>
        </w:trPr>
        <w:tc>
          <w:tcPr>
            <w:tcW w:w="5238" w:type="dxa"/>
            <w:vAlign w:val="center"/>
          </w:tcPr>
          <w:p w14:paraId="7A7D5ADC" w14:textId="77777777" w:rsidR="004C6EF7" w:rsidRPr="00841EA9" w:rsidRDefault="004C6EF7" w:rsidP="004B0B56">
            <w:pPr>
              <w:pStyle w:val="Paragrafi"/>
              <w:ind w:firstLine="0"/>
              <w:jc w:val="center"/>
              <w:rPr>
                <w:b/>
                <w:i/>
                <w:szCs w:val="24"/>
                <w:lang w:val="sq-AL"/>
              </w:rPr>
            </w:pPr>
            <w:r w:rsidRPr="00841EA9">
              <w:rPr>
                <w:b/>
                <w:i/>
                <w:szCs w:val="24"/>
                <w:lang w:val="sq-AL"/>
              </w:rPr>
              <w:t>C.I.6 Ndryshim/e në paraqitjen grafike, gjuhën dhe/ose përmasat e paketimit të jashtëm ose primar, si dhe implementimin e braille-it</w:t>
            </w:r>
          </w:p>
        </w:tc>
        <w:tc>
          <w:tcPr>
            <w:tcW w:w="1420" w:type="dxa"/>
            <w:vAlign w:val="center"/>
          </w:tcPr>
          <w:p w14:paraId="7A7D5ADD" w14:textId="77777777" w:rsidR="004C6EF7" w:rsidRPr="00841EA9" w:rsidRDefault="004C6EF7" w:rsidP="004B0B56">
            <w:pPr>
              <w:pStyle w:val="Paragrafi"/>
              <w:ind w:firstLine="0"/>
              <w:jc w:val="center"/>
              <w:rPr>
                <w:b/>
                <w:i/>
                <w:szCs w:val="24"/>
                <w:lang w:val="sq-AL"/>
              </w:rPr>
            </w:pPr>
            <w:r w:rsidRPr="00841EA9">
              <w:rPr>
                <w:b/>
                <w:i/>
                <w:szCs w:val="24"/>
                <w:lang w:val="sq-AL"/>
              </w:rPr>
              <w:t>Kushtet që duhet të përmbushen</w:t>
            </w:r>
          </w:p>
        </w:tc>
        <w:tc>
          <w:tcPr>
            <w:tcW w:w="1802" w:type="dxa"/>
            <w:vAlign w:val="center"/>
          </w:tcPr>
          <w:p w14:paraId="7A7D5ADE" w14:textId="77777777" w:rsidR="004C6EF7" w:rsidRPr="00841EA9" w:rsidRDefault="004C6EF7" w:rsidP="004B0B56">
            <w:pPr>
              <w:pStyle w:val="Paragrafi"/>
              <w:ind w:firstLine="0"/>
              <w:jc w:val="center"/>
              <w:rPr>
                <w:b/>
                <w:i/>
                <w:szCs w:val="24"/>
                <w:lang w:val="sq-AL"/>
              </w:rPr>
            </w:pPr>
            <w:r w:rsidRPr="00841EA9">
              <w:rPr>
                <w:b/>
                <w:i/>
                <w:szCs w:val="24"/>
                <w:lang w:val="sq-AL"/>
              </w:rPr>
              <w:t>Dokumentacioni i kërkuar</w:t>
            </w:r>
          </w:p>
        </w:tc>
        <w:tc>
          <w:tcPr>
            <w:tcW w:w="1170" w:type="dxa"/>
            <w:vAlign w:val="center"/>
          </w:tcPr>
          <w:p w14:paraId="7A7D5ADF" w14:textId="77777777" w:rsidR="004C6EF7" w:rsidRPr="00841EA9" w:rsidRDefault="004C6EF7" w:rsidP="004B0B56">
            <w:pPr>
              <w:pStyle w:val="Paragrafi"/>
              <w:ind w:firstLine="0"/>
              <w:jc w:val="center"/>
              <w:rPr>
                <w:b/>
                <w:i/>
                <w:szCs w:val="24"/>
                <w:lang w:val="sq-AL"/>
              </w:rPr>
            </w:pPr>
            <w:r w:rsidRPr="00841EA9">
              <w:rPr>
                <w:b/>
                <w:i/>
                <w:szCs w:val="24"/>
                <w:lang w:val="sq-AL"/>
              </w:rPr>
              <w:t>Tipi i procedurës</w:t>
            </w:r>
          </w:p>
        </w:tc>
      </w:tr>
      <w:tr w:rsidR="00841EA9" w:rsidRPr="00841EA9" w14:paraId="7A7D5AE5" w14:textId="77777777" w:rsidTr="004B0B56">
        <w:trPr>
          <w:trHeight w:hRule="exact" w:val="422"/>
        </w:trPr>
        <w:tc>
          <w:tcPr>
            <w:tcW w:w="5238" w:type="dxa"/>
            <w:vAlign w:val="center"/>
          </w:tcPr>
          <w:p w14:paraId="7A7D5AE1" w14:textId="77777777" w:rsidR="004C6EF7" w:rsidRPr="00841EA9" w:rsidRDefault="004C6EF7" w:rsidP="004B0B56">
            <w:pPr>
              <w:pStyle w:val="Paragrafi"/>
              <w:ind w:firstLine="0"/>
              <w:jc w:val="center"/>
              <w:rPr>
                <w:b/>
                <w:i/>
                <w:szCs w:val="24"/>
                <w:lang w:val="sq-AL"/>
              </w:rPr>
            </w:pPr>
          </w:p>
        </w:tc>
        <w:tc>
          <w:tcPr>
            <w:tcW w:w="1420" w:type="dxa"/>
            <w:vAlign w:val="center"/>
          </w:tcPr>
          <w:p w14:paraId="7A7D5AE2" w14:textId="77777777" w:rsidR="004C6EF7" w:rsidRPr="00841EA9" w:rsidRDefault="004C6EF7" w:rsidP="004B0B56">
            <w:pPr>
              <w:pStyle w:val="Paragrafi"/>
              <w:ind w:firstLine="0"/>
              <w:jc w:val="center"/>
              <w:rPr>
                <w:b/>
                <w:i/>
                <w:szCs w:val="24"/>
                <w:lang w:val="sq-AL"/>
              </w:rPr>
            </w:pPr>
          </w:p>
        </w:tc>
        <w:tc>
          <w:tcPr>
            <w:tcW w:w="1802" w:type="dxa"/>
            <w:vAlign w:val="center"/>
          </w:tcPr>
          <w:p w14:paraId="7A7D5AE3" w14:textId="77777777" w:rsidR="004C6EF7" w:rsidRPr="00841EA9" w:rsidRDefault="004C6EF7" w:rsidP="004B0B56">
            <w:pPr>
              <w:pStyle w:val="Paragrafi"/>
              <w:ind w:firstLine="0"/>
              <w:jc w:val="center"/>
              <w:rPr>
                <w:b/>
                <w:i/>
                <w:szCs w:val="24"/>
                <w:lang w:val="sq-AL"/>
              </w:rPr>
            </w:pPr>
            <w:r w:rsidRPr="00841EA9">
              <w:rPr>
                <w:b/>
                <w:i/>
                <w:szCs w:val="24"/>
                <w:lang w:val="sq-AL"/>
              </w:rPr>
              <w:t>1, 2, 3</w:t>
            </w:r>
          </w:p>
        </w:tc>
        <w:tc>
          <w:tcPr>
            <w:tcW w:w="1170" w:type="dxa"/>
            <w:vAlign w:val="center"/>
          </w:tcPr>
          <w:p w14:paraId="7A7D5AE4" w14:textId="77777777" w:rsidR="004C6EF7" w:rsidRPr="00841EA9" w:rsidRDefault="004C6EF7" w:rsidP="004B0B56">
            <w:pPr>
              <w:pStyle w:val="Paragrafi"/>
              <w:ind w:firstLine="0"/>
              <w:jc w:val="center"/>
              <w:rPr>
                <w:b/>
                <w:i/>
                <w:szCs w:val="24"/>
                <w:lang w:val="sq-AL"/>
              </w:rPr>
            </w:pPr>
            <w:r w:rsidRPr="00841EA9">
              <w:rPr>
                <w:b/>
                <w:i/>
                <w:szCs w:val="24"/>
                <w:lang w:val="sq-AL"/>
              </w:rPr>
              <w:t>II</w:t>
            </w:r>
          </w:p>
        </w:tc>
      </w:tr>
      <w:tr w:rsidR="00841EA9" w:rsidRPr="00841EA9" w14:paraId="7A7D5AE7" w14:textId="77777777" w:rsidTr="004B0B56">
        <w:trPr>
          <w:trHeight w:hRule="exact" w:val="414"/>
        </w:trPr>
        <w:tc>
          <w:tcPr>
            <w:tcW w:w="9630" w:type="dxa"/>
            <w:gridSpan w:val="4"/>
          </w:tcPr>
          <w:p w14:paraId="7A7D5AE6" w14:textId="77777777" w:rsidR="004C6EF7" w:rsidRPr="00841EA9" w:rsidRDefault="004C6EF7" w:rsidP="004B0B56">
            <w:pPr>
              <w:pStyle w:val="Paragrafi"/>
              <w:ind w:firstLine="0"/>
              <w:rPr>
                <w:i/>
                <w:szCs w:val="24"/>
                <w:lang w:val="sq-AL"/>
              </w:rPr>
            </w:pPr>
            <w:r w:rsidRPr="00841EA9">
              <w:rPr>
                <w:b/>
                <w:i/>
                <w:szCs w:val="24"/>
                <w:lang w:val="sq-AL"/>
              </w:rPr>
              <w:t>Dokumentacioni</w:t>
            </w:r>
            <w:r w:rsidRPr="00841EA9">
              <w:rPr>
                <w:i/>
                <w:szCs w:val="24"/>
                <w:lang w:val="sq-AL"/>
              </w:rPr>
              <w:t xml:space="preserve"> </w:t>
            </w:r>
          </w:p>
        </w:tc>
      </w:tr>
      <w:tr w:rsidR="00841EA9" w:rsidRPr="00841EA9" w14:paraId="7A7D5AE9" w14:textId="77777777" w:rsidTr="004B0B56">
        <w:trPr>
          <w:trHeight w:hRule="exact" w:val="434"/>
        </w:trPr>
        <w:tc>
          <w:tcPr>
            <w:tcW w:w="9630" w:type="dxa"/>
            <w:gridSpan w:val="4"/>
          </w:tcPr>
          <w:p w14:paraId="7A7D5AE8" w14:textId="77777777" w:rsidR="004C6EF7" w:rsidRPr="00841EA9" w:rsidRDefault="004C6EF7" w:rsidP="004B0B56">
            <w:pPr>
              <w:pStyle w:val="Paragrafi"/>
              <w:ind w:firstLine="0"/>
              <w:rPr>
                <w:i/>
                <w:szCs w:val="24"/>
                <w:lang w:val="sq-AL"/>
              </w:rPr>
            </w:pPr>
            <w:r w:rsidRPr="00841EA9">
              <w:rPr>
                <w:i/>
                <w:szCs w:val="24"/>
                <w:lang w:val="sq-AL"/>
              </w:rPr>
              <w:t xml:space="preserve"> 1. Paraqitje grafike “aktuale” dhe e “propozuar”</w:t>
            </w:r>
          </w:p>
        </w:tc>
      </w:tr>
      <w:tr w:rsidR="00841EA9" w:rsidRPr="00841EA9" w14:paraId="7A7D5AEB" w14:textId="77777777" w:rsidTr="004B0B56">
        <w:trPr>
          <w:trHeight w:hRule="exact" w:val="412"/>
        </w:trPr>
        <w:tc>
          <w:tcPr>
            <w:tcW w:w="9630" w:type="dxa"/>
            <w:gridSpan w:val="4"/>
          </w:tcPr>
          <w:p w14:paraId="7A7D5AEA" w14:textId="77777777" w:rsidR="004C6EF7" w:rsidRPr="00841EA9" w:rsidRDefault="004C6EF7" w:rsidP="004B0B56">
            <w:pPr>
              <w:pStyle w:val="Paragrafi"/>
              <w:ind w:firstLine="0"/>
              <w:rPr>
                <w:i/>
                <w:szCs w:val="24"/>
                <w:lang w:val="sq-AL"/>
              </w:rPr>
            </w:pPr>
            <w:r w:rsidRPr="00841EA9">
              <w:rPr>
                <w:i/>
                <w:szCs w:val="24"/>
                <w:lang w:val="sq-AL"/>
              </w:rPr>
              <w:t xml:space="preserve"> 2. Justifikim për këtë ndryshim</w:t>
            </w:r>
          </w:p>
        </w:tc>
      </w:tr>
      <w:tr w:rsidR="004C6EF7" w:rsidRPr="00841EA9" w14:paraId="7A7D5AED" w14:textId="77777777" w:rsidTr="004B0B56">
        <w:trPr>
          <w:trHeight w:hRule="exact" w:val="432"/>
        </w:trPr>
        <w:tc>
          <w:tcPr>
            <w:tcW w:w="9630" w:type="dxa"/>
            <w:gridSpan w:val="4"/>
          </w:tcPr>
          <w:p w14:paraId="7A7D5AEC" w14:textId="77777777" w:rsidR="004C6EF7" w:rsidRPr="00841EA9" w:rsidRDefault="004C6EF7" w:rsidP="004B0B56">
            <w:pPr>
              <w:pStyle w:val="Paragrafi"/>
              <w:ind w:firstLine="0"/>
              <w:rPr>
                <w:i/>
                <w:szCs w:val="24"/>
                <w:lang w:val="sq-AL"/>
              </w:rPr>
            </w:pPr>
            <w:r w:rsidRPr="00841EA9">
              <w:rPr>
                <w:i/>
                <w:szCs w:val="24"/>
                <w:lang w:val="sq-AL"/>
              </w:rPr>
              <w:t xml:space="preserve"> 3. Përditësimi i seksioneve përkatëse të dosjes (nëse është i aplikueshëm)</w:t>
            </w:r>
          </w:p>
        </w:tc>
      </w:tr>
    </w:tbl>
    <w:p w14:paraId="7A7D5AEE" w14:textId="77777777" w:rsidR="00EB1DE2" w:rsidRPr="00841EA9" w:rsidRDefault="00EB1DE2" w:rsidP="00EB1DE2">
      <w:pPr>
        <w:tabs>
          <w:tab w:val="right" w:pos="5310"/>
        </w:tabs>
        <w:spacing w:after="0" w:line="240" w:lineRule="auto"/>
        <w:ind w:firstLine="0"/>
        <w:rPr>
          <w:rFonts w:ascii="Garamond" w:hAnsi="Garamond"/>
          <w:b/>
          <w:sz w:val="24"/>
          <w:szCs w:val="24"/>
          <w:lang w:val="sq-AL"/>
        </w:rPr>
      </w:pPr>
    </w:p>
    <w:p w14:paraId="7A7D5AEF" w14:textId="77777777" w:rsidR="00EB1DE2" w:rsidRPr="00841EA9" w:rsidRDefault="00EB1DE2" w:rsidP="00EB1DE2">
      <w:pPr>
        <w:tabs>
          <w:tab w:val="right" w:pos="5310"/>
        </w:tabs>
        <w:spacing w:after="0" w:line="240" w:lineRule="auto"/>
        <w:ind w:firstLine="0"/>
        <w:rPr>
          <w:rFonts w:ascii="Garamond" w:hAnsi="Garamond"/>
          <w:b/>
          <w:sz w:val="24"/>
          <w:szCs w:val="24"/>
          <w:lang w:val="sq-AL"/>
        </w:rPr>
      </w:pPr>
    </w:p>
    <w:p w14:paraId="7A7D5AF0" w14:textId="77777777" w:rsidR="00EB1DE2" w:rsidRPr="00841EA9" w:rsidRDefault="00EB1DE2" w:rsidP="00EB1DE2">
      <w:pPr>
        <w:tabs>
          <w:tab w:val="right" w:pos="5310"/>
        </w:tabs>
        <w:spacing w:after="0" w:line="240" w:lineRule="auto"/>
        <w:ind w:firstLine="0"/>
        <w:jc w:val="center"/>
        <w:rPr>
          <w:rFonts w:ascii="Garamond" w:hAnsi="Garamond"/>
          <w:b/>
          <w:sz w:val="24"/>
          <w:szCs w:val="24"/>
          <w:lang w:val="sq-AL"/>
        </w:rPr>
      </w:pPr>
      <w:r w:rsidRPr="00841EA9">
        <w:rPr>
          <w:rFonts w:ascii="Garamond" w:hAnsi="Garamond"/>
          <w:b/>
          <w:sz w:val="24"/>
          <w:szCs w:val="24"/>
          <w:lang w:val="sq-AL"/>
        </w:rPr>
        <w:t>SHTOJCA I</w:t>
      </w:r>
    </w:p>
    <w:p w14:paraId="7A7D5AF1" w14:textId="77777777" w:rsidR="00EB1DE2" w:rsidRPr="00841EA9" w:rsidRDefault="00EB1DE2" w:rsidP="00EB1DE2">
      <w:pPr>
        <w:spacing w:after="0" w:line="240" w:lineRule="auto"/>
        <w:ind w:firstLine="0"/>
        <w:jc w:val="center"/>
        <w:rPr>
          <w:rFonts w:ascii="Garamond" w:hAnsi="Garamond"/>
          <w:sz w:val="24"/>
          <w:szCs w:val="24"/>
          <w:lang w:val="sq-AL"/>
        </w:rPr>
      </w:pPr>
      <w:r w:rsidRPr="00841EA9">
        <w:rPr>
          <w:rFonts w:ascii="Garamond" w:hAnsi="Garamond"/>
          <w:sz w:val="24"/>
          <w:szCs w:val="24"/>
          <w:lang w:val="sq-AL"/>
        </w:rPr>
        <w:t>STRUKTURA E DOKUMENTIT TË PËRBASHKËT TEKNIK</w:t>
      </w:r>
    </w:p>
    <w:p w14:paraId="7A7D5AF2" w14:textId="77777777" w:rsidR="00EB1DE2" w:rsidRPr="00841EA9" w:rsidRDefault="00EB1DE2" w:rsidP="00EB1DE2">
      <w:pPr>
        <w:spacing w:after="0" w:line="240" w:lineRule="auto"/>
        <w:ind w:firstLine="0"/>
        <w:jc w:val="center"/>
        <w:rPr>
          <w:rFonts w:ascii="Garamond" w:hAnsi="Garamond"/>
          <w:sz w:val="24"/>
          <w:szCs w:val="24"/>
          <w:lang w:val="sq-AL"/>
        </w:rPr>
      </w:pPr>
    </w:p>
    <w:tbl>
      <w:tblPr>
        <w:tblW w:w="9174" w:type="dxa"/>
        <w:jc w:val="center"/>
        <w:tblLayout w:type="fixed"/>
        <w:tblCellMar>
          <w:left w:w="0" w:type="dxa"/>
          <w:right w:w="0" w:type="dxa"/>
        </w:tblCellMar>
        <w:tblLook w:val="01E0" w:firstRow="1" w:lastRow="1" w:firstColumn="1" w:lastColumn="1" w:noHBand="0" w:noVBand="0"/>
      </w:tblPr>
      <w:tblGrid>
        <w:gridCol w:w="1492"/>
        <w:gridCol w:w="7682"/>
      </w:tblGrid>
      <w:tr w:rsidR="00841EA9" w:rsidRPr="00841EA9" w14:paraId="7A7D5AF5" w14:textId="77777777" w:rsidTr="004F3A0F">
        <w:trPr>
          <w:trHeight w:hRule="exact" w:val="451"/>
          <w:jc w:val="center"/>
        </w:trPr>
        <w:tc>
          <w:tcPr>
            <w:tcW w:w="1492" w:type="dxa"/>
            <w:tcBorders>
              <w:top w:val="single" w:sz="7" w:space="0" w:color="666666"/>
              <w:left w:val="single" w:sz="7" w:space="0" w:color="666666"/>
              <w:bottom w:val="single" w:sz="7" w:space="0" w:color="666666"/>
              <w:right w:val="single" w:sz="7" w:space="0" w:color="666666"/>
            </w:tcBorders>
          </w:tcPr>
          <w:p w14:paraId="7A7D5AF3" w14:textId="77777777" w:rsidR="00EB1DE2" w:rsidRPr="00841EA9" w:rsidRDefault="00EB1DE2" w:rsidP="004F3A0F">
            <w:pPr>
              <w:spacing w:after="0" w:line="240" w:lineRule="auto"/>
              <w:ind w:firstLine="0"/>
              <w:jc w:val="center"/>
              <w:rPr>
                <w:rFonts w:ascii="Garamond" w:hAnsi="Garamond"/>
                <w:sz w:val="24"/>
                <w:szCs w:val="24"/>
                <w:lang w:val="sq-AL"/>
              </w:rPr>
            </w:pPr>
            <w:r w:rsidRPr="00841EA9">
              <w:rPr>
                <w:rFonts w:ascii="Garamond" w:hAnsi="Garamond"/>
                <w:b/>
                <w:spacing w:val="-1"/>
                <w:sz w:val="24"/>
                <w:szCs w:val="24"/>
                <w:lang w:val="sq-AL"/>
              </w:rPr>
              <w:t>M</w:t>
            </w:r>
            <w:r w:rsidRPr="00841EA9">
              <w:rPr>
                <w:rFonts w:ascii="Garamond" w:hAnsi="Garamond"/>
                <w:b/>
                <w:sz w:val="24"/>
                <w:szCs w:val="24"/>
                <w:lang w:val="sq-AL"/>
              </w:rPr>
              <w:t>ODULI1</w:t>
            </w:r>
          </w:p>
        </w:tc>
        <w:tc>
          <w:tcPr>
            <w:tcW w:w="7682" w:type="dxa"/>
            <w:tcBorders>
              <w:top w:val="single" w:sz="7" w:space="0" w:color="666666"/>
              <w:left w:val="single" w:sz="7" w:space="0" w:color="666666"/>
              <w:bottom w:val="single" w:sz="7" w:space="0" w:color="666666"/>
              <w:right w:val="single" w:sz="7" w:space="0" w:color="666666"/>
            </w:tcBorders>
          </w:tcPr>
          <w:p w14:paraId="7A7D5AF4" w14:textId="77777777" w:rsidR="00EB1DE2" w:rsidRPr="00841EA9" w:rsidRDefault="00EB1DE2" w:rsidP="004F3A0F">
            <w:pPr>
              <w:spacing w:after="0" w:line="240" w:lineRule="auto"/>
              <w:ind w:firstLine="0"/>
              <w:jc w:val="center"/>
              <w:rPr>
                <w:rFonts w:ascii="Garamond" w:hAnsi="Garamond"/>
                <w:b/>
                <w:bCs/>
                <w:sz w:val="24"/>
                <w:szCs w:val="24"/>
                <w:lang w:val="sq-AL"/>
              </w:rPr>
            </w:pPr>
            <w:r w:rsidRPr="00841EA9">
              <w:rPr>
                <w:rFonts w:ascii="Garamond" w:hAnsi="Garamond"/>
                <w:b/>
                <w:sz w:val="24"/>
                <w:szCs w:val="24"/>
                <w:lang w:val="sq-AL"/>
              </w:rPr>
              <w:t xml:space="preserve">TË DHËNA ADMINISTRATIVE </w:t>
            </w:r>
            <w:r w:rsidRPr="00841EA9">
              <w:rPr>
                <w:rFonts w:ascii="Garamond" w:hAnsi="Garamond"/>
                <w:b/>
                <w:bCs/>
                <w:sz w:val="24"/>
                <w:szCs w:val="24"/>
                <w:lang w:val="sq-AL"/>
              </w:rPr>
              <w:t>DHE INFORMACIONE MBI BARIN</w:t>
            </w:r>
          </w:p>
        </w:tc>
      </w:tr>
      <w:tr w:rsidR="00841EA9" w:rsidRPr="00841EA9" w14:paraId="7A7D5AF8"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AF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1.0</w:t>
            </w:r>
          </w:p>
        </w:tc>
        <w:tc>
          <w:tcPr>
            <w:tcW w:w="7682" w:type="dxa"/>
            <w:tcBorders>
              <w:top w:val="single" w:sz="7" w:space="0" w:color="666666"/>
              <w:left w:val="single" w:sz="7" w:space="0" w:color="666666"/>
              <w:bottom w:val="single" w:sz="7" w:space="0" w:color="666666"/>
              <w:right w:val="single" w:sz="7" w:space="0" w:color="666666"/>
            </w:tcBorders>
          </w:tcPr>
          <w:p w14:paraId="7A7D5AF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Kërkesë</w:t>
            </w:r>
          </w:p>
        </w:tc>
      </w:tr>
      <w:tr w:rsidR="00841EA9" w:rsidRPr="00841EA9" w14:paraId="7A7D5AFB" w14:textId="77777777" w:rsidTr="004F3A0F">
        <w:trPr>
          <w:trHeight w:hRule="exact" w:val="401"/>
          <w:jc w:val="center"/>
        </w:trPr>
        <w:tc>
          <w:tcPr>
            <w:tcW w:w="1492" w:type="dxa"/>
            <w:tcBorders>
              <w:top w:val="single" w:sz="7" w:space="0" w:color="666666"/>
              <w:left w:val="single" w:sz="7" w:space="0" w:color="666666"/>
              <w:bottom w:val="single" w:sz="7" w:space="0" w:color="666666"/>
              <w:right w:val="single" w:sz="7" w:space="0" w:color="666666"/>
            </w:tcBorders>
          </w:tcPr>
          <w:p w14:paraId="7A7D5AF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1.1</w:t>
            </w:r>
          </w:p>
        </w:tc>
        <w:tc>
          <w:tcPr>
            <w:tcW w:w="7682" w:type="dxa"/>
            <w:tcBorders>
              <w:top w:val="single" w:sz="7" w:space="0" w:color="666666"/>
              <w:left w:val="single" w:sz="7" w:space="0" w:color="666666"/>
              <w:bottom w:val="single" w:sz="7" w:space="0" w:color="666666"/>
              <w:right w:val="single" w:sz="7" w:space="0" w:color="666666"/>
            </w:tcBorders>
          </w:tcPr>
          <w:p w14:paraId="7A7D5AF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Përmbajtja e dosjes së barit (modulet 1-5)</w:t>
            </w:r>
          </w:p>
        </w:tc>
      </w:tr>
      <w:tr w:rsidR="00841EA9" w:rsidRPr="00841EA9" w14:paraId="7A7D5AFF"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AF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1.2</w:t>
            </w:r>
          </w:p>
        </w:tc>
        <w:tc>
          <w:tcPr>
            <w:tcW w:w="7682" w:type="dxa"/>
            <w:tcBorders>
              <w:top w:val="single" w:sz="7" w:space="0" w:color="666666"/>
              <w:left w:val="single" w:sz="7" w:space="0" w:color="666666"/>
              <w:bottom w:val="single" w:sz="7" w:space="0" w:color="666666"/>
              <w:right w:val="single" w:sz="7" w:space="0" w:color="666666"/>
            </w:tcBorders>
          </w:tcPr>
          <w:p w14:paraId="7A7D5AFD" w14:textId="68F8B40D"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Formulari i </w:t>
            </w:r>
            <w:r w:rsidR="002C76B2" w:rsidRPr="00841EA9">
              <w:rPr>
                <w:rFonts w:ascii="Garamond" w:hAnsi="Garamond"/>
                <w:sz w:val="24"/>
                <w:szCs w:val="24"/>
                <w:lang w:val="sq-AL"/>
              </w:rPr>
              <w:t>kërkesës</w:t>
            </w:r>
          </w:p>
          <w:p w14:paraId="7A7D5AFE"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B02" w14:textId="77777777" w:rsidTr="004F3A0F">
        <w:trPr>
          <w:trHeight w:hRule="exact" w:val="428"/>
          <w:jc w:val="center"/>
        </w:trPr>
        <w:tc>
          <w:tcPr>
            <w:tcW w:w="1492" w:type="dxa"/>
            <w:tcBorders>
              <w:top w:val="single" w:sz="7" w:space="0" w:color="666666"/>
              <w:left w:val="single" w:sz="7" w:space="0" w:color="666666"/>
              <w:bottom w:val="single" w:sz="7" w:space="0" w:color="666666"/>
              <w:right w:val="single" w:sz="7" w:space="0" w:color="666666"/>
            </w:tcBorders>
          </w:tcPr>
          <w:p w14:paraId="7A7D5B0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1.3</w:t>
            </w:r>
          </w:p>
        </w:tc>
        <w:tc>
          <w:tcPr>
            <w:tcW w:w="7682" w:type="dxa"/>
            <w:tcBorders>
              <w:top w:val="single" w:sz="7" w:space="0" w:color="666666"/>
              <w:left w:val="single" w:sz="7" w:space="0" w:color="666666"/>
              <w:bottom w:val="single" w:sz="7" w:space="0" w:color="666666"/>
              <w:right w:val="single" w:sz="7" w:space="0" w:color="666666"/>
            </w:tcBorders>
          </w:tcPr>
          <w:p w14:paraId="7A7D5B0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3"/>
                <w:sz w:val="24"/>
                <w:szCs w:val="24"/>
                <w:lang w:val="sq-AL"/>
              </w:rPr>
              <w:t>Informacion rreth barit</w:t>
            </w:r>
          </w:p>
        </w:tc>
      </w:tr>
      <w:tr w:rsidR="00841EA9" w:rsidRPr="00841EA9" w14:paraId="7A7D5B05" w14:textId="77777777" w:rsidTr="004F3A0F">
        <w:trPr>
          <w:trHeight w:hRule="exact" w:val="467"/>
          <w:jc w:val="center"/>
        </w:trPr>
        <w:tc>
          <w:tcPr>
            <w:tcW w:w="1492" w:type="dxa"/>
            <w:tcBorders>
              <w:top w:val="single" w:sz="7" w:space="0" w:color="666666"/>
              <w:left w:val="single" w:sz="7" w:space="0" w:color="666666"/>
              <w:bottom w:val="single" w:sz="7" w:space="0" w:color="666666"/>
              <w:right w:val="single" w:sz="7" w:space="0" w:color="666666"/>
            </w:tcBorders>
          </w:tcPr>
          <w:p w14:paraId="7A7D5B0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1.3.1</w:t>
            </w:r>
          </w:p>
        </w:tc>
        <w:tc>
          <w:tcPr>
            <w:tcW w:w="7682" w:type="dxa"/>
            <w:tcBorders>
              <w:top w:val="single" w:sz="7" w:space="0" w:color="666666"/>
              <w:left w:val="single" w:sz="7" w:space="0" w:color="666666"/>
              <w:bottom w:val="single" w:sz="7" w:space="0" w:color="666666"/>
              <w:right w:val="single" w:sz="7" w:space="0" w:color="666666"/>
            </w:tcBorders>
          </w:tcPr>
          <w:p w14:paraId="7A7D5B0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1"/>
                <w:sz w:val="24"/>
                <w:szCs w:val="24"/>
                <w:lang w:val="sq-AL"/>
              </w:rPr>
              <w:t xml:space="preserve">Përmbledhje e karakteristikave </w:t>
            </w:r>
            <w:r w:rsidRPr="00841EA9">
              <w:rPr>
                <w:rFonts w:ascii="Garamond" w:hAnsi="Garamond"/>
                <w:sz w:val="24"/>
                <w:szCs w:val="24"/>
                <w:lang w:val="sq-AL"/>
              </w:rPr>
              <w:t>të produktit, fletëudhëzuesi dhe etiketimi i barit.</w:t>
            </w:r>
          </w:p>
        </w:tc>
      </w:tr>
      <w:tr w:rsidR="00841EA9" w:rsidRPr="00841EA9" w14:paraId="7A7D5B08" w14:textId="77777777"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14:paraId="7A7D5B0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1.3.2</w:t>
            </w:r>
          </w:p>
        </w:tc>
        <w:tc>
          <w:tcPr>
            <w:tcW w:w="7682" w:type="dxa"/>
            <w:tcBorders>
              <w:top w:val="single" w:sz="7" w:space="0" w:color="666666"/>
              <w:left w:val="single" w:sz="7" w:space="0" w:color="666666"/>
              <w:bottom w:val="single" w:sz="7" w:space="0" w:color="666666"/>
              <w:right w:val="single" w:sz="7" w:space="0" w:color="666666"/>
            </w:tcBorders>
          </w:tcPr>
          <w:p w14:paraId="7A7D5B0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Paraqitja grafike e paketimit të jashtëm dhe parësor të barit</w:t>
            </w:r>
          </w:p>
        </w:tc>
      </w:tr>
      <w:tr w:rsidR="00841EA9" w:rsidRPr="00841EA9" w14:paraId="7A7D5B0B" w14:textId="77777777" w:rsidTr="004F3A0F">
        <w:trPr>
          <w:trHeight w:hRule="exact" w:val="467"/>
          <w:jc w:val="center"/>
        </w:trPr>
        <w:tc>
          <w:tcPr>
            <w:tcW w:w="1492" w:type="dxa"/>
            <w:tcBorders>
              <w:top w:val="single" w:sz="7" w:space="0" w:color="666666"/>
              <w:left w:val="single" w:sz="7" w:space="0" w:color="666666"/>
              <w:bottom w:val="single" w:sz="7" w:space="0" w:color="666666"/>
              <w:right w:val="single" w:sz="7" w:space="0" w:color="666666"/>
            </w:tcBorders>
          </w:tcPr>
          <w:p w14:paraId="7A7D5B0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1.3.3</w:t>
            </w:r>
          </w:p>
        </w:tc>
        <w:tc>
          <w:tcPr>
            <w:tcW w:w="7682" w:type="dxa"/>
            <w:tcBorders>
              <w:top w:val="single" w:sz="7" w:space="0" w:color="666666"/>
              <w:left w:val="single" w:sz="7" w:space="0" w:color="666666"/>
              <w:bottom w:val="single" w:sz="7" w:space="0" w:color="666666"/>
              <w:right w:val="single" w:sz="7" w:space="0" w:color="666666"/>
            </w:tcBorders>
          </w:tcPr>
          <w:p w14:paraId="7A7D5B0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Shembull i paketimit të jashtëm, parësor dhe i fletëudhëzuesit të paketimit</w:t>
            </w:r>
          </w:p>
        </w:tc>
      </w:tr>
      <w:tr w:rsidR="00841EA9" w:rsidRPr="00841EA9" w14:paraId="7A7D5B0E" w14:textId="77777777" w:rsidTr="004F3A0F">
        <w:trPr>
          <w:trHeight w:hRule="exact" w:val="449"/>
          <w:jc w:val="center"/>
        </w:trPr>
        <w:tc>
          <w:tcPr>
            <w:tcW w:w="1492" w:type="dxa"/>
            <w:tcBorders>
              <w:top w:val="single" w:sz="7" w:space="0" w:color="666666"/>
              <w:left w:val="single" w:sz="7" w:space="0" w:color="666666"/>
              <w:bottom w:val="single" w:sz="7" w:space="0" w:color="666666"/>
              <w:right w:val="single" w:sz="7" w:space="0" w:color="666666"/>
            </w:tcBorders>
          </w:tcPr>
          <w:p w14:paraId="7A7D5B0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1.3.6</w:t>
            </w:r>
          </w:p>
        </w:tc>
        <w:tc>
          <w:tcPr>
            <w:tcW w:w="7682" w:type="dxa"/>
            <w:tcBorders>
              <w:top w:val="single" w:sz="7" w:space="0" w:color="666666"/>
              <w:left w:val="single" w:sz="7" w:space="0" w:color="666666"/>
              <w:bottom w:val="single" w:sz="7" w:space="0" w:color="666666"/>
              <w:right w:val="single" w:sz="7" w:space="0" w:color="666666"/>
            </w:tcBorders>
          </w:tcPr>
          <w:p w14:paraId="7A7D5B0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2"/>
                <w:sz w:val="24"/>
                <w:szCs w:val="24"/>
                <w:lang w:val="sq-AL"/>
              </w:rPr>
              <w:t>Shkrimi Braille (nëse është i aplikueshëm)</w:t>
            </w:r>
          </w:p>
        </w:tc>
      </w:tr>
      <w:tr w:rsidR="00841EA9" w:rsidRPr="00841EA9" w14:paraId="7A7D5B11"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0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1.4</w:t>
            </w:r>
          </w:p>
        </w:tc>
        <w:tc>
          <w:tcPr>
            <w:tcW w:w="7682" w:type="dxa"/>
            <w:tcBorders>
              <w:top w:val="single" w:sz="7" w:space="0" w:color="666666"/>
              <w:left w:val="single" w:sz="7" w:space="0" w:color="666666"/>
              <w:bottom w:val="single" w:sz="7" w:space="0" w:color="666666"/>
              <w:right w:val="single" w:sz="7" w:space="0" w:color="666666"/>
            </w:tcBorders>
          </w:tcPr>
          <w:p w14:paraId="7A7D5B1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Të dhëna mbi ekspertët</w:t>
            </w:r>
          </w:p>
        </w:tc>
      </w:tr>
      <w:tr w:rsidR="00841EA9" w:rsidRPr="00841EA9" w14:paraId="7A7D5B14"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1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1.4.1</w:t>
            </w:r>
          </w:p>
        </w:tc>
        <w:tc>
          <w:tcPr>
            <w:tcW w:w="7682" w:type="dxa"/>
            <w:tcBorders>
              <w:top w:val="single" w:sz="7" w:space="0" w:color="666666"/>
              <w:left w:val="single" w:sz="7" w:space="0" w:color="666666"/>
              <w:bottom w:val="single" w:sz="7" w:space="0" w:color="666666"/>
              <w:right w:val="single" w:sz="7" w:space="0" w:color="666666"/>
            </w:tcBorders>
          </w:tcPr>
          <w:p w14:paraId="7A7D5B1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1"/>
                <w:sz w:val="24"/>
                <w:szCs w:val="24"/>
                <w:lang w:val="sq-AL"/>
              </w:rPr>
              <w:t>Për cilësin</w:t>
            </w:r>
            <w:r w:rsidRPr="00841EA9">
              <w:rPr>
                <w:rFonts w:ascii="Garamond" w:hAnsi="Garamond"/>
                <w:sz w:val="24"/>
                <w:szCs w:val="24"/>
                <w:lang w:val="sq-AL"/>
              </w:rPr>
              <w:t>ë</w:t>
            </w:r>
            <w:r w:rsidRPr="00841EA9">
              <w:rPr>
                <w:rFonts w:ascii="Garamond" w:hAnsi="Garamond"/>
                <w:spacing w:val="-1"/>
                <w:sz w:val="24"/>
                <w:szCs w:val="24"/>
                <w:lang w:val="sq-AL"/>
              </w:rPr>
              <w:t xml:space="preserve"> e barit</w:t>
            </w:r>
          </w:p>
        </w:tc>
      </w:tr>
      <w:tr w:rsidR="00841EA9" w:rsidRPr="00841EA9" w14:paraId="7A7D5B17" w14:textId="77777777"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14:paraId="7A7D5B1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1.4.2</w:t>
            </w:r>
          </w:p>
        </w:tc>
        <w:tc>
          <w:tcPr>
            <w:tcW w:w="7682" w:type="dxa"/>
            <w:tcBorders>
              <w:top w:val="single" w:sz="7" w:space="0" w:color="666666"/>
              <w:left w:val="single" w:sz="7" w:space="0" w:color="666666"/>
              <w:bottom w:val="single" w:sz="7" w:space="0" w:color="666666"/>
              <w:right w:val="single" w:sz="7" w:space="0" w:color="666666"/>
            </w:tcBorders>
          </w:tcPr>
          <w:p w14:paraId="7A7D5B1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1"/>
                <w:sz w:val="24"/>
                <w:szCs w:val="24"/>
                <w:lang w:val="sq-AL"/>
              </w:rPr>
              <w:t>Për dokumentacionin jo-klinik</w:t>
            </w:r>
          </w:p>
        </w:tc>
      </w:tr>
      <w:tr w:rsidR="00841EA9" w:rsidRPr="00841EA9" w14:paraId="7A7D5B1A"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1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1.4.3</w:t>
            </w:r>
          </w:p>
        </w:tc>
        <w:tc>
          <w:tcPr>
            <w:tcW w:w="7682" w:type="dxa"/>
            <w:tcBorders>
              <w:top w:val="single" w:sz="7" w:space="0" w:color="666666"/>
              <w:left w:val="single" w:sz="7" w:space="0" w:color="666666"/>
              <w:bottom w:val="single" w:sz="7" w:space="0" w:color="666666"/>
              <w:right w:val="single" w:sz="7" w:space="0" w:color="666666"/>
            </w:tcBorders>
          </w:tcPr>
          <w:p w14:paraId="7A7D5B1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1"/>
                <w:sz w:val="24"/>
                <w:szCs w:val="24"/>
                <w:lang w:val="sq-AL"/>
              </w:rPr>
              <w:t>Për dokumentacionin klinik</w:t>
            </w:r>
          </w:p>
        </w:tc>
      </w:tr>
      <w:tr w:rsidR="00841EA9" w:rsidRPr="00841EA9" w14:paraId="7A7D5B1D" w14:textId="77777777"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14:paraId="7A7D5B1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1.5</w:t>
            </w:r>
          </w:p>
        </w:tc>
        <w:tc>
          <w:tcPr>
            <w:tcW w:w="7682" w:type="dxa"/>
            <w:tcBorders>
              <w:top w:val="single" w:sz="7" w:space="0" w:color="666666"/>
              <w:left w:val="single" w:sz="7" w:space="0" w:color="666666"/>
              <w:bottom w:val="single" w:sz="7" w:space="0" w:color="666666"/>
              <w:right w:val="single" w:sz="7" w:space="0" w:color="666666"/>
            </w:tcBorders>
          </w:tcPr>
          <w:p w14:paraId="7A7D5B1C" w14:textId="7CF41044" w:rsidR="00EB1DE2" w:rsidRPr="00841EA9" w:rsidRDefault="00EB1DE2" w:rsidP="00192356">
            <w:pPr>
              <w:spacing w:after="0" w:line="240" w:lineRule="auto"/>
              <w:ind w:left="113" w:right="113" w:firstLine="0"/>
              <w:rPr>
                <w:rFonts w:ascii="Garamond" w:hAnsi="Garamond"/>
                <w:sz w:val="24"/>
                <w:szCs w:val="24"/>
                <w:lang w:val="sq-AL"/>
              </w:rPr>
            </w:pPr>
            <w:r w:rsidRPr="00841EA9">
              <w:rPr>
                <w:rFonts w:ascii="Garamond" w:hAnsi="Garamond"/>
                <w:spacing w:val="1"/>
                <w:sz w:val="24"/>
                <w:szCs w:val="24"/>
                <w:lang w:val="sq-AL"/>
              </w:rPr>
              <w:t xml:space="preserve">Deklarime/justifikime për lloje të ndryshme </w:t>
            </w:r>
            <w:r w:rsidR="00192356" w:rsidRPr="00841EA9">
              <w:rPr>
                <w:rFonts w:ascii="Garamond" w:hAnsi="Garamond"/>
                <w:i/>
                <w:spacing w:val="1"/>
                <w:sz w:val="24"/>
                <w:szCs w:val="24"/>
                <w:lang w:val="sq-AL"/>
              </w:rPr>
              <w:t>kërkesas</w:t>
            </w:r>
            <w:r w:rsidRPr="00841EA9">
              <w:rPr>
                <w:rFonts w:ascii="Garamond" w:hAnsi="Garamond"/>
                <w:i/>
                <w:spacing w:val="1"/>
                <w:sz w:val="24"/>
                <w:szCs w:val="24"/>
                <w:lang w:val="sq-AL"/>
              </w:rPr>
              <w:t>h</w:t>
            </w:r>
          </w:p>
        </w:tc>
      </w:tr>
      <w:tr w:rsidR="00841EA9" w:rsidRPr="00841EA9" w14:paraId="7A7D5B20" w14:textId="77777777" w:rsidTr="004F3A0F">
        <w:trPr>
          <w:trHeight w:hRule="exact" w:val="386"/>
          <w:jc w:val="center"/>
        </w:trPr>
        <w:tc>
          <w:tcPr>
            <w:tcW w:w="1492" w:type="dxa"/>
            <w:tcBorders>
              <w:top w:val="single" w:sz="7" w:space="0" w:color="666666"/>
              <w:left w:val="single" w:sz="7" w:space="0" w:color="666666"/>
              <w:bottom w:val="single" w:sz="7" w:space="0" w:color="666666"/>
              <w:right w:val="single" w:sz="7" w:space="0" w:color="666666"/>
            </w:tcBorders>
          </w:tcPr>
          <w:p w14:paraId="7A7D5B1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1.6</w:t>
            </w:r>
          </w:p>
        </w:tc>
        <w:tc>
          <w:tcPr>
            <w:tcW w:w="7682" w:type="dxa"/>
            <w:tcBorders>
              <w:top w:val="single" w:sz="7" w:space="0" w:color="666666"/>
              <w:left w:val="single" w:sz="7" w:space="0" w:color="666666"/>
              <w:bottom w:val="single" w:sz="7" w:space="0" w:color="666666"/>
              <w:right w:val="single" w:sz="7" w:space="0" w:color="666666"/>
            </w:tcBorders>
          </w:tcPr>
          <w:p w14:paraId="7A7D5B1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Të dhënat për vlerësimin e rrezikut që mund të ketë bari në mjedis</w:t>
            </w:r>
          </w:p>
        </w:tc>
      </w:tr>
      <w:tr w:rsidR="00841EA9" w:rsidRPr="00841EA9" w14:paraId="7A7D5B23"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2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1.6.1</w:t>
            </w:r>
          </w:p>
        </w:tc>
        <w:tc>
          <w:tcPr>
            <w:tcW w:w="7682" w:type="dxa"/>
            <w:tcBorders>
              <w:top w:val="single" w:sz="7" w:space="0" w:color="666666"/>
              <w:left w:val="single" w:sz="7" w:space="0" w:color="666666"/>
              <w:bottom w:val="single" w:sz="7" w:space="0" w:color="666666"/>
              <w:right w:val="single" w:sz="7" w:space="0" w:color="666666"/>
            </w:tcBorders>
          </w:tcPr>
          <w:p w14:paraId="7A7D5B2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1"/>
                <w:sz w:val="24"/>
                <w:szCs w:val="24"/>
                <w:lang w:val="sq-AL"/>
              </w:rPr>
              <w:t>Për barnat që nuk përmbajnë OMGJ</w:t>
            </w:r>
          </w:p>
        </w:tc>
      </w:tr>
      <w:tr w:rsidR="00841EA9" w:rsidRPr="00841EA9" w14:paraId="7A7D5B26" w14:textId="77777777" w:rsidTr="004F3A0F">
        <w:trPr>
          <w:trHeight w:hRule="exact" w:val="406"/>
          <w:jc w:val="center"/>
        </w:trPr>
        <w:tc>
          <w:tcPr>
            <w:tcW w:w="1492" w:type="dxa"/>
            <w:tcBorders>
              <w:top w:val="single" w:sz="7" w:space="0" w:color="666666"/>
              <w:left w:val="single" w:sz="7" w:space="0" w:color="666666"/>
              <w:bottom w:val="single" w:sz="7" w:space="0" w:color="666666"/>
              <w:right w:val="single" w:sz="7" w:space="0" w:color="666666"/>
            </w:tcBorders>
          </w:tcPr>
          <w:p w14:paraId="7A7D5B2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1.6.2</w:t>
            </w:r>
          </w:p>
        </w:tc>
        <w:tc>
          <w:tcPr>
            <w:tcW w:w="7682" w:type="dxa"/>
            <w:tcBorders>
              <w:top w:val="single" w:sz="7" w:space="0" w:color="666666"/>
              <w:left w:val="single" w:sz="7" w:space="0" w:color="666666"/>
              <w:bottom w:val="single" w:sz="7" w:space="0" w:color="666666"/>
              <w:right w:val="single" w:sz="7" w:space="0" w:color="666666"/>
            </w:tcBorders>
          </w:tcPr>
          <w:p w14:paraId="7A7D5B2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1"/>
                <w:sz w:val="24"/>
                <w:szCs w:val="24"/>
                <w:lang w:val="sq-AL"/>
              </w:rPr>
              <w:t>Për barnat që përmbajnë OMGJ</w:t>
            </w:r>
          </w:p>
        </w:tc>
      </w:tr>
      <w:tr w:rsidR="00841EA9" w:rsidRPr="00841EA9" w14:paraId="7A7D5B2A" w14:textId="77777777" w:rsidTr="004F3A0F">
        <w:trPr>
          <w:trHeight w:hRule="exact" w:val="636"/>
          <w:jc w:val="center"/>
        </w:trPr>
        <w:tc>
          <w:tcPr>
            <w:tcW w:w="1492" w:type="dxa"/>
            <w:tcBorders>
              <w:top w:val="single" w:sz="7" w:space="0" w:color="666666"/>
              <w:left w:val="single" w:sz="7" w:space="0" w:color="666666"/>
              <w:bottom w:val="single" w:sz="7" w:space="0" w:color="666666"/>
              <w:right w:val="single" w:sz="7" w:space="0" w:color="666666"/>
            </w:tcBorders>
          </w:tcPr>
          <w:p w14:paraId="7A7D5B2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1.7</w:t>
            </w:r>
          </w:p>
        </w:tc>
        <w:tc>
          <w:tcPr>
            <w:tcW w:w="7682" w:type="dxa"/>
            <w:tcBorders>
              <w:top w:val="single" w:sz="7" w:space="0" w:color="666666"/>
              <w:left w:val="single" w:sz="7" w:space="0" w:color="666666"/>
              <w:bottom w:val="single" w:sz="7" w:space="0" w:color="666666"/>
              <w:right w:val="single" w:sz="7" w:space="0" w:color="666666"/>
            </w:tcBorders>
          </w:tcPr>
          <w:p w14:paraId="7A7D5B2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Të dhënat që kanë të bëjnë me barnat për trajtimin e sëmundjeve të rralla e të rënda </w:t>
            </w:r>
          </w:p>
          <w:p w14:paraId="7A7D5B2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(bar jetim) </w:t>
            </w:r>
          </w:p>
        </w:tc>
      </w:tr>
      <w:tr w:rsidR="00841EA9" w:rsidRPr="00841EA9" w14:paraId="7A7D5B2D"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2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1.7.1</w:t>
            </w:r>
          </w:p>
        </w:tc>
        <w:tc>
          <w:tcPr>
            <w:tcW w:w="7682" w:type="dxa"/>
            <w:tcBorders>
              <w:top w:val="single" w:sz="7" w:space="0" w:color="666666"/>
              <w:left w:val="single" w:sz="7" w:space="0" w:color="666666"/>
              <w:bottom w:val="single" w:sz="7" w:space="0" w:color="666666"/>
              <w:right w:val="single" w:sz="7" w:space="0" w:color="666666"/>
            </w:tcBorders>
          </w:tcPr>
          <w:p w14:paraId="7A7D5B2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1"/>
                <w:sz w:val="24"/>
                <w:szCs w:val="24"/>
                <w:lang w:val="sq-AL"/>
              </w:rPr>
              <w:t>Ngjashmëria</w:t>
            </w:r>
          </w:p>
        </w:tc>
      </w:tr>
      <w:tr w:rsidR="00841EA9" w:rsidRPr="00841EA9" w14:paraId="7A7D5B30" w14:textId="77777777"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14:paraId="7A7D5B2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1.7.2</w:t>
            </w:r>
          </w:p>
        </w:tc>
        <w:tc>
          <w:tcPr>
            <w:tcW w:w="7682" w:type="dxa"/>
            <w:tcBorders>
              <w:top w:val="single" w:sz="7" w:space="0" w:color="666666"/>
              <w:left w:val="single" w:sz="7" w:space="0" w:color="666666"/>
              <w:bottom w:val="single" w:sz="7" w:space="0" w:color="666666"/>
              <w:right w:val="single" w:sz="7" w:space="0" w:color="666666"/>
            </w:tcBorders>
          </w:tcPr>
          <w:p w14:paraId="7A7D5B2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Mbrojtja e tregtimit</w:t>
            </w:r>
          </w:p>
        </w:tc>
      </w:tr>
      <w:tr w:rsidR="00841EA9" w:rsidRPr="00841EA9" w14:paraId="7A7D5B33"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3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1.8</w:t>
            </w:r>
          </w:p>
        </w:tc>
        <w:tc>
          <w:tcPr>
            <w:tcW w:w="7682" w:type="dxa"/>
            <w:tcBorders>
              <w:top w:val="single" w:sz="7" w:space="0" w:color="666666"/>
              <w:left w:val="single" w:sz="7" w:space="0" w:color="666666"/>
              <w:bottom w:val="single" w:sz="7" w:space="0" w:color="666666"/>
              <w:right w:val="single" w:sz="7" w:space="0" w:color="666666"/>
            </w:tcBorders>
          </w:tcPr>
          <w:p w14:paraId="7A7D5B3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Të dhëna që kanë të bëjnë me farmakoviligjencën</w:t>
            </w:r>
          </w:p>
        </w:tc>
      </w:tr>
      <w:tr w:rsidR="00841EA9" w:rsidRPr="00841EA9" w14:paraId="7A7D5B36" w14:textId="77777777"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14:paraId="7A7D5B3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1.9</w:t>
            </w:r>
          </w:p>
        </w:tc>
        <w:tc>
          <w:tcPr>
            <w:tcW w:w="7682" w:type="dxa"/>
            <w:tcBorders>
              <w:top w:val="single" w:sz="7" w:space="0" w:color="666666"/>
              <w:left w:val="single" w:sz="7" w:space="0" w:color="666666"/>
              <w:bottom w:val="single" w:sz="7" w:space="0" w:color="666666"/>
              <w:right w:val="single" w:sz="7" w:space="0" w:color="666666"/>
            </w:tcBorders>
          </w:tcPr>
          <w:p w14:paraId="7A7D5B3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Të dhëna që kanë të bëjnë me provat klinike</w:t>
            </w:r>
          </w:p>
        </w:tc>
      </w:tr>
      <w:tr w:rsidR="00841EA9" w:rsidRPr="00841EA9" w14:paraId="7A7D5B39"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3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1.10</w:t>
            </w:r>
          </w:p>
        </w:tc>
        <w:tc>
          <w:tcPr>
            <w:tcW w:w="7682" w:type="dxa"/>
            <w:tcBorders>
              <w:top w:val="single" w:sz="7" w:space="0" w:color="666666"/>
              <w:left w:val="single" w:sz="7" w:space="0" w:color="666666"/>
              <w:bottom w:val="single" w:sz="7" w:space="0" w:color="666666"/>
              <w:right w:val="single" w:sz="7" w:space="0" w:color="666666"/>
            </w:tcBorders>
          </w:tcPr>
          <w:p w14:paraId="7A7D5B3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Të dhëna mbi përdorimin pedriatik</w:t>
            </w:r>
          </w:p>
        </w:tc>
      </w:tr>
      <w:tr w:rsidR="00841EA9" w:rsidRPr="00841EA9" w14:paraId="7A7D5B3D" w14:textId="77777777"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14:paraId="7A7D5B3A" w14:textId="77777777" w:rsidR="00EB1DE2" w:rsidRPr="00841EA9" w:rsidRDefault="00EB1DE2" w:rsidP="004F3A0F">
            <w:pPr>
              <w:spacing w:after="0" w:line="240" w:lineRule="auto"/>
              <w:ind w:left="113" w:right="113" w:firstLine="0"/>
              <w:rPr>
                <w:rFonts w:ascii="Garamond" w:hAnsi="Garamond"/>
                <w:sz w:val="24"/>
                <w:szCs w:val="24"/>
                <w:lang w:val="sq-AL"/>
              </w:rPr>
            </w:pPr>
          </w:p>
          <w:p w14:paraId="7A7D5B3B" w14:textId="77777777" w:rsidR="00EB1DE2" w:rsidRPr="00841EA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14:paraId="7A7D5B3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Përgjigjet ndaj pyetjeve</w:t>
            </w:r>
          </w:p>
        </w:tc>
      </w:tr>
      <w:tr w:rsidR="00841EA9" w:rsidRPr="00841EA9" w14:paraId="7A7D5B42" w14:textId="77777777" w:rsidTr="004F3A0F">
        <w:trPr>
          <w:trHeight w:hRule="exact" w:val="301"/>
          <w:jc w:val="center"/>
        </w:trPr>
        <w:tc>
          <w:tcPr>
            <w:tcW w:w="1492" w:type="dxa"/>
            <w:tcBorders>
              <w:top w:val="single" w:sz="7" w:space="0" w:color="666666"/>
              <w:left w:val="single" w:sz="7" w:space="0" w:color="666666"/>
              <w:bottom w:val="single" w:sz="7" w:space="0" w:color="666666"/>
              <w:right w:val="single" w:sz="7" w:space="0" w:color="666666"/>
            </w:tcBorders>
          </w:tcPr>
          <w:p w14:paraId="7A7D5B3E" w14:textId="77777777" w:rsidR="00EB1DE2" w:rsidRPr="00841EA9" w:rsidRDefault="00EB1DE2" w:rsidP="004F3A0F">
            <w:pPr>
              <w:spacing w:after="0" w:line="240" w:lineRule="auto"/>
              <w:ind w:left="113" w:right="113" w:firstLine="0"/>
              <w:rPr>
                <w:rFonts w:ascii="Garamond" w:hAnsi="Garamond"/>
                <w:sz w:val="24"/>
                <w:szCs w:val="24"/>
                <w:lang w:val="sq-AL"/>
              </w:rPr>
            </w:pPr>
          </w:p>
          <w:p w14:paraId="7A7D5B3F" w14:textId="77777777" w:rsidR="00EB1DE2" w:rsidRPr="00841EA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14:paraId="7A7D5B4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Të dhënat shtesë</w:t>
            </w:r>
          </w:p>
          <w:p w14:paraId="7A7D5B41"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B45" w14:textId="77777777" w:rsidTr="004F3A0F">
        <w:trPr>
          <w:trHeight w:hRule="exact" w:val="432"/>
          <w:jc w:val="center"/>
        </w:trPr>
        <w:tc>
          <w:tcPr>
            <w:tcW w:w="1492" w:type="dxa"/>
            <w:tcBorders>
              <w:top w:val="single" w:sz="7" w:space="0" w:color="666666"/>
              <w:left w:val="single" w:sz="7" w:space="0" w:color="666666"/>
              <w:bottom w:val="single" w:sz="7" w:space="0" w:color="666666"/>
              <w:right w:val="single" w:sz="7" w:space="0" w:color="666666"/>
            </w:tcBorders>
          </w:tcPr>
          <w:p w14:paraId="7A7D5B4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b/>
                <w:spacing w:val="-1"/>
                <w:sz w:val="24"/>
                <w:szCs w:val="24"/>
                <w:lang w:val="sq-AL"/>
              </w:rPr>
              <w:t>M</w:t>
            </w:r>
            <w:r w:rsidRPr="00841EA9">
              <w:rPr>
                <w:rFonts w:ascii="Garamond" w:hAnsi="Garamond"/>
                <w:b/>
                <w:sz w:val="24"/>
                <w:szCs w:val="24"/>
                <w:lang w:val="sq-AL"/>
              </w:rPr>
              <w:t>ODULI 2</w:t>
            </w:r>
          </w:p>
        </w:tc>
        <w:tc>
          <w:tcPr>
            <w:tcW w:w="7682" w:type="dxa"/>
            <w:tcBorders>
              <w:top w:val="single" w:sz="7" w:space="0" w:color="666666"/>
              <w:left w:val="single" w:sz="7" w:space="0" w:color="666666"/>
              <w:bottom w:val="single" w:sz="7" w:space="0" w:color="666666"/>
              <w:right w:val="single" w:sz="7" w:space="0" w:color="666666"/>
            </w:tcBorders>
          </w:tcPr>
          <w:p w14:paraId="7A7D5B4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b/>
                <w:spacing w:val="1"/>
                <w:sz w:val="24"/>
                <w:szCs w:val="24"/>
                <w:lang w:val="sq-AL"/>
              </w:rPr>
              <w:t>PËRMBLEDHJET E CTD</w:t>
            </w:r>
          </w:p>
        </w:tc>
      </w:tr>
      <w:tr w:rsidR="00841EA9" w:rsidRPr="00841EA9" w14:paraId="7A7D5B48"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4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2.1</w:t>
            </w:r>
          </w:p>
        </w:tc>
        <w:tc>
          <w:tcPr>
            <w:tcW w:w="7682" w:type="dxa"/>
            <w:tcBorders>
              <w:top w:val="single" w:sz="7" w:space="0" w:color="666666"/>
              <w:left w:val="single" w:sz="7" w:space="0" w:color="666666"/>
              <w:bottom w:val="single" w:sz="7" w:space="0" w:color="666666"/>
              <w:right w:val="single" w:sz="7" w:space="0" w:color="666666"/>
            </w:tcBorders>
          </w:tcPr>
          <w:p w14:paraId="7A7D5B4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Përmbajtja e CTD (modulet 2-5)</w:t>
            </w:r>
          </w:p>
        </w:tc>
      </w:tr>
      <w:tr w:rsidR="00841EA9" w:rsidRPr="00841EA9" w14:paraId="7A7D5B4B" w14:textId="77777777"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14:paraId="7A7D5B4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2.2</w:t>
            </w:r>
          </w:p>
        </w:tc>
        <w:tc>
          <w:tcPr>
            <w:tcW w:w="7682" w:type="dxa"/>
            <w:tcBorders>
              <w:top w:val="single" w:sz="7" w:space="0" w:color="666666"/>
              <w:left w:val="single" w:sz="7" w:space="0" w:color="666666"/>
              <w:bottom w:val="single" w:sz="7" w:space="0" w:color="666666"/>
              <w:right w:val="single" w:sz="7" w:space="0" w:color="666666"/>
            </w:tcBorders>
          </w:tcPr>
          <w:p w14:paraId="7A7D5B4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3"/>
                <w:sz w:val="24"/>
                <w:szCs w:val="24"/>
                <w:lang w:val="sq-AL"/>
              </w:rPr>
              <w:t>Hyrje</w:t>
            </w:r>
          </w:p>
        </w:tc>
      </w:tr>
      <w:tr w:rsidR="00841EA9" w:rsidRPr="00841EA9" w14:paraId="7A7D5B4E"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4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2.3</w:t>
            </w:r>
          </w:p>
        </w:tc>
        <w:tc>
          <w:tcPr>
            <w:tcW w:w="7682" w:type="dxa"/>
            <w:tcBorders>
              <w:top w:val="single" w:sz="7" w:space="0" w:color="666666"/>
              <w:left w:val="single" w:sz="7" w:space="0" w:color="666666"/>
              <w:bottom w:val="single" w:sz="7" w:space="0" w:color="666666"/>
              <w:right w:val="single" w:sz="7" w:space="0" w:color="666666"/>
            </w:tcBorders>
          </w:tcPr>
          <w:p w14:paraId="7A7D5B4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Raporti i ekspertit mbi cilësinë e barit</w:t>
            </w:r>
          </w:p>
        </w:tc>
      </w:tr>
      <w:tr w:rsidR="00841EA9" w:rsidRPr="00841EA9" w14:paraId="7A7D5B51"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4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2.3.A</w:t>
            </w:r>
          </w:p>
        </w:tc>
        <w:tc>
          <w:tcPr>
            <w:tcW w:w="7682" w:type="dxa"/>
            <w:tcBorders>
              <w:top w:val="single" w:sz="7" w:space="0" w:color="666666"/>
              <w:left w:val="single" w:sz="7" w:space="0" w:color="666666"/>
              <w:bottom w:val="single" w:sz="7" w:space="0" w:color="666666"/>
              <w:right w:val="single" w:sz="7" w:space="0" w:color="666666"/>
            </w:tcBorders>
          </w:tcPr>
          <w:p w14:paraId="7A7D5B5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Raporti i ekspertit mbi cilësinë e barit – </w:t>
            </w:r>
            <w:r w:rsidRPr="00841EA9">
              <w:rPr>
                <w:rFonts w:ascii="Garamond" w:hAnsi="Garamond"/>
                <w:spacing w:val="-1"/>
                <w:sz w:val="24"/>
                <w:szCs w:val="24"/>
                <w:lang w:val="sq-AL"/>
              </w:rPr>
              <w:t>shtesat</w:t>
            </w:r>
          </w:p>
        </w:tc>
      </w:tr>
      <w:tr w:rsidR="00841EA9" w:rsidRPr="00841EA9" w14:paraId="7A7D5B54" w14:textId="77777777"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14:paraId="7A7D5B5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lastRenderedPageBreak/>
              <w:t>2.3.R</w:t>
            </w:r>
          </w:p>
        </w:tc>
        <w:tc>
          <w:tcPr>
            <w:tcW w:w="7682" w:type="dxa"/>
            <w:tcBorders>
              <w:top w:val="single" w:sz="7" w:space="0" w:color="666666"/>
              <w:left w:val="single" w:sz="7" w:space="0" w:color="666666"/>
              <w:bottom w:val="single" w:sz="7" w:space="0" w:color="666666"/>
              <w:right w:val="single" w:sz="7" w:space="0" w:color="666666"/>
            </w:tcBorders>
          </w:tcPr>
          <w:p w14:paraId="7A7D5B5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Raporti i ekspertit mbi cilësinë e barit – të dhënat rajonale</w:t>
            </w:r>
          </w:p>
        </w:tc>
      </w:tr>
      <w:tr w:rsidR="00841EA9" w:rsidRPr="00841EA9" w14:paraId="7A7D5B57"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5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2.4</w:t>
            </w:r>
          </w:p>
        </w:tc>
        <w:tc>
          <w:tcPr>
            <w:tcW w:w="7682" w:type="dxa"/>
            <w:tcBorders>
              <w:top w:val="single" w:sz="7" w:space="0" w:color="666666"/>
              <w:left w:val="single" w:sz="7" w:space="0" w:color="666666"/>
              <w:bottom w:val="single" w:sz="7" w:space="0" w:color="666666"/>
              <w:right w:val="single" w:sz="7" w:space="0" w:color="666666"/>
            </w:tcBorders>
          </w:tcPr>
          <w:p w14:paraId="7A7D5B5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Raporti i ekspertit mbi dokumentacionin joklinik</w:t>
            </w:r>
          </w:p>
        </w:tc>
      </w:tr>
      <w:tr w:rsidR="00841EA9" w:rsidRPr="00841EA9" w14:paraId="7A7D5B5A" w14:textId="77777777" w:rsidTr="004F3A0F">
        <w:trPr>
          <w:trHeight w:hRule="exact" w:val="428"/>
          <w:jc w:val="center"/>
        </w:trPr>
        <w:tc>
          <w:tcPr>
            <w:tcW w:w="1492" w:type="dxa"/>
            <w:tcBorders>
              <w:top w:val="single" w:sz="7" w:space="0" w:color="666666"/>
              <w:left w:val="single" w:sz="7" w:space="0" w:color="666666"/>
              <w:bottom w:val="single" w:sz="7" w:space="0" w:color="666666"/>
              <w:right w:val="single" w:sz="7" w:space="0" w:color="666666"/>
            </w:tcBorders>
          </w:tcPr>
          <w:p w14:paraId="7A7D5B5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2.5</w:t>
            </w:r>
          </w:p>
        </w:tc>
        <w:tc>
          <w:tcPr>
            <w:tcW w:w="7682" w:type="dxa"/>
            <w:tcBorders>
              <w:top w:val="single" w:sz="7" w:space="0" w:color="666666"/>
              <w:left w:val="single" w:sz="7" w:space="0" w:color="666666"/>
              <w:bottom w:val="single" w:sz="7" w:space="0" w:color="666666"/>
              <w:right w:val="single" w:sz="7" w:space="0" w:color="666666"/>
            </w:tcBorders>
          </w:tcPr>
          <w:p w14:paraId="7A7D5B5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Raporti i ekspertit mbi dokumentacionin klinik</w:t>
            </w:r>
          </w:p>
        </w:tc>
      </w:tr>
      <w:tr w:rsidR="00841EA9" w:rsidRPr="00841EA9" w14:paraId="7A7D5B5D" w14:textId="77777777"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14:paraId="7A7D5B5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2.6</w:t>
            </w:r>
          </w:p>
        </w:tc>
        <w:tc>
          <w:tcPr>
            <w:tcW w:w="7682" w:type="dxa"/>
            <w:tcBorders>
              <w:top w:val="single" w:sz="7" w:space="0" w:color="666666"/>
              <w:left w:val="single" w:sz="7" w:space="0" w:color="666666"/>
              <w:bottom w:val="single" w:sz="7" w:space="0" w:color="666666"/>
              <w:right w:val="single" w:sz="7" w:space="0" w:color="666666"/>
            </w:tcBorders>
          </w:tcPr>
          <w:p w14:paraId="7A7D5B5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pacing w:val="1"/>
                <w:sz w:val="24"/>
                <w:szCs w:val="24"/>
                <w:lang w:val="sq-AL"/>
              </w:rPr>
              <w:t>Përmbledhje e dokumentacionit joklinik</w:t>
            </w:r>
          </w:p>
        </w:tc>
      </w:tr>
      <w:tr w:rsidR="00841EA9" w:rsidRPr="00841EA9" w14:paraId="7A7D5B60"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5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2.7</w:t>
            </w:r>
          </w:p>
        </w:tc>
        <w:tc>
          <w:tcPr>
            <w:tcW w:w="7682" w:type="dxa"/>
            <w:tcBorders>
              <w:top w:val="single" w:sz="7" w:space="0" w:color="666666"/>
              <w:left w:val="single" w:sz="7" w:space="0" w:color="666666"/>
              <w:bottom w:val="single" w:sz="7" w:space="0" w:color="666666"/>
              <w:right w:val="single" w:sz="7" w:space="0" w:color="666666"/>
            </w:tcBorders>
          </w:tcPr>
          <w:p w14:paraId="7A7D5B5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Përmbledhje e dokumentacionit klinik</w:t>
            </w:r>
          </w:p>
        </w:tc>
      </w:tr>
      <w:tr w:rsidR="00841EA9" w:rsidRPr="00841EA9" w14:paraId="7A7D5B65" w14:textId="77777777" w:rsidTr="004F3A0F">
        <w:trPr>
          <w:trHeight w:hRule="exact" w:val="637"/>
          <w:jc w:val="center"/>
        </w:trPr>
        <w:tc>
          <w:tcPr>
            <w:tcW w:w="1492" w:type="dxa"/>
            <w:tcBorders>
              <w:top w:val="single" w:sz="7" w:space="0" w:color="666666"/>
              <w:left w:val="single" w:sz="7" w:space="0" w:color="666666"/>
              <w:bottom w:val="single" w:sz="7" w:space="0" w:color="666666"/>
              <w:right w:val="single" w:sz="7" w:space="0" w:color="666666"/>
            </w:tcBorders>
          </w:tcPr>
          <w:p w14:paraId="7A7D5B61" w14:textId="77777777" w:rsidR="00EB1DE2" w:rsidRPr="00841EA9" w:rsidRDefault="00EB1DE2" w:rsidP="004F3A0F">
            <w:pPr>
              <w:spacing w:after="0" w:line="240" w:lineRule="auto"/>
              <w:ind w:left="113" w:right="113" w:firstLine="0"/>
              <w:rPr>
                <w:rFonts w:ascii="Garamond" w:hAnsi="Garamond"/>
                <w:b/>
                <w:sz w:val="24"/>
                <w:szCs w:val="24"/>
                <w:lang w:val="sq-AL"/>
              </w:rPr>
            </w:pPr>
            <w:r w:rsidRPr="00841EA9">
              <w:rPr>
                <w:rFonts w:ascii="Garamond" w:hAnsi="Garamond"/>
                <w:b/>
                <w:sz w:val="24"/>
                <w:szCs w:val="24"/>
                <w:lang w:val="sq-AL"/>
              </w:rPr>
              <w:t>MODULI 3</w:t>
            </w:r>
          </w:p>
          <w:p w14:paraId="7A7D5B6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w:t>
            </w:r>
          </w:p>
        </w:tc>
        <w:tc>
          <w:tcPr>
            <w:tcW w:w="7682" w:type="dxa"/>
            <w:tcBorders>
              <w:top w:val="single" w:sz="7" w:space="0" w:color="666666"/>
              <w:left w:val="single" w:sz="7" w:space="0" w:color="666666"/>
              <w:bottom w:val="single" w:sz="7" w:space="0" w:color="666666"/>
              <w:right w:val="single" w:sz="7" w:space="0" w:color="666666"/>
            </w:tcBorders>
          </w:tcPr>
          <w:p w14:paraId="7A7D5B63" w14:textId="77777777" w:rsidR="00EB1DE2" w:rsidRPr="00841EA9" w:rsidRDefault="00EB1DE2" w:rsidP="004F3A0F">
            <w:pPr>
              <w:spacing w:after="0" w:line="240" w:lineRule="auto"/>
              <w:ind w:left="113" w:right="113" w:firstLine="0"/>
              <w:rPr>
                <w:rFonts w:ascii="Garamond" w:hAnsi="Garamond"/>
                <w:sz w:val="24"/>
                <w:szCs w:val="24"/>
                <w:lang w:val="sq-AL"/>
              </w:rPr>
            </w:pPr>
          </w:p>
          <w:p w14:paraId="7A7D5B6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QUALITY</w:t>
            </w:r>
          </w:p>
        </w:tc>
      </w:tr>
      <w:tr w:rsidR="00841EA9" w:rsidRPr="00841EA9" w14:paraId="7A7D5B68"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6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3.1</w:t>
            </w:r>
          </w:p>
        </w:tc>
        <w:tc>
          <w:tcPr>
            <w:tcW w:w="7682" w:type="dxa"/>
            <w:tcBorders>
              <w:top w:val="single" w:sz="7" w:space="0" w:color="666666"/>
              <w:left w:val="single" w:sz="7" w:space="0" w:color="666666"/>
              <w:bottom w:val="single" w:sz="7" w:space="0" w:color="666666"/>
              <w:right w:val="single" w:sz="7" w:space="0" w:color="666666"/>
            </w:tcBorders>
          </w:tcPr>
          <w:p w14:paraId="7A7D5B6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Tabela e përmbajtjes së modulit 3</w:t>
            </w:r>
          </w:p>
        </w:tc>
      </w:tr>
      <w:tr w:rsidR="00841EA9" w:rsidRPr="00841EA9" w14:paraId="7A7D5B6B"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6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w:t>
            </w:r>
          </w:p>
        </w:tc>
        <w:tc>
          <w:tcPr>
            <w:tcW w:w="7682" w:type="dxa"/>
            <w:tcBorders>
              <w:top w:val="single" w:sz="7" w:space="0" w:color="666666"/>
              <w:left w:val="single" w:sz="7" w:space="0" w:color="666666"/>
              <w:bottom w:val="single" w:sz="7" w:space="0" w:color="666666"/>
              <w:right w:val="single" w:sz="7" w:space="0" w:color="666666"/>
            </w:tcBorders>
          </w:tcPr>
          <w:p w14:paraId="7A7D5B6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Informacion mbi barin</w:t>
            </w:r>
          </w:p>
        </w:tc>
      </w:tr>
      <w:tr w:rsidR="00841EA9" w:rsidRPr="00841EA9" w14:paraId="7A7D5B6E"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6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w:t>
            </w:r>
          </w:p>
        </w:tc>
        <w:tc>
          <w:tcPr>
            <w:tcW w:w="7682" w:type="dxa"/>
            <w:tcBorders>
              <w:top w:val="single" w:sz="7" w:space="0" w:color="666666"/>
              <w:left w:val="single" w:sz="7" w:space="0" w:color="666666"/>
              <w:bottom w:val="single" w:sz="7" w:space="0" w:color="666666"/>
              <w:right w:val="single" w:sz="7" w:space="0" w:color="666666"/>
            </w:tcBorders>
          </w:tcPr>
          <w:p w14:paraId="7A7D5B6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Lënda(t) vepruese</w:t>
            </w:r>
          </w:p>
        </w:tc>
      </w:tr>
      <w:tr w:rsidR="00841EA9" w:rsidRPr="00841EA9" w14:paraId="7A7D5B71"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6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3.2.S.1</w:t>
            </w:r>
          </w:p>
        </w:tc>
        <w:tc>
          <w:tcPr>
            <w:tcW w:w="7682" w:type="dxa"/>
            <w:tcBorders>
              <w:top w:val="single" w:sz="7" w:space="0" w:color="666666"/>
              <w:left w:val="single" w:sz="7" w:space="0" w:color="666666"/>
              <w:bottom w:val="single" w:sz="7" w:space="0" w:color="666666"/>
              <w:right w:val="single" w:sz="7" w:space="0" w:color="666666"/>
            </w:tcBorders>
          </w:tcPr>
          <w:p w14:paraId="7A7D5B7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Informacion i përgjithshëm</w:t>
            </w:r>
          </w:p>
        </w:tc>
      </w:tr>
      <w:tr w:rsidR="00841EA9" w:rsidRPr="00841EA9" w14:paraId="7A7D5B74"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7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3.2.S.1.1</w:t>
            </w:r>
          </w:p>
        </w:tc>
        <w:tc>
          <w:tcPr>
            <w:tcW w:w="7682" w:type="dxa"/>
            <w:tcBorders>
              <w:top w:val="single" w:sz="7" w:space="0" w:color="666666"/>
              <w:left w:val="single" w:sz="7" w:space="0" w:color="666666"/>
              <w:bottom w:val="single" w:sz="7" w:space="0" w:color="666666"/>
              <w:right w:val="single" w:sz="7" w:space="0" w:color="666666"/>
            </w:tcBorders>
          </w:tcPr>
          <w:p w14:paraId="7A7D5B7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Nomenklatura</w:t>
            </w:r>
          </w:p>
        </w:tc>
      </w:tr>
      <w:tr w:rsidR="00841EA9" w:rsidRPr="00841EA9" w14:paraId="7A7D5B77"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7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3.2.S.1.2</w:t>
            </w:r>
          </w:p>
        </w:tc>
        <w:tc>
          <w:tcPr>
            <w:tcW w:w="7682" w:type="dxa"/>
            <w:tcBorders>
              <w:top w:val="single" w:sz="7" w:space="0" w:color="666666"/>
              <w:left w:val="single" w:sz="7" w:space="0" w:color="666666"/>
              <w:bottom w:val="single" w:sz="7" w:space="0" w:color="666666"/>
              <w:right w:val="single" w:sz="7" w:space="0" w:color="666666"/>
            </w:tcBorders>
          </w:tcPr>
          <w:p w14:paraId="7A7D5B7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Struktura</w:t>
            </w:r>
          </w:p>
        </w:tc>
      </w:tr>
      <w:tr w:rsidR="00841EA9" w:rsidRPr="00841EA9" w14:paraId="7A7D5B7A"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7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3.2.S.1.3</w:t>
            </w:r>
          </w:p>
        </w:tc>
        <w:tc>
          <w:tcPr>
            <w:tcW w:w="7682" w:type="dxa"/>
            <w:tcBorders>
              <w:top w:val="single" w:sz="7" w:space="0" w:color="666666"/>
              <w:left w:val="single" w:sz="7" w:space="0" w:color="666666"/>
              <w:bottom w:val="single" w:sz="7" w:space="0" w:color="666666"/>
              <w:right w:val="single" w:sz="7" w:space="0" w:color="666666"/>
            </w:tcBorders>
          </w:tcPr>
          <w:p w14:paraId="7A7D5B7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Veçoritë themelore</w:t>
            </w:r>
          </w:p>
        </w:tc>
      </w:tr>
      <w:tr w:rsidR="00841EA9" w:rsidRPr="00841EA9" w14:paraId="7A7D5B7D"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7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3.2.S.2</w:t>
            </w:r>
          </w:p>
        </w:tc>
        <w:tc>
          <w:tcPr>
            <w:tcW w:w="7682" w:type="dxa"/>
            <w:tcBorders>
              <w:top w:val="single" w:sz="7" w:space="0" w:color="666666"/>
              <w:left w:val="single" w:sz="7" w:space="0" w:color="666666"/>
              <w:bottom w:val="single" w:sz="7" w:space="0" w:color="666666"/>
              <w:right w:val="single" w:sz="7" w:space="0" w:color="666666"/>
            </w:tcBorders>
          </w:tcPr>
          <w:p w14:paraId="7A7D5B7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Procesi i prodhimit</w:t>
            </w:r>
          </w:p>
        </w:tc>
      </w:tr>
      <w:tr w:rsidR="00841EA9" w:rsidRPr="00841EA9" w14:paraId="7A7D5B80"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7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3.2.S.2.1</w:t>
            </w:r>
          </w:p>
        </w:tc>
        <w:tc>
          <w:tcPr>
            <w:tcW w:w="7682" w:type="dxa"/>
            <w:tcBorders>
              <w:top w:val="single" w:sz="7" w:space="0" w:color="666666"/>
              <w:left w:val="single" w:sz="7" w:space="0" w:color="666666"/>
              <w:bottom w:val="single" w:sz="7" w:space="0" w:color="666666"/>
              <w:right w:val="single" w:sz="7" w:space="0" w:color="666666"/>
            </w:tcBorders>
          </w:tcPr>
          <w:p w14:paraId="7A7D5B7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Prodhuesi(t)</w:t>
            </w:r>
          </w:p>
        </w:tc>
      </w:tr>
      <w:tr w:rsidR="00841EA9" w:rsidRPr="00841EA9" w14:paraId="7A7D5B83"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8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3.2.S.2.2</w:t>
            </w:r>
          </w:p>
        </w:tc>
        <w:tc>
          <w:tcPr>
            <w:tcW w:w="7682" w:type="dxa"/>
            <w:tcBorders>
              <w:top w:val="single" w:sz="7" w:space="0" w:color="666666"/>
              <w:left w:val="single" w:sz="7" w:space="0" w:color="666666"/>
              <w:bottom w:val="single" w:sz="7" w:space="0" w:color="666666"/>
              <w:right w:val="single" w:sz="7" w:space="0" w:color="666666"/>
            </w:tcBorders>
          </w:tcPr>
          <w:p w14:paraId="7A7D5B8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Përshkrimi i procesit të prodhimit dhe kontrolli gjatë procesit</w:t>
            </w:r>
          </w:p>
        </w:tc>
      </w:tr>
      <w:tr w:rsidR="00841EA9" w:rsidRPr="00841EA9" w14:paraId="7A7D5B86"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8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3.2.S.2.3</w:t>
            </w:r>
          </w:p>
        </w:tc>
        <w:tc>
          <w:tcPr>
            <w:tcW w:w="7682" w:type="dxa"/>
            <w:tcBorders>
              <w:top w:val="single" w:sz="7" w:space="0" w:color="666666"/>
              <w:left w:val="single" w:sz="7" w:space="0" w:color="666666"/>
              <w:bottom w:val="single" w:sz="7" w:space="0" w:color="666666"/>
              <w:right w:val="single" w:sz="7" w:space="0" w:color="666666"/>
            </w:tcBorders>
          </w:tcPr>
          <w:p w14:paraId="7A7D5B8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Kontrolli i lëndëve të para</w:t>
            </w:r>
          </w:p>
        </w:tc>
      </w:tr>
      <w:tr w:rsidR="00841EA9" w:rsidRPr="00841EA9" w14:paraId="7A7D5B89"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8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3.2.S.2.4</w:t>
            </w:r>
          </w:p>
        </w:tc>
        <w:tc>
          <w:tcPr>
            <w:tcW w:w="7682" w:type="dxa"/>
            <w:tcBorders>
              <w:top w:val="single" w:sz="7" w:space="0" w:color="666666"/>
              <w:left w:val="single" w:sz="7" w:space="0" w:color="666666"/>
              <w:bottom w:val="single" w:sz="7" w:space="0" w:color="666666"/>
              <w:right w:val="single" w:sz="7" w:space="0" w:color="666666"/>
            </w:tcBorders>
          </w:tcPr>
          <w:p w14:paraId="7A7D5B8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Kontrolli i hapave kritike dhe të ndërmjetme </w:t>
            </w:r>
          </w:p>
        </w:tc>
      </w:tr>
      <w:tr w:rsidR="00841EA9" w:rsidRPr="00841EA9" w14:paraId="7A7D5B8C"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8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3.2.S.2.5</w:t>
            </w:r>
          </w:p>
        </w:tc>
        <w:tc>
          <w:tcPr>
            <w:tcW w:w="7682" w:type="dxa"/>
            <w:tcBorders>
              <w:top w:val="single" w:sz="7" w:space="0" w:color="666666"/>
              <w:left w:val="single" w:sz="7" w:space="0" w:color="666666"/>
              <w:bottom w:val="single" w:sz="7" w:space="0" w:color="666666"/>
              <w:right w:val="single" w:sz="7" w:space="0" w:color="666666"/>
            </w:tcBorders>
          </w:tcPr>
          <w:p w14:paraId="7A7D5B8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Validimi dhe/ose vlerësimi i procesit të prodhimit </w:t>
            </w:r>
          </w:p>
        </w:tc>
      </w:tr>
      <w:tr w:rsidR="00841EA9" w:rsidRPr="00841EA9" w14:paraId="7A7D5B8F"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8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3.2.S.2.6</w:t>
            </w:r>
          </w:p>
        </w:tc>
        <w:tc>
          <w:tcPr>
            <w:tcW w:w="7682" w:type="dxa"/>
            <w:tcBorders>
              <w:top w:val="single" w:sz="7" w:space="0" w:color="666666"/>
              <w:left w:val="single" w:sz="7" w:space="0" w:color="666666"/>
              <w:bottom w:val="single" w:sz="7" w:space="0" w:color="666666"/>
              <w:right w:val="single" w:sz="7" w:space="0" w:color="666666"/>
            </w:tcBorders>
          </w:tcPr>
          <w:p w14:paraId="7A7D5B8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Zhvillimi i procesit të prodhimit</w:t>
            </w:r>
          </w:p>
        </w:tc>
      </w:tr>
      <w:tr w:rsidR="00841EA9" w:rsidRPr="00841EA9" w14:paraId="7A7D5B92"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9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3.2.S.3</w:t>
            </w:r>
          </w:p>
        </w:tc>
        <w:tc>
          <w:tcPr>
            <w:tcW w:w="7682" w:type="dxa"/>
            <w:tcBorders>
              <w:top w:val="single" w:sz="7" w:space="0" w:color="666666"/>
              <w:left w:val="single" w:sz="7" w:space="0" w:color="666666"/>
              <w:bottom w:val="single" w:sz="7" w:space="0" w:color="666666"/>
              <w:right w:val="single" w:sz="7" w:space="0" w:color="666666"/>
            </w:tcBorders>
          </w:tcPr>
          <w:p w14:paraId="7A7D5B9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Karakterizimi i lëndës vepruese</w:t>
            </w:r>
          </w:p>
        </w:tc>
      </w:tr>
      <w:tr w:rsidR="00841EA9" w:rsidRPr="00841EA9" w14:paraId="7A7D5B95"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9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3.2.S.3.1</w:t>
            </w:r>
          </w:p>
        </w:tc>
        <w:tc>
          <w:tcPr>
            <w:tcW w:w="7682" w:type="dxa"/>
            <w:tcBorders>
              <w:top w:val="single" w:sz="7" w:space="0" w:color="666666"/>
              <w:left w:val="single" w:sz="7" w:space="0" w:color="666666"/>
              <w:bottom w:val="single" w:sz="7" w:space="0" w:color="666666"/>
              <w:right w:val="single" w:sz="7" w:space="0" w:color="666666"/>
            </w:tcBorders>
          </w:tcPr>
          <w:p w14:paraId="7A7D5B9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Identifikimi i strukturës dhe vetive të tjera </w:t>
            </w:r>
          </w:p>
        </w:tc>
      </w:tr>
      <w:tr w:rsidR="00841EA9" w:rsidRPr="00841EA9" w14:paraId="7A7D5B98"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9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3.2.S.3.2</w:t>
            </w:r>
          </w:p>
        </w:tc>
        <w:tc>
          <w:tcPr>
            <w:tcW w:w="7682" w:type="dxa"/>
            <w:tcBorders>
              <w:top w:val="single" w:sz="7" w:space="0" w:color="666666"/>
              <w:left w:val="single" w:sz="7" w:space="0" w:color="666666"/>
              <w:bottom w:val="single" w:sz="7" w:space="0" w:color="666666"/>
              <w:right w:val="single" w:sz="7" w:space="0" w:color="666666"/>
            </w:tcBorders>
          </w:tcPr>
          <w:p w14:paraId="7A7D5B9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Papastërtitë</w:t>
            </w:r>
          </w:p>
        </w:tc>
      </w:tr>
      <w:tr w:rsidR="00841EA9" w:rsidRPr="00841EA9" w14:paraId="7A7D5B9B" w14:textId="77777777" w:rsidTr="004F3A0F">
        <w:trPr>
          <w:trHeight w:hRule="exact" w:val="313"/>
          <w:jc w:val="center"/>
        </w:trPr>
        <w:tc>
          <w:tcPr>
            <w:tcW w:w="1492" w:type="dxa"/>
            <w:tcBorders>
              <w:top w:val="single" w:sz="7" w:space="0" w:color="666666"/>
              <w:left w:val="single" w:sz="7" w:space="0" w:color="666666"/>
              <w:bottom w:val="single" w:sz="7" w:space="0" w:color="666666"/>
              <w:right w:val="single" w:sz="7" w:space="0" w:color="666666"/>
            </w:tcBorders>
          </w:tcPr>
          <w:p w14:paraId="7A7D5B9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3.2.S.4</w:t>
            </w:r>
          </w:p>
        </w:tc>
        <w:tc>
          <w:tcPr>
            <w:tcW w:w="7682" w:type="dxa"/>
            <w:tcBorders>
              <w:top w:val="single" w:sz="7" w:space="0" w:color="666666"/>
              <w:left w:val="single" w:sz="7" w:space="0" w:color="666666"/>
              <w:bottom w:val="single" w:sz="7" w:space="0" w:color="666666"/>
              <w:right w:val="single" w:sz="7" w:space="0" w:color="666666"/>
            </w:tcBorders>
          </w:tcPr>
          <w:p w14:paraId="7A7D5B9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Kontrolli i lëndës(ve) vepruese</w:t>
            </w:r>
          </w:p>
        </w:tc>
      </w:tr>
      <w:tr w:rsidR="00841EA9" w:rsidRPr="00841EA9" w14:paraId="7A7D5B9E" w14:textId="77777777" w:rsidTr="004F3A0F">
        <w:trPr>
          <w:trHeight w:hRule="exact" w:val="328"/>
          <w:jc w:val="center"/>
        </w:trPr>
        <w:tc>
          <w:tcPr>
            <w:tcW w:w="1492" w:type="dxa"/>
            <w:tcBorders>
              <w:top w:val="single" w:sz="7" w:space="0" w:color="666666"/>
              <w:left w:val="single" w:sz="7" w:space="0" w:color="666666"/>
              <w:bottom w:val="single" w:sz="7" w:space="0" w:color="666666"/>
              <w:right w:val="single" w:sz="7" w:space="0" w:color="666666"/>
            </w:tcBorders>
          </w:tcPr>
          <w:p w14:paraId="7A7D5B9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3.2.S.4.1</w:t>
            </w:r>
          </w:p>
        </w:tc>
        <w:tc>
          <w:tcPr>
            <w:tcW w:w="7682" w:type="dxa"/>
            <w:tcBorders>
              <w:top w:val="single" w:sz="7" w:space="0" w:color="666666"/>
              <w:left w:val="single" w:sz="7" w:space="0" w:color="666666"/>
              <w:bottom w:val="single" w:sz="7" w:space="0" w:color="666666"/>
              <w:right w:val="single" w:sz="7" w:space="0" w:color="666666"/>
            </w:tcBorders>
          </w:tcPr>
          <w:p w14:paraId="7A7D5B9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Specifikimet</w:t>
            </w:r>
          </w:p>
        </w:tc>
      </w:tr>
      <w:tr w:rsidR="00841EA9" w:rsidRPr="00841EA9" w14:paraId="7A7D5BA1"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9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3.2.S.4.2</w:t>
            </w:r>
          </w:p>
        </w:tc>
        <w:tc>
          <w:tcPr>
            <w:tcW w:w="7682" w:type="dxa"/>
            <w:tcBorders>
              <w:top w:val="single" w:sz="7" w:space="0" w:color="666666"/>
              <w:left w:val="single" w:sz="7" w:space="0" w:color="666666"/>
              <w:bottom w:val="single" w:sz="7" w:space="0" w:color="666666"/>
              <w:right w:val="single" w:sz="7" w:space="0" w:color="666666"/>
            </w:tcBorders>
          </w:tcPr>
          <w:p w14:paraId="7A7D5BA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Procedurat/metodat analitike</w:t>
            </w:r>
          </w:p>
        </w:tc>
      </w:tr>
      <w:tr w:rsidR="00841EA9" w:rsidRPr="00841EA9" w14:paraId="7A7D5BA4"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A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3.2.S.4.3</w:t>
            </w:r>
          </w:p>
        </w:tc>
        <w:tc>
          <w:tcPr>
            <w:tcW w:w="7682" w:type="dxa"/>
            <w:tcBorders>
              <w:top w:val="single" w:sz="7" w:space="0" w:color="666666"/>
              <w:left w:val="single" w:sz="7" w:space="0" w:color="666666"/>
              <w:bottom w:val="single" w:sz="7" w:space="0" w:color="666666"/>
              <w:right w:val="single" w:sz="7" w:space="0" w:color="666666"/>
            </w:tcBorders>
          </w:tcPr>
          <w:p w14:paraId="7A7D5BA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Validimi i procedurave/metodave analitike</w:t>
            </w:r>
          </w:p>
        </w:tc>
      </w:tr>
      <w:tr w:rsidR="00841EA9" w:rsidRPr="00841EA9" w14:paraId="7A7D5BA7"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A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3.2.S.4.4</w:t>
            </w:r>
          </w:p>
        </w:tc>
        <w:tc>
          <w:tcPr>
            <w:tcW w:w="7682" w:type="dxa"/>
            <w:tcBorders>
              <w:top w:val="single" w:sz="7" w:space="0" w:color="666666"/>
              <w:left w:val="single" w:sz="7" w:space="0" w:color="666666"/>
              <w:bottom w:val="single" w:sz="7" w:space="0" w:color="666666"/>
              <w:right w:val="single" w:sz="7" w:space="0" w:color="666666"/>
            </w:tcBorders>
          </w:tcPr>
          <w:p w14:paraId="7A7D5BA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Rezultatet e analizës së një serie të prodhuar</w:t>
            </w:r>
          </w:p>
        </w:tc>
      </w:tr>
      <w:tr w:rsidR="00841EA9" w:rsidRPr="00841EA9" w14:paraId="7A7D5BAA"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A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3.2.S.4.5</w:t>
            </w:r>
          </w:p>
        </w:tc>
        <w:tc>
          <w:tcPr>
            <w:tcW w:w="7682" w:type="dxa"/>
            <w:tcBorders>
              <w:top w:val="single" w:sz="7" w:space="0" w:color="666666"/>
              <w:left w:val="single" w:sz="7" w:space="0" w:color="666666"/>
              <w:bottom w:val="single" w:sz="7" w:space="0" w:color="666666"/>
              <w:right w:val="single" w:sz="7" w:space="0" w:color="666666"/>
            </w:tcBorders>
          </w:tcPr>
          <w:p w14:paraId="7A7D5BA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Justifikimi i specifikimeve</w:t>
            </w:r>
          </w:p>
        </w:tc>
      </w:tr>
      <w:tr w:rsidR="00841EA9" w:rsidRPr="00841EA9" w14:paraId="7A7D5BAD"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A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3.2.S.5</w:t>
            </w:r>
          </w:p>
        </w:tc>
        <w:tc>
          <w:tcPr>
            <w:tcW w:w="7682" w:type="dxa"/>
            <w:tcBorders>
              <w:top w:val="single" w:sz="7" w:space="0" w:color="666666"/>
              <w:left w:val="single" w:sz="7" w:space="0" w:color="666666"/>
              <w:bottom w:val="single" w:sz="7" w:space="0" w:color="666666"/>
              <w:right w:val="single" w:sz="7" w:space="0" w:color="666666"/>
            </w:tcBorders>
          </w:tcPr>
          <w:p w14:paraId="7A7D5BA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Standardet ose materialet referencë</w:t>
            </w:r>
          </w:p>
        </w:tc>
      </w:tr>
      <w:tr w:rsidR="00841EA9" w:rsidRPr="00841EA9" w14:paraId="7A7D5BB0"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A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3.2.S.6</w:t>
            </w:r>
          </w:p>
        </w:tc>
        <w:tc>
          <w:tcPr>
            <w:tcW w:w="7682" w:type="dxa"/>
            <w:tcBorders>
              <w:top w:val="single" w:sz="7" w:space="0" w:color="666666"/>
              <w:left w:val="single" w:sz="7" w:space="0" w:color="666666"/>
              <w:bottom w:val="single" w:sz="7" w:space="0" w:color="666666"/>
              <w:right w:val="single" w:sz="7" w:space="0" w:color="666666"/>
            </w:tcBorders>
          </w:tcPr>
          <w:p w14:paraId="7A7D5BA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Paketimi parësor (kontenieri)</w:t>
            </w:r>
          </w:p>
        </w:tc>
      </w:tr>
      <w:tr w:rsidR="00841EA9" w:rsidRPr="00841EA9" w14:paraId="7A7D5BB3"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B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3.2.S.7</w:t>
            </w:r>
          </w:p>
        </w:tc>
        <w:tc>
          <w:tcPr>
            <w:tcW w:w="7682" w:type="dxa"/>
            <w:tcBorders>
              <w:top w:val="single" w:sz="7" w:space="0" w:color="666666"/>
              <w:left w:val="single" w:sz="7" w:space="0" w:color="666666"/>
              <w:bottom w:val="single" w:sz="7" w:space="0" w:color="666666"/>
              <w:right w:val="single" w:sz="7" w:space="0" w:color="666666"/>
            </w:tcBorders>
          </w:tcPr>
          <w:p w14:paraId="7A7D5BB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Stabiliteti</w:t>
            </w:r>
          </w:p>
        </w:tc>
      </w:tr>
      <w:tr w:rsidR="00841EA9" w:rsidRPr="00841EA9" w14:paraId="7A7D5BB6"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B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3.2.S.7.1</w:t>
            </w:r>
          </w:p>
        </w:tc>
        <w:tc>
          <w:tcPr>
            <w:tcW w:w="7682" w:type="dxa"/>
            <w:tcBorders>
              <w:top w:val="single" w:sz="7" w:space="0" w:color="666666"/>
              <w:left w:val="single" w:sz="7" w:space="0" w:color="666666"/>
              <w:bottom w:val="single" w:sz="7" w:space="0" w:color="666666"/>
              <w:right w:val="single" w:sz="7" w:space="0" w:color="666666"/>
            </w:tcBorders>
          </w:tcPr>
          <w:p w14:paraId="7A7D5BB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Përmbledhja dhe përfundimet e stabilitetit</w:t>
            </w:r>
          </w:p>
        </w:tc>
      </w:tr>
      <w:tr w:rsidR="00841EA9" w:rsidRPr="00841EA9" w14:paraId="7A7D5BB9"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B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3.2.S.7.2</w:t>
            </w:r>
          </w:p>
        </w:tc>
        <w:tc>
          <w:tcPr>
            <w:tcW w:w="7682" w:type="dxa"/>
            <w:tcBorders>
              <w:top w:val="single" w:sz="7" w:space="0" w:color="666666"/>
              <w:left w:val="single" w:sz="7" w:space="0" w:color="666666"/>
              <w:bottom w:val="single" w:sz="7" w:space="0" w:color="666666"/>
              <w:right w:val="single" w:sz="7" w:space="0" w:color="666666"/>
            </w:tcBorders>
          </w:tcPr>
          <w:p w14:paraId="7A7D5BB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Protokolli i stabilitetit pas aprovimit dhe angazhimi përsa i përket stabilitetit</w:t>
            </w:r>
          </w:p>
        </w:tc>
      </w:tr>
      <w:tr w:rsidR="00841EA9" w:rsidRPr="00841EA9" w14:paraId="7A7D5BBC"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B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3.2.S.7.3</w:t>
            </w:r>
          </w:p>
        </w:tc>
        <w:tc>
          <w:tcPr>
            <w:tcW w:w="7682" w:type="dxa"/>
            <w:tcBorders>
              <w:top w:val="single" w:sz="7" w:space="0" w:color="666666"/>
              <w:left w:val="single" w:sz="7" w:space="0" w:color="666666"/>
              <w:bottom w:val="single" w:sz="7" w:space="0" w:color="666666"/>
              <w:right w:val="single" w:sz="7" w:space="0" w:color="666666"/>
            </w:tcBorders>
          </w:tcPr>
          <w:p w14:paraId="7A7D5BB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Të dhënat e stabilitetit</w:t>
            </w:r>
          </w:p>
        </w:tc>
      </w:tr>
      <w:tr w:rsidR="00841EA9" w:rsidRPr="00841EA9" w14:paraId="7A7D5BBF"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B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lastRenderedPageBreak/>
              <w:t>3.2.P</w:t>
            </w:r>
          </w:p>
        </w:tc>
        <w:tc>
          <w:tcPr>
            <w:tcW w:w="7682" w:type="dxa"/>
            <w:tcBorders>
              <w:top w:val="single" w:sz="7" w:space="0" w:color="666666"/>
              <w:left w:val="single" w:sz="7" w:space="0" w:color="666666"/>
              <w:bottom w:val="single" w:sz="7" w:space="0" w:color="666666"/>
              <w:right w:val="single" w:sz="7" w:space="0" w:color="666666"/>
            </w:tcBorders>
          </w:tcPr>
          <w:p w14:paraId="7A7D5BB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Produkti mjekësor</w:t>
            </w:r>
          </w:p>
        </w:tc>
      </w:tr>
      <w:tr w:rsidR="00841EA9" w:rsidRPr="00841EA9" w14:paraId="7A7D5BC2"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C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3.2.P.1</w:t>
            </w:r>
          </w:p>
        </w:tc>
        <w:tc>
          <w:tcPr>
            <w:tcW w:w="7682" w:type="dxa"/>
            <w:tcBorders>
              <w:top w:val="single" w:sz="7" w:space="0" w:color="666666"/>
              <w:left w:val="single" w:sz="7" w:space="0" w:color="666666"/>
              <w:bottom w:val="single" w:sz="7" w:space="0" w:color="666666"/>
              <w:right w:val="single" w:sz="7" w:space="0" w:color="666666"/>
            </w:tcBorders>
          </w:tcPr>
          <w:p w14:paraId="7A7D5BC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Përshkrimi dhe përbërja e produktit mjekësor</w:t>
            </w:r>
          </w:p>
        </w:tc>
      </w:tr>
      <w:tr w:rsidR="00841EA9" w:rsidRPr="00841EA9" w14:paraId="7A7D5BC5"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C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w:t>
            </w:r>
          </w:p>
        </w:tc>
        <w:tc>
          <w:tcPr>
            <w:tcW w:w="7682" w:type="dxa"/>
            <w:tcBorders>
              <w:top w:val="single" w:sz="7" w:space="0" w:color="666666"/>
              <w:left w:val="single" w:sz="7" w:space="0" w:color="666666"/>
              <w:bottom w:val="single" w:sz="7" w:space="0" w:color="666666"/>
              <w:right w:val="single" w:sz="7" w:space="0" w:color="666666"/>
            </w:tcBorders>
          </w:tcPr>
          <w:p w14:paraId="7A7D5BC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Zhvillimi farmaceutik</w:t>
            </w:r>
          </w:p>
        </w:tc>
      </w:tr>
      <w:tr w:rsidR="00841EA9" w:rsidRPr="00841EA9" w14:paraId="7A7D5BC8"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C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3.2.P.2.1</w:t>
            </w:r>
          </w:p>
        </w:tc>
        <w:tc>
          <w:tcPr>
            <w:tcW w:w="7682" w:type="dxa"/>
            <w:tcBorders>
              <w:top w:val="single" w:sz="7" w:space="0" w:color="666666"/>
              <w:left w:val="single" w:sz="7" w:space="0" w:color="666666"/>
              <w:bottom w:val="single" w:sz="7" w:space="0" w:color="666666"/>
              <w:right w:val="single" w:sz="7" w:space="0" w:color="666666"/>
            </w:tcBorders>
          </w:tcPr>
          <w:p w14:paraId="7A7D5BC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Përbërja e barit</w:t>
            </w:r>
          </w:p>
        </w:tc>
      </w:tr>
      <w:tr w:rsidR="00841EA9" w:rsidRPr="00841EA9" w14:paraId="7A7D5BCB"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C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3.2.P.2.1.1</w:t>
            </w:r>
          </w:p>
        </w:tc>
        <w:tc>
          <w:tcPr>
            <w:tcW w:w="7682" w:type="dxa"/>
            <w:tcBorders>
              <w:top w:val="single" w:sz="7" w:space="0" w:color="666666"/>
              <w:left w:val="single" w:sz="7" w:space="0" w:color="666666"/>
              <w:bottom w:val="single" w:sz="7" w:space="0" w:color="666666"/>
              <w:right w:val="single" w:sz="7" w:space="0" w:color="666666"/>
            </w:tcBorders>
          </w:tcPr>
          <w:p w14:paraId="7A7D5BC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Lënda (ët) vepruese</w:t>
            </w:r>
          </w:p>
        </w:tc>
      </w:tr>
      <w:tr w:rsidR="00841EA9" w:rsidRPr="00841EA9" w14:paraId="7A7D5BCE"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C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3.2.P.2.1.2</w:t>
            </w:r>
          </w:p>
        </w:tc>
        <w:tc>
          <w:tcPr>
            <w:tcW w:w="7682" w:type="dxa"/>
            <w:tcBorders>
              <w:top w:val="single" w:sz="7" w:space="0" w:color="666666"/>
              <w:left w:val="single" w:sz="7" w:space="0" w:color="666666"/>
              <w:bottom w:val="single" w:sz="7" w:space="0" w:color="666666"/>
              <w:right w:val="single" w:sz="7" w:space="0" w:color="666666"/>
            </w:tcBorders>
          </w:tcPr>
          <w:p w14:paraId="7A7D5BC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Lëndët ndihmëse</w:t>
            </w:r>
          </w:p>
        </w:tc>
      </w:tr>
      <w:tr w:rsidR="00841EA9" w:rsidRPr="00841EA9" w14:paraId="7A7D5BD1"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C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3.2.P.2.2</w:t>
            </w:r>
          </w:p>
        </w:tc>
        <w:tc>
          <w:tcPr>
            <w:tcW w:w="7682" w:type="dxa"/>
            <w:tcBorders>
              <w:top w:val="single" w:sz="7" w:space="0" w:color="666666"/>
              <w:left w:val="single" w:sz="7" w:space="0" w:color="666666"/>
              <w:bottom w:val="single" w:sz="7" w:space="0" w:color="666666"/>
              <w:right w:val="single" w:sz="7" w:space="0" w:color="666666"/>
            </w:tcBorders>
          </w:tcPr>
          <w:p w14:paraId="7A7D5BD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Produkti përfundimtar</w:t>
            </w:r>
          </w:p>
        </w:tc>
      </w:tr>
      <w:tr w:rsidR="00841EA9" w:rsidRPr="00841EA9" w14:paraId="7A7D5BD4"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D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3.2.P.2.2.1</w:t>
            </w:r>
          </w:p>
        </w:tc>
        <w:tc>
          <w:tcPr>
            <w:tcW w:w="7682" w:type="dxa"/>
            <w:tcBorders>
              <w:top w:val="single" w:sz="7" w:space="0" w:color="666666"/>
              <w:left w:val="single" w:sz="7" w:space="0" w:color="666666"/>
              <w:bottom w:val="single" w:sz="7" w:space="0" w:color="666666"/>
              <w:right w:val="single" w:sz="7" w:space="0" w:color="666666"/>
            </w:tcBorders>
          </w:tcPr>
          <w:p w14:paraId="7A7D5BD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Zhvillimi i formulimit</w:t>
            </w:r>
          </w:p>
        </w:tc>
      </w:tr>
      <w:tr w:rsidR="00841EA9" w:rsidRPr="00841EA9" w14:paraId="7A7D5BD7"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D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3.2.P.2.2.2</w:t>
            </w:r>
          </w:p>
        </w:tc>
        <w:tc>
          <w:tcPr>
            <w:tcW w:w="7682" w:type="dxa"/>
            <w:tcBorders>
              <w:top w:val="single" w:sz="7" w:space="0" w:color="666666"/>
              <w:left w:val="single" w:sz="7" w:space="0" w:color="666666"/>
              <w:bottom w:val="single" w:sz="7" w:space="0" w:color="666666"/>
              <w:right w:val="single" w:sz="7" w:space="0" w:color="666666"/>
            </w:tcBorders>
          </w:tcPr>
          <w:p w14:paraId="7A7D5BD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Mbidoza</w:t>
            </w:r>
          </w:p>
        </w:tc>
      </w:tr>
      <w:tr w:rsidR="00841EA9" w:rsidRPr="00841EA9" w14:paraId="7A7D5BDA"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D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3.2.P.2.2.3</w:t>
            </w:r>
          </w:p>
        </w:tc>
        <w:tc>
          <w:tcPr>
            <w:tcW w:w="7682" w:type="dxa"/>
            <w:tcBorders>
              <w:top w:val="single" w:sz="7" w:space="0" w:color="666666"/>
              <w:left w:val="single" w:sz="7" w:space="0" w:color="666666"/>
              <w:bottom w:val="single" w:sz="7" w:space="0" w:color="666666"/>
              <w:right w:val="single" w:sz="7" w:space="0" w:color="666666"/>
            </w:tcBorders>
          </w:tcPr>
          <w:p w14:paraId="7A7D5BD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Veçoritë fiziko-kimike dhe biologjike</w:t>
            </w:r>
          </w:p>
        </w:tc>
      </w:tr>
      <w:tr w:rsidR="00841EA9" w:rsidRPr="00841EA9" w14:paraId="7A7D5BDD"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D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3.2.P.2.3</w:t>
            </w:r>
          </w:p>
        </w:tc>
        <w:tc>
          <w:tcPr>
            <w:tcW w:w="7682" w:type="dxa"/>
            <w:tcBorders>
              <w:top w:val="single" w:sz="7" w:space="0" w:color="666666"/>
              <w:left w:val="single" w:sz="7" w:space="0" w:color="666666"/>
              <w:bottom w:val="single" w:sz="7" w:space="0" w:color="666666"/>
              <w:right w:val="single" w:sz="7" w:space="0" w:color="666666"/>
            </w:tcBorders>
          </w:tcPr>
          <w:p w14:paraId="7A7D5BD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Zhvillimi i procesit të prodhimit</w:t>
            </w:r>
          </w:p>
        </w:tc>
      </w:tr>
      <w:tr w:rsidR="00841EA9" w:rsidRPr="00841EA9" w14:paraId="7A7D5BE1"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D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3.2.P.2.4</w:t>
            </w:r>
          </w:p>
        </w:tc>
        <w:tc>
          <w:tcPr>
            <w:tcW w:w="7682" w:type="dxa"/>
            <w:tcBorders>
              <w:top w:val="single" w:sz="7" w:space="0" w:color="666666"/>
              <w:left w:val="single" w:sz="7" w:space="0" w:color="666666"/>
              <w:bottom w:val="single" w:sz="7" w:space="0" w:color="666666"/>
              <w:right w:val="single" w:sz="7" w:space="0" w:color="666666"/>
            </w:tcBorders>
          </w:tcPr>
          <w:p w14:paraId="7A7D5BD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Paketimi parësor (kontenieri)</w:t>
            </w:r>
          </w:p>
          <w:p w14:paraId="7A7D5BE0"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BE4"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E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3.2.P.2.5</w:t>
            </w:r>
          </w:p>
        </w:tc>
        <w:tc>
          <w:tcPr>
            <w:tcW w:w="7682" w:type="dxa"/>
            <w:tcBorders>
              <w:top w:val="single" w:sz="7" w:space="0" w:color="666666"/>
              <w:left w:val="single" w:sz="7" w:space="0" w:color="666666"/>
              <w:bottom w:val="single" w:sz="7" w:space="0" w:color="666666"/>
              <w:right w:val="single" w:sz="7" w:space="0" w:color="666666"/>
            </w:tcBorders>
          </w:tcPr>
          <w:p w14:paraId="7A7D5BE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Veçoritë mikrobiologjike</w:t>
            </w:r>
          </w:p>
        </w:tc>
      </w:tr>
      <w:tr w:rsidR="00841EA9" w:rsidRPr="00841EA9" w14:paraId="7A7D5BE7"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E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3.2.P.2.6</w:t>
            </w:r>
          </w:p>
        </w:tc>
        <w:tc>
          <w:tcPr>
            <w:tcW w:w="7682" w:type="dxa"/>
            <w:tcBorders>
              <w:top w:val="single" w:sz="7" w:space="0" w:color="666666"/>
              <w:left w:val="single" w:sz="7" w:space="0" w:color="666666"/>
              <w:bottom w:val="single" w:sz="7" w:space="0" w:color="666666"/>
              <w:right w:val="single" w:sz="7" w:space="0" w:color="666666"/>
            </w:tcBorders>
          </w:tcPr>
          <w:p w14:paraId="7A7D5BE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Të dhënat e përputhshmërisë</w:t>
            </w:r>
          </w:p>
        </w:tc>
      </w:tr>
      <w:tr w:rsidR="00841EA9" w:rsidRPr="00841EA9" w14:paraId="7A7D5BEA"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E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3.2.P.3</w:t>
            </w:r>
          </w:p>
        </w:tc>
        <w:tc>
          <w:tcPr>
            <w:tcW w:w="7682" w:type="dxa"/>
            <w:tcBorders>
              <w:top w:val="single" w:sz="7" w:space="0" w:color="666666"/>
              <w:left w:val="single" w:sz="7" w:space="0" w:color="666666"/>
              <w:bottom w:val="single" w:sz="7" w:space="0" w:color="666666"/>
              <w:right w:val="single" w:sz="7" w:space="0" w:color="666666"/>
            </w:tcBorders>
          </w:tcPr>
          <w:p w14:paraId="7A7D5BE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Procesi i prodhimit</w:t>
            </w:r>
          </w:p>
        </w:tc>
      </w:tr>
      <w:tr w:rsidR="00841EA9" w:rsidRPr="00841EA9" w14:paraId="7A7D5BED"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E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3.2.P.3.1</w:t>
            </w:r>
          </w:p>
        </w:tc>
        <w:tc>
          <w:tcPr>
            <w:tcW w:w="7682" w:type="dxa"/>
            <w:tcBorders>
              <w:top w:val="single" w:sz="7" w:space="0" w:color="666666"/>
              <w:left w:val="single" w:sz="7" w:space="0" w:color="666666"/>
              <w:bottom w:val="single" w:sz="7" w:space="0" w:color="666666"/>
              <w:right w:val="single" w:sz="7" w:space="0" w:color="666666"/>
            </w:tcBorders>
          </w:tcPr>
          <w:p w14:paraId="7A7D5BE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Prodhuesit</w:t>
            </w:r>
          </w:p>
        </w:tc>
      </w:tr>
      <w:tr w:rsidR="00841EA9" w:rsidRPr="00841EA9" w14:paraId="7A7D5BF0"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E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3.2.P.3.2</w:t>
            </w:r>
          </w:p>
        </w:tc>
        <w:tc>
          <w:tcPr>
            <w:tcW w:w="7682" w:type="dxa"/>
            <w:tcBorders>
              <w:top w:val="single" w:sz="7" w:space="0" w:color="666666"/>
              <w:left w:val="single" w:sz="7" w:space="0" w:color="666666"/>
              <w:bottom w:val="single" w:sz="7" w:space="0" w:color="666666"/>
              <w:right w:val="single" w:sz="7" w:space="0" w:color="666666"/>
            </w:tcBorders>
          </w:tcPr>
          <w:p w14:paraId="7A7D5BE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Formula e prodhimit</w:t>
            </w:r>
          </w:p>
        </w:tc>
      </w:tr>
      <w:tr w:rsidR="00841EA9" w:rsidRPr="00841EA9" w14:paraId="7A7D5BF3"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F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3.2.P.3.3</w:t>
            </w:r>
          </w:p>
        </w:tc>
        <w:tc>
          <w:tcPr>
            <w:tcW w:w="7682" w:type="dxa"/>
            <w:tcBorders>
              <w:top w:val="single" w:sz="7" w:space="0" w:color="666666"/>
              <w:left w:val="single" w:sz="7" w:space="0" w:color="666666"/>
              <w:bottom w:val="single" w:sz="7" w:space="0" w:color="666666"/>
              <w:right w:val="single" w:sz="7" w:space="0" w:color="666666"/>
            </w:tcBorders>
          </w:tcPr>
          <w:p w14:paraId="7A7D5BF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Përshkrimi i procesit të prodhimit dhe kontrollit të  procesit</w:t>
            </w:r>
          </w:p>
        </w:tc>
      </w:tr>
      <w:tr w:rsidR="00841EA9" w:rsidRPr="00841EA9" w14:paraId="7A7D5BF6"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F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3.2.P.3.4</w:t>
            </w:r>
          </w:p>
        </w:tc>
        <w:tc>
          <w:tcPr>
            <w:tcW w:w="7682" w:type="dxa"/>
            <w:tcBorders>
              <w:top w:val="single" w:sz="7" w:space="0" w:color="666666"/>
              <w:left w:val="single" w:sz="7" w:space="0" w:color="666666"/>
              <w:bottom w:val="single" w:sz="7" w:space="0" w:color="666666"/>
              <w:right w:val="single" w:sz="7" w:space="0" w:color="666666"/>
            </w:tcBorders>
          </w:tcPr>
          <w:p w14:paraId="7A7D5BF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Kontrolli i fazave kritike dhe të ndërmjetëme</w:t>
            </w:r>
          </w:p>
        </w:tc>
      </w:tr>
      <w:tr w:rsidR="00841EA9" w:rsidRPr="00841EA9" w14:paraId="7A7D5BF9"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F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3.2.P.3.5</w:t>
            </w:r>
          </w:p>
        </w:tc>
        <w:tc>
          <w:tcPr>
            <w:tcW w:w="7682" w:type="dxa"/>
            <w:tcBorders>
              <w:top w:val="single" w:sz="7" w:space="0" w:color="666666"/>
              <w:left w:val="single" w:sz="7" w:space="0" w:color="666666"/>
              <w:bottom w:val="single" w:sz="7" w:space="0" w:color="666666"/>
              <w:right w:val="single" w:sz="7" w:space="0" w:color="666666"/>
            </w:tcBorders>
          </w:tcPr>
          <w:p w14:paraId="7A7D5BF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Validimi dhe/ose vlerësimi i procesit të prodhimit</w:t>
            </w:r>
          </w:p>
        </w:tc>
      </w:tr>
      <w:tr w:rsidR="00841EA9" w:rsidRPr="00841EA9" w14:paraId="7A7D5BFC"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F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3.2.P.4</w:t>
            </w:r>
          </w:p>
        </w:tc>
        <w:tc>
          <w:tcPr>
            <w:tcW w:w="7682" w:type="dxa"/>
            <w:tcBorders>
              <w:top w:val="single" w:sz="7" w:space="0" w:color="666666"/>
              <w:left w:val="single" w:sz="7" w:space="0" w:color="666666"/>
              <w:bottom w:val="single" w:sz="7" w:space="0" w:color="666666"/>
              <w:right w:val="single" w:sz="7" w:space="0" w:color="666666"/>
            </w:tcBorders>
          </w:tcPr>
          <w:p w14:paraId="7A7D5BF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Kontrolli i lëndëve ndihmëse</w:t>
            </w:r>
          </w:p>
        </w:tc>
      </w:tr>
      <w:tr w:rsidR="00841EA9" w:rsidRPr="00841EA9" w14:paraId="7A7D5BFF"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BF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3.2.P.4.1</w:t>
            </w:r>
          </w:p>
        </w:tc>
        <w:tc>
          <w:tcPr>
            <w:tcW w:w="7682" w:type="dxa"/>
            <w:tcBorders>
              <w:top w:val="single" w:sz="7" w:space="0" w:color="666666"/>
              <w:left w:val="single" w:sz="7" w:space="0" w:color="666666"/>
              <w:bottom w:val="single" w:sz="7" w:space="0" w:color="666666"/>
              <w:right w:val="single" w:sz="7" w:space="0" w:color="666666"/>
            </w:tcBorders>
          </w:tcPr>
          <w:p w14:paraId="7A7D5BF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Specifikimet</w:t>
            </w:r>
          </w:p>
        </w:tc>
      </w:tr>
      <w:tr w:rsidR="00841EA9" w:rsidRPr="00841EA9" w14:paraId="7A7D5C02" w14:textId="77777777" w:rsidTr="004F3A0F">
        <w:trPr>
          <w:trHeight w:hRule="exact" w:val="258"/>
          <w:jc w:val="center"/>
        </w:trPr>
        <w:tc>
          <w:tcPr>
            <w:tcW w:w="1492" w:type="dxa"/>
            <w:tcBorders>
              <w:top w:val="single" w:sz="7" w:space="0" w:color="666666"/>
              <w:left w:val="single" w:sz="7" w:space="0" w:color="666666"/>
              <w:bottom w:val="single" w:sz="7" w:space="0" w:color="666666"/>
              <w:right w:val="single" w:sz="7" w:space="0" w:color="666666"/>
            </w:tcBorders>
          </w:tcPr>
          <w:p w14:paraId="7A7D5C0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3.2.P.4.2</w:t>
            </w:r>
          </w:p>
        </w:tc>
        <w:tc>
          <w:tcPr>
            <w:tcW w:w="7682" w:type="dxa"/>
            <w:tcBorders>
              <w:top w:val="single" w:sz="7" w:space="0" w:color="666666"/>
              <w:left w:val="single" w:sz="7" w:space="0" w:color="666666"/>
              <w:bottom w:val="single" w:sz="7" w:space="0" w:color="666666"/>
              <w:right w:val="single" w:sz="7" w:space="0" w:color="666666"/>
            </w:tcBorders>
          </w:tcPr>
          <w:p w14:paraId="7A7D5C0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Procedurat/ metodat analitike</w:t>
            </w:r>
          </w:p>
        </w:tc>
      </w:tr>
      <w:tr w:rsidR="00841EA9" w:rsidRPr="00841EA9" w14:paraId="7A7D5C05"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0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3.2.P.4.3</w:t>
            </w:r>
          </w:p>
        </w:tc>
        <w:tc>
          <w:tcPr>
            <w:tcW w:w="7682" w:type="dxa"/>
            <w:tcBorders>
              <w:top w:val="single" w:sz="7" w:space="0" w:color="666666"/>
              <w:left w:val="single" w:sz="7" w:space="0" w:color="666666"/>
              <w:bottom w:val="single" w:sz="7" w:space="0" w:color="666666"/>
              <w:right w:val="single" w:sz="7" w:space="0" w:color="666666"/>
            </w:tcBorders>
          </w:tcPr>
          <w:p w14:paraId="7A7D5C0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Validimi i procedurave/metodave analitike</w:t>
            </w:r>
          </w:p>
        </w:tc>
      </w:tr>
      <w:tr w:rsidR="00841EA9" w:rsidRPr="00841EA9" w14:paraId="7A7D5C08"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0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3.2.P.4.4</w:t>
            </w:r>
          </w:p>
        </w:tc>
        <w:tc>
          <w:tcPr>
            <w:tcW w:w="7682" w:type="dxa"/>
            <w:tcBorders>
              <w:top w:val="single" w:sz="7" w:space="0" w:color="666666"/>
              <w:left w:val="single" w:sz="7" w:space="0" w:color="666666"/>
              <w:bottom w:val="single" w:sz="7" w:space="0" w:color="666666"/>
              <w:right w:val="single" w:sz="7" w:space="0" w:color="666666"/>
            </w:tcBorders>
          </w:tcPr>
          <w:p w14:paraId="7A7D5C0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Justifikimi i specifikimeve</w:t>
            </w:r>
          </w:p>
        </w:tc>
      </w:tr>
      <w:tr w:rsidR="00841EA9" w:rsidRPr="00841EA9" w14:paraId="7A7D5C0B"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0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3.2.P.4.5</w:t>
            </w:r>
          </w:p>
        </w:tc>
        <w:tc>
          <w:tcPr>
            <w:tcW w:w="7682" w:type="dxa"/>
            <w:tcBorders>
              <w:top w:val="single" w:sz="7" w:space="0" w:color="666666"/>
              <w:left w:val="single" w:sz="7" w:space="0" w:color="666666"/>
              <w:bottom w:val="single" w:sz="7" w:space="0" w:color="666666"/>
              <w:right w:val="single" w:sz="7" w:space="0" w:color="666666"/>
            </w:tcBorders>
          </w:tcPr>
          <w:p w14:paraId="7A7D5C0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Lëndët ndihmëse me origjinë  njerëzore dhe shtazore</w:t>
            </w:r>
          </w:p>
        </w:tc>
      </w:tr>
      <w:tr w:rsidR="00841EA9" w:rsidRPr="00841EA9" w14:paraId="7A7D5C0E"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0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3.2.P.4.6</w:t>
            </w:r>
          </w:p>
        </w:tc>
        <w:tc>
          <w:tcPr>
            <w:tcW w:w="7682" w:type="dxa"/>
            <w:tcBorders>
              <w:top w:val="single" w:sz="7" w:space="0" w:color="666666"/>
              <w:left w:val="single" w:sz="7" w:space="0" w:color="666666"/>
              <w:bottom w:val="single" w:sz="7" w:space="0" w:color="666666"/>
              <w:right w:val="single" w:sz="7" w:space="0" w:color="666666"/>
            </w:tcBorders>
          </w:tcPr>
          <w:p w14:paraId="7A7D5C0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Lëndë ndihmëse të reja</w:t>
            </w:r>
          </w:p>
        </w:tc>
      </w:tr>
      <w:tr w:rsidR="00841EA9" w:rsidRPr="00841EA9" w14:paraId="7A7D5C11"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0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3.2.P.5</w:t>
            </w:r>
          </w:p>
        </w:tc>
        <w:tc>
          <w:tcPr>
            <w:tcW w:w="7682" w:type="dxa"/>
            <w:tcBorders>
              <w:top w:val="single" w:sz="7" w:space="0" w:color="666666"/>
              <w:left w:val="single" w:sz="7" w:space="0" w:color="666666"/>
              <w:bottom w:val="single" w:sz="7" w:space="0" w:color="666666"/>
              <w:right w:val="single" w:sz="7" w:space="0" w:color="666666"/>
            </w:tcBorders>
          </w:tcPr>
          <w:p w14:paraId="7A7D5C1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Kontrolli i produktit mjekësor</w:t>
            </w:r>
          </w:p>
        </w:tc>
      </w:tr>
      <w:tr w:rsidR="00841EA9" w:rsidRPr="00841EA9" w14:paraId="7A7D5C14"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1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3.2.P.5.1</w:t>
            </w:r>
          </w:p>
        </w:tc>
        <w:tc>
          <w:tcPr>
            <w:tcW w:w="7682" w:type="dxa"/>
            <w:tcBorders>
              <w:top w:val="single" w:sz="7" w:space="0" w:color="666666"/>
              <w:left w:val="single" w:sz="7" w:space="0" w:color="666666"/>
              <w:bottom w:val="single" w:sz="7" w:space="0" w:color="666666"/>
              <w:right w:val="single" w:sz="7" w:space="0" w:color="666666"/>
            </w:tcBorders>
          </w:tcPr>
          <w:p w14:paraId="7A7D5C1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Specifikimet</w:t>
            </w:r>
          </w:p>
        </w:tc>
      </w:tr>
      <w:tr w:rsidR="00841EA9" w:rsidRPr="00841EA9" w14:paraId="7A7D5C17"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1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3.2.P.5.2</w:t>
            </w:r>
          </w:p>
        </w:tc>
        <w:tc>
          <w:tcPr>
            <w:tcW w:w="7682" w:type="dxa"/>
            <w:tcBorders>
              <w:top w:val="single" w:sz="7" w:space="0" w:color="666666"/>
              <w:left w:val="single" w:sz="7" w:space="0" w:color="666666"/>
              <w:bottom w:val="single" w:sz="7" w:space="0" w:color="666666"/>
              <w:right w:val="single" w:sz="7" w:space="0" w:color="666666"/>
            </w:tcBorders>
          </w:tcPr>
          <w:p w14:paraId="7A7D5C1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Procedurat/metodat analitike</w:t>
            </w:r>
          </w:p>
        </w:tc>
      </w:tr>
      <w:tr w:rsidR="00841EA9" w:rsidRPr="00841EA9" w14:paraId="7A7D5C1A"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1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3.2.P.5.3</w:t>
            </w:r>
          </w:p>
        </w:tc>
        <w:tc>
          <w:tcPr>
            <w:tcW w:w="7682" w:type="dxa"/>
            <w:tcBorders>
              <w:top w:val="single" w:sz="7" w:space="0" w:color="666666"/>
              <w:left w:val="single" w:sz="7" w:space="0" w:color="666666"/>
              <w:bottom w:val="single" w:sz="7" w:space="0" w:color="666666"/>
              <w:right w:val="single" w:sz="7" w:space="0" w:color="666666"/>
            </w:tcBorders>
          </w:tcPr>
          <w:p w14:paraId="7A7D5C1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Validimi i procedurave/metodave analitike</w:t>
            </w:r>
          </w:p>
        </w:tc>
      </w:tr>
      <w:tr w:rsidR="00841EA9" w:rsidRPr="00841EA9" w14:paraId="7A7D5C1D"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1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3.2.P.5.4</w:t>
            </w:r>
          </w:p>
        </w:tc>
        <w:tc>
          <w:tcPr>
            <w:tcW w:w="7682" w:type="dxa"/>
            <w:tcBorders>
              <w:top w:val="single" w:sz="7" w:space="0" w:color="666666"/>
              <w:left w:val="single" w:sz="7" w:space="0" w:color="666666"/>
              <w:bottom w:val="single" w:sz="7" w:space="0" w:color="666666"/>
              <w:right w:val="single" w:sz="7" w:space="0" w:color="666666"/>
            </w:tcBorders>
          </w:tcPr>
          <w:p w14:paraId="7A7D5C1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Rezultatet e analizës së serisë së prodhimit</w:t>
            </w:r>
          </w:p>
        </w:tc>
      </w:tr>
      <w:tr w:rsidR="00841EA9" w:rsidRPr="00841EA9" w14:paraId="7A7D5C20"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1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3.2.P.5.5</w:t>
            </w:r>
          </w:p>
        </w:tc>
        <w:tc>
          <w:tcPr>
            <w:tcW w:w="7682" w:type="dxa"/>
            <w:tcBorders>
              <w:top w:val="single" w:sz="7" w:space="0" w:color="666666"/>
              <w:left w:val="single" w:sz="7" w:space="0" w:color="666666"/>
              <w:bottom w:val="single" w:sz="7" w:space="0" w:color="666666"/>
              <w:right w:val="single" w:sz="7" w:space="0" w:color="666666"/>
            </w:tcBorders>
          </w:tcPr>
          <w:p w14:paraId="7A7D5C1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Karakterizimi i papastërtive</w:t>
            </w:r>
          </w:p>
        </w:tc>
      </w:tr>
      <w:tr w:rsidR="00841EA9" w:rsidRPr="00841EA9" w14:paraId="7A7D5C23"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2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3.2.P.5.6</w:t>
            </w:r>
          </w:p>
        </w:tc>
        <w:tc>
          <w:tcPr>
            <w:tcW w:w="7682" w:type="dxa"/>
            <w:tcBorders>
              <w:top w:val="single" w:sz="7" w:space="0" w:color="666666"/>
              <w:left w:val="single" w:sz="7" w:space="0" w:color="666666"/>
              <w:bottom w:val="single" w:sz="7" w:space="0" w:color="666666"/>
              <w:right w:val="single" w:sz="7" w:space="0" w:color="666666"/>
            </w:tcBorders>
          </w:tcPr>
          <w:p w14:paraId="7A7D5C2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Justifikimi i specifikimeve të propozuara</w:t>
            </w:r>
          </w:p>
        </w:tc>
      </w:tr>
      <w:tr w:rsidR="00841EA9" w:rsidRPr="00841EA9" w14:paraId="7A7D5C26"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2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3.2.P.6</w:t>
            </w:r>
          </w:p>
        </w:tc>
        <w:tc>
          <w:tcPr>
            <w:tcW w:w="7682" w:type="dxa"/>
            <w:tcBorders>
              <w:top w:val="single" w:sz="7" w:space="0" w:color="666666"/>
              <w:left w:val="single" w:sz="7" w:space="0" w:color="666666"/>
              <w:bottom w:val="single" w:sz="7" w:space="0" w:color="666666"/>
              <w:right w:val="single" w:sz="7" w:space="0" w:color="666666"/>
            </w:tcBorders>
          </w:tcPr>
          <w:p w14:paraId="7A7D5C2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Standardet dhe materialet referencë</w:t>
            </w:r>
          </w:p>
        </w:tc>
      </w:tr>
      <w:tr w:rsidR="00841EA9" w:rsidRPr="00841EA9" w14:paraId="7A7D5C2A"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2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lastRenderedPageBreak/>
              <w:t>3.2.P.7</w:t>
            </w:r>
          </w:p>
        </w:tc>
        <w:tc>
          <w:tcPr>
            <w:tcW w:w="7682" w:type="dxa"/>
            <w:tcBorders>
              <w:top w:val="single" w:sz="7" w:space="0" w:color="666666"/>
              <w:left w:val="single" w:sz="7" w:space="0" w:color="666666"/>
              <w:bottom w:val="single" w:sz="7" w:space="0" w:color="666666"/>
              <w:right w:val="single" w:sz="7" w:space="0" w:color="666666"/>
            </w:tcBorders>
          </w:tcPr>
          <w:p w14:paraId="7A7D5C2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Paketimi parësor (kontenieri)</w:t>
            </w:r>
          </w:p>
          <w:p w14:paraId="7A7D5C29"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C2D"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2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3.2.P.8</w:t>
            </w:r>
          </w:p>
        </w:tc>
        <w:tc>
          <w:tcPr>
            <w:tcW w:w="7682" w:type="dxa"/>
            <w:tcBorders>
              <w:top w:val="single" w:sz="7" w:space="0" w:color="666666"/>
              <w:left w:val="single" w:sz="7" w:space="0" w:color="666666"/>
              <w:bottom w:val="single" w:sz="7" w:space="0" w:color="666666"/>
              <w:right w:val="single" w:sz="7" w:space="0" w:color="666666"/>
            </w:tcBorders>
          </w:tcPr>
          <w:p w14:paraId="7A7D5C2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Stabiliteti</w:t>
            </w:r>
          </w:p>
        </w:tc>
      </w:tr>
      <w:tr w:rsidR="00841EA9" w:rsidRPr="00841EA9" w14:paraId="7A7D5C30"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2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3.2.P.8.1</w:t>
            </w:r>
          </w:p>
        </w:tc>
        <w:tc>
          <w:tcPr>
            <w:tcW w:w="7682" w:type="dxa"/>
            <w:tcBorders>
              <w:top w:val="single" w:sz="7" w:space="0" w:color="666666"/>
              <w:left w:val="single" w:sz="7" w:space="0" w:color="666666"/>
              <w:bottom w:val="single" w:sz="7" w:space="0" w:color="666666"/>
              <w:right w:val="single" w:sz="7" w:space="0" w:color="666666"/>
            </w:tcBorders>
          </w:tcPr>
          <w:p w14:paraId="7A7D5C2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Përmbledhja dhe përfundimi mbi studimet e stabilitetit</w:t>
            </w:r>
          </w:p>
        </w:tc>
      </w:tr>
      <w:tr w:rsidR="00841EA9" w:rsidRPr="00841EA9" w14:paraId="7A7D5C33"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3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3.2.P.8.2</w:t>
            </w:r>
          </w:p>
        </w:tc>
        <w:tc>
          <w:tcPr>
            <w:tcW w:w="7682" w:type="dxa"/>
            <w:tcBorders>
              <w:top w:val="single" w:sz="7" w:space="0" w:color="666666"/>
              <w:left w:val="single" w:sz="7" w:space="0" w:color="666666"/>
              <w:bottom w:val="single" w:sz="7" w:space="0" w:color="666666"/>
              <w:right w:val="single" w:sz="7" w:space="0" w:color="666666"/>
            </w:tcBorders>
          </w:tcPr>
          <w:p w14:paraId="7A7D5C3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Protokolli i stabilitetit dhe angazhimi përsa i përket stabilitetit</w:t>
            </w:r>
          </w:p>
        </w:tc>
      </w:tr>
      <w:tr w:rsidR="00841EA9" w:rsidRPr="00841EA9" w14:paraId="7A7D5C36"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3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3.2.P.8.3</w:t>
            </w:r>
          </w:p>
        </w:tc>
        <w:tc>
          <w:tcPr>
            <w:tcW w:w="7682" w:type="dxa"/>
            <w:tcBorders>
              <w:top w:val="single" w:sz="7" w:space="0" w:color="666666"/>
              <w:left w:val="single" w:sz="7" w:space="0" w:color="666666"/>
              <w:bottom w:val="single" w:sz="7" w:space="0" w:color="666666"/>
              <w:right w:val="single" w:sz="7" w:space="0" w:color="666666"/>
            </w:tcBorders>
          </w:tcPr>
          <w:p w14:paraId="7A7D5C3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Rezultatet e provave të stabilitetit</w:t>
            </w:r>
          </w:p>
        </w:tc>
      </w:tr>
      <w:tr w:rsidR="00841EA9" w:rsidRPr="00841EA9" w14:paraId="7A7D5C39" w14:textId="77777777" w:rsidTr="004F3A0F">
        <w:trPr>
          <w:trHeight w:hRule="exact" w:val="241"/>
          <w:jc w:val="center"/>
        </w:trPr>
        <w:tc>
          <w:tcPr>
            <w:tcW w:w="1492" w:type="dxa"/>
            <w:tcBorders>
              <w:top w:val="single" w:sz="7" w:space="0" w:color="666666"/>
              <w:left w:val="single" w:sz="7" w:space="0" w:color="666666"/>
              <w:bottom w:val="single" w:sz="7" w:space="0" w:color="666666"/>
              <w:right w:val="single" w:sz="7" w:space="0" w:color="666666"/>
            </w:tcBorders>
          </w:tcPr>
          <w:p w14:paraId="7A7D5C3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3.2.A</w:t>
            </w:r>
          </w:p>
        </w:tc>
        <w:tc>
          <w:tcPr>
            <w:tcW w:w="7682" w:type="dxa"/>
            <w:tcBorders>
              <w:top w:val="single" w:sz="7" w:space="0" w:color="666666"/>
              <w:left w:val="single" w:sz="7" w:space="0" w:color="666666"/>
              <w:bottom w:val="single" w:sz="7" w:space="0" w:color="666666"/>
              <w:right w:val="single" w:sz="7" w:space="0" w:color="666666"/>
            </w:tcBorders>
          </w:tcPr>
          <w:p w14:paraId="7A7D5C3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Shtojcat</w:t>
            </w:r>
          </w:p>
        </w:tc>
      </w:tr>
      <w:tr w:rsidR="00841EA9" w:rsidRPr="00841EA9" w14:paraId="7A7D5C3C"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3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3.2.A.1</w:t>
            </w:r>
          </w:p>
        </w:tc>
        <w:tc>
          <w:tcPr>
            <w:tcW w:w="7682" w:type="dxa"/>
            <w:tcBorders>
              <w:top w:val="single" w:sz="7" w:space="0" w:color="666666"/>
              <w:left w:val="single" w:sz="7" w:space="0" w:color="666666"/>
              <w:bottom w:val="single" w:sz="7" w:space="0" w:color="666666"/>
              <w:right w:val="single" w:sz="7" w:space="0" w:color="666666"/>
            </w:tcBorders>
          </w:tcPr>
          <w:p w14:paraId="7A7D5C3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Ambientet dhe pajisjet</w:t>
            </w:r>
          </w:p>
        </w:tc>
      </w:tr>
      <w:tr w:rsidR="00841EA9" w:rsidRPr="00841EA9" w14:paraId="7A7D5C3F"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3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3.2.A.2</w:t>
            </w:r>
          </w:p>
        </w:tc>
        <w:tc>
          <w:tcPr>
            <w:tcW w:w="7682" w:type="dxa"/>
            <w:tcBorders>
              <w:top w:val="single" w:sz="7" w:space="0" w:color="666666"/>
              <w:left w:val="single" w:sz="7" w:space="0" w:color="666666"/>
              <w:bottom w:val="single" w:sz="7" w:space="0" w:color="666666"/>
              <w:right w:val="single" w:sz="7" w:space="0" w:color="666666"/>
            </w:tcBorders>
          </w:tcPr>
          <w:p w14:paraId="7A7D5C3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Vlerësimi i sigurisë ndaj kontaminimit me agjentë rastësorë</w:t>
            </w:r>
          </w:p>
        </w:tc>
      </w:tr>
      <w:tr w:rsidR="00841EA9" w:rsidRPr="00841EA9" w14:paraId="7A7D5C42"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4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3.2.A.3</w:t>
            </w:r>
          </w:p>
        </w:tc>
        <w:tc>
          <w:tcPr>
            <w:tcW w:w="7682" w:type="dxa"/>
            <w:tcBorders>
              <w:top w:val="single" w:sz="7" w:space="0" w:color="666666"/>
              <w:left w:val="single" w:sz="7" w:space="0" w:color="666666"/>
              <w:bottom w:val="single" w:sz="7" w:space="0" w:color="666666"/>
              <w:right w:val="single" w:sz="7" w:space="0" w:color="666666"/>
            </w:tcBorders>
          </w:tcPr>
          <w:p w14:paraId="7A7D5C4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Lëndët ndihmëse</w:t>
            </w:r>
          </w:p>
        </w:tc>
      </w:tr>
      <w:tr w:rsidR="00841EA9" w:rsidRPr="00841EA9" w14:paraId="7A7D5C45" w14:textId="77777777" w:rsidTr="004F3A0F">
        <w:trPr>
          <w:trHeight w:hRule="exact" w:val="322"/>
          <w:jc w:val="center"/>
        </w:trPr>
        <w:tc>
          <w:tcPr>
            <w:tcW w:w="1492" w:type="dxa"/>
            <w:tcBorders>
              <w:top w:val="single" w:sz="7" w:space="0" w:color="666666"/>
              <w:left w:val="single" w:sz="7" w:space="0" w:color="666666"/>
              <w:bottom w:val="single" w:sz="7" w:space="0" w:color="666666"/>
              <w:right w:val="single" w:sz="7" w:space="0" w:color="666666"/>
            </w:tcBorders>
          </w:tcPr>
          <w:p w14:paraId="7A7D5C4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3.2.R</w:t>
            </w:r>
          </w:p>
        </w:tc>
        <w:tc>
          <w:tcPr>
            <w:tcW w:w="7682" w:type="dxa"/>
            <w:tcBorders>
              <w:top w:val="single" w:sz="7" w:space="0" w:color="666666"/>
              <w:left w:val="single" w:sz="7" w:space="0" w:color="666666"/>
              <w:bottom w:val="single" w:sz="7" w:space="0" w:color="666666"/>
              <w:right w:val="single" w:sz="7" w:space="0" w:color="666666"/>
            </w:tcBorders>
          </w:tcPr>
          <w:p w14:paraId="7A7D5C4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Të dhënat rajonale</w:t>
            </w:r>
          </w:p>
        </w:tc>
      </w:tr>
      <w:tr w:rsidR="00841EA9" w:rsidRPr="00841EA9" w14:paraId="7A7D5C49"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46" w14:textId="77777777" w:rsidR="00EB1DE2" w:rsidRPr="00841EA9" w:rsidRDefault="00EB1DE2" w:rsidP="004F3A0F">
            <w:pPr>
              <w:spacing w:after="0" w:line="240" w:lineRule="auto"/>
              <w:ind w:left="113" w:right="113" w:firstLine="0"/>
              <w:rPr>
                <w:rFonts w:ascii="Garamond" w:hAnsi="Garamond"/>
                <w:sz w:val="24"/>
                <w:szCs w:val="24"/>
                <w:lang w:val="sq-AL"/>
              </w:rPr>
            </w:pPr>
          </w:p>
          <w:p w14:paraId="7A7D5C47" w14:textId="77777777" w:rsidR="00EB1DE2" w:rsidRPr="00841EA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14:paraId="7A7D5C4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Të dhëna shtesë:</w:t>
            </w:r>
          </w:p>
        </w:tc>
      </w:tr>
      <w:tr w:rsidR="00841EA9" w:rsidRPr="00841EA9" w14:paraId="7A7D5C4D"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4A" w14:textId="77777777" w:rsidR="00EB1DE2" w:rsidRPr="00841EA9" w:rsidRDefault="00EB1DE2" w:rsidP="004F3A0F">
            <w:pPr>
              <w:spacing w:after="0" w:line="240" w:lineRule="auto"/>
              <w:ind w:left="113" w:right="113" w:firstLine="0"/>
              <w:rPr>
                <w:rFonts w:ascii="Garamond" w:hAnsi="Garamond"/>
                <w:sz w:val="24"/>
                <w:szCs w:val="24"/>
                <w:lang w:val="sq-AL"/>
              </w:rPr>
            </w:pPr>
          </w:p>
          <w:p w14:paraId="7A7D5C4B" w14:textId="77777777" w:rsidR="00EB1DE2" w:rsidRPr="00841EA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14:paraId="7A7D5C4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Diagrami i validimit të procesit të prodhimit</w:t>
            </w:r>
          </w:p>
        </w:tc>
      </w:tr>
      <w:tr w:rsidR="00841EA9" w:rsidRPr="00841EA9" w14:paraId="7A7D5C51" w14:textId="77777777" w:rsidTr="004F3A0F">
        <w:trPr>
          <w:trHeight w:hRule="exact" w:val="338"/>
          <w:jc w:val="center"/>
        </w:trPr>
        <w:tc>
          <w:tcPr>
            <w:tcW w:w="1492" w:type="dxa"/>
            <w:tcBorders>
              <w:top w:val="single" w:sz="7" w:space="0" w:color="666666"/>
              <w:left w:val="single" w:sz="7" w:space="0" w:color="666666"/>
              <w:bottom w:val="single" w:sz="7" w:space="0" w:color="666666"/>
              <w:right w:val="single" w:sz="7" w:space="0" w:color="666666"/>
            </w:tcBorders>
          </w:tcPr>
          <w:p w14:paraId="7A7D5C4E" w14:textId="77777777" w:rsidR="00EB1DE2" w:rsidRPr="00841EA9" w:rsidRDefault="00EB1DE2" w:rsidP="004F3A0F">
            <w:pPr>
              <w:spacing w:after="0" w:line="240" w:lineRule="auto"/>
              <w:ind w:left="113" w:right="113" w:firstLine="0"/>
              <w:rPr>
                <w:rFonts w:ascii="Garamond" w:hAnsi="Garamond"/>
                <w:sz w:val="24"/>
                <w:szCs w:val="24"/>
                <w:lang w:val="sq-AL"/>
              </w:rPr>
            </w:pPr>
          </w:p>
          <w:p w14:paraId="7A7D5C4F" w14:textId="77777777" w:rsidR="00EB1DE2" w:rsidRPr="00841EA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14:paraId="7A7D5C5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Pajisjet mjekësore për administrimin e barnave </w:t>
            </w:r>
          </w:p>
        </w:tc>
      </w:tr>
      <w:tr w:rsidR="00841EA9" w:rsidRPr="00841EA9" w14:paraId="7A7D5C55"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52" w14:textId="77777777" w:rsidR="00EB1DE2" w:rsidRPr="00841EA9" w:rsidRDefault="00EB1DE2" w:rsidP="004F3A0F">
            <w:pPr>
              <w:spacing w:after="0" w:line="240" w:lineRule="auto"/>
              <w:ind w:left="113" w:right="113" w:firstLine="0"/>
              <w:rPr>
                <w:rFonts w:ascii="Garamond" w:hAnsi="Garamond"/>
                <w:sz w:val="24"/>
                <w:szCs w:val="24"/>
                <w:lang w:val="sq-AL"/>
              </w:rPr>
            </w:pPr>
          </w:p>
          <w:p w14:paraId="7A7D5C53" w14:textId="77777777" w:rsidR="00EB1DE2" w:rsidRPr="00841EA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14:paraId="7A7D5C5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Certifikata e përshtatshmërisë - Ph.Eur.</w:t>
            </w:r>
          </w:p>
        </w:tc>
      </w:tr>
      <w:tr w:rsidR="00841EA9" w:rsidRPr="00841EA9" w14:paraId="7A7D5C5A" w14:textId="77777777" w:rsidTr="004F3A0F">
        <w:trPr>
          <w:trHeight w:hRule="exact" w:val="647"/>
          <w:jc w:val="center"/>
        </w:trPr>
        <w:tc>
          <w:tcPr>
            <w:tcW w:w="1492" w:type="dxa"/>
            <w:tcBorders>
              <w:top w:val="single" w:sz="7" w:space="0" w:color="666666"/>
              <w:left w:val="single" w:sz="7" w:space="0" w:color="666666"/>
              <w:bottom w:val="single" w:sz="7" w:space="0" w:color="666666"/>
              <w:right w:val="single" w:sz="7" w:space="0" w:color="666666"/>
            </w:tcBorders>
          </w:tcPr>
          <w:p w14:paraId="7A7D5C56" w14:textId="77777777" w:rsidR="00EB1DE2" w:rsidRPr="00841EA9" w:rsidRDefault="00EB1DE2" w:rsidP="004F3A0F">
            <w:pPr>
              <w:spacing w:after="0" w:line="240" w:lineRule="auto"/>
              <w:ind w:left="113" w:right="113" w:firstLine="0"/>
              <w:rPr>
                <w:rFonts w:ascii="Garamond" w:hAnsi="Garamond"/>
                <w:sz w:val="24"/>
                <w:szCs w:val="24"/>
                <w:lang w:val="sq-AL"/>
              </w:rPr>
            </w:pPr>
          </w:p>
          <w:p w14:paraId="7A7D5C57" w14:textId="77777777" w:rsidR="00EB1DE2" w:rsidRPr="00841EA9" w:rsidRDefault="00EB1DE2" w:rsidP="004F3A0F">
            <w:pPr>
              <w:spacing w:after="0" w:line="240" w:lineRule="auto"/>
              <w:ind w:left="113" w:right="113" w:firstLine="0"/>
              <w:rPr>
                <w:rFonts w:ascii="Garamond" w:hAnsi="Garamond"/>
                <w:sz w:val="24"/>
                <w:szCs w:val="24"/>
                <w:lang w:val="sq-AL"/>
              </w:rPr>
            </w:pPr>
          </w:p>
          <w:p w14:paraId="7A7D5C58" w14:textId="77777777" w:rsidR="00EB1DE2" w:rsidRPr="00841EA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14:paraId="7A7D5C5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Barnat me lëndë me origjinë nga njeriu ose kafshët në përbërjen e tyre ose në procesin e prodhimit (rreziku ndaj TSE/BSE)</w:t>
            </w:r>
          </w:p>
        </w:tc>
      </w:tr>
      <w:tr w:rsidR="00841EA9" w:rsidRPr="00841EA9" w14:paraId="7A7D5C5D"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5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3.3</w:t>
            </w:r>
          </w:p>
        </w:tc>
        <w:tc>
          <w:tcPr>
            <w:tcW w:w="7682" w:type="dxa"/>
            <w:tcBorders>
              <w:top w:val="single" w:sz="7" w:space="0" w:color="666666"/>
              <w:left w:val="single" w:sz="7" w:space="0" w:color="666666"/>
              <w:bottom w:val="single" w:sz="7" w:space="0" w:color="666666"/>
              <w:right w:val="single" w:sz="7" w:space="0" w:color="666666"/>
            </w:tcBorders>
          </w:tcPr>
          <w:p w14:paraId="7A7D5C5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Referencat nga literatura</w:t>
            </w:r>
          </w:p>
        </w:tc>
      </w:tr>
      <w:tr w:rsidR="00841EA9" w:rsidRPr="00841EA9" w14:paraId="7A7D5C61" w14:textId="77777777" w:rsidTr="004F3A0F">
        <w:trPr>
          <w:trHeight w:hRule="exact" w:val="413"/>
          <w:jc w:val="center"/>
        </w:trPr>
        <w:tc>
          <w:tcPr>
            <w:tcW w:w="1492" w:type="dxa"/>
            <w:tcBorders>
              <w:top w:val="single" w:sz="7" w:space="0" w:color="666666"/>
              <w:left w:val="single" w:sz="7" w:space="0" w:color="666666"/>
              <w:bottom w:val="single" w:sz="7" w:space="0" w:color="666666"/>
              <w:right w:val="single" w:sz="7" w:space="0" w:color="666666"/>
            </w:tcBorders>
          </w:tcPr>
          <w:p w14:paraId="7A7D5C5E" w14:textId="77777777" w:rsidR="00EB1DE2" w:rsidRPr="00841EA9" w:rsidRDefault="00EB1DE2" w:rsidP="004F3A0F">
            <w:pPr>
              <w:spacing w:after="0" w:line="240" w:lineRule="auto"/>
              <w:ind w:left="113" w:right="113" w:firstLine="0"/>
              <w:rPr>
                <w:rFonts w:ascii="Garamond" w:hAnsi="Garamond"/>
                <w:b/>
                <w:sz w:val="24"/>
                <w:szCs w:val="24"/>
                <w:lang w:val="sq-AL"/>
              </w:rPr>
            </w:pPr>
            <w:r w:rsidRPr="00841EA9">
              <w:rPr>
                <w:rFonts w:ascii="Garamond" w:hAnsi="Garamond"/>
                <w:b/>
                <w:sz w:val="24"/>
                <w:szCs w:val="24"/>
                <w:lang w:val="sq-AL"/>
              </w:rPr>
              <w:t>MODULI 4</w:t>
            </w:r>
          </w:p>
          <w:p w14:paraId="7A7D5C5F" w14:textId="77777777" w:rsidR="00EB1DE2" w:rsidRPr="00841EA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14:paraId="7A7D5C6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RAPORTET E STUDIMEVE JO-KLINIKE</w:t>
            </w:r>
          </w:p>
        </w:tc>
      </w:tr>
      <w:tr w:rsidR="00841EA9" w:rsidRPr="00841EA9" w14:paraId="7A7D5C64"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6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4.1</w:t>
            </w:r>
          </w:p>
        </w:tc>
        <w:tc>
          <w:tcPr>
            <w:tcW w:w="7682" w:type="dxa"/>
            <w:tcBorders>
              <w:top w:val="single" w:sz="7" w:space="0" w:color="666666"/>
              <w:left w:val="single" w:sz="7" w:space="0" w:color="666666"/>
              <w:bottom w:val="single" w:sz="7" w:space="0" w:color="666666"/>
              <w:right w:val="single" w:sz="7" w:space="0" w:color="666666"/>
            </w:tcBorders>
          </w:tcPr>
          <w:p w14:paraId="7A7D5C6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Tabela e përmbajtjes së modulit 4</w:t>
            </w:r>
          </w:p>
        </w:tc>
      </w:tr>
      <w:tr w:rsidR="00841EA9" w:rsidRPr="00841EA9" w14:paraId="7A7D5C67"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6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w:t>
            </w:r>
          </w:p>
        </w:tc>
        <w:tc>
          <w:tcPr>
            <w:tcW w:w="7682" w:type="dxa"/>
            <w:tcBorders>
              <w:top w:val="single" w:sz="7" w:space="0" w:color="666666"/>
              <w:left w:val="single" w:sz="7" w:space="0" w:color="666666"/>
              <w:bottom w:val="single" w:sz="7" w:space="0" w:color="666666"/>
              <w:right w:val="single" w:sz="7" w:space="0" w:color="666666"/>
            </w:tcBorders>
          </w:tcPr>
          <w:p w14:paraId="7A7D5C6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Raportet e studimit</w:t>
            </w:r>
          </w:p>
        </w:tc>
      </w:tr>
      <w:tr w:rsidR="00841EA9" w:rsidRPr="00841EA9" w14:paraId="7A7D5C6A"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6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4.2.1</w:t>
            </w:r>
          </w:p>
        </w:tc>
        <w:tc>
          <w:tcPr>
            <w:tcW w:w="7682" w:type="dxa"/>
            <w:tcBorders>
              <w:top w:val="single" w:sz="7" w:space="0" w:color="666666"/>
              <w:left w:val="single" w:sz="7" w:space="0" w:color="666666"/>
              <w:bottom w:val="single" w:sz="7" w:space="0" w:color="666666"/>
              <w:right w:val="single" w:sz="7" w:space="0" w:color="666666"/>
            </w:tcBorders>
          </w:tcPr>
          <w:p w14:paraId="7A7D5C6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Farmakologji</w:t>
            </w:r>
          </w:p>
        </w:tc>
      </w:tr>
      <w:tr w:rsidR="00841EA9" w:rsidRPr="00841EA9" w14:paraId="7A7D5C6E" w14:textId="77777777" w:rsidTr="004F3A0F">
        <w:trPr>
          <w:trHeight w:hRule="exact" w:val="327"/>
          <w:jc w:val="center"/>
        </w:trPr>
        <w:tc>
          <w:tcPr>
            <w:tcW w:w="1492" w:type="dxa"/>
            <w:tcBorders>
              <w:top w:val="single" w:sz="7" w:space="0" w:color="666666"/>
              <w:left w:val="single" w:sz="7" w:space="0" w:color="666666"/>
              <w:bottom w:val="single" w:sz="7" w:space="0" w:color="666666"/>
              <w:right w:val="single" w:sz="7" w:space="0" w:color="666666"/>
            </w:tcBorders>
          </w:tcPr>
          <w:p w14:paraId="7A7D5C6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4.2.1.1</w:t>
            </w:r>
          </w:p>
        </w:tc>
        <w:tc>
          <w:tcPr>
            <w:tcW w:w="7682" w:type="dxa"/>
            <w:tcBorders>
              <w:top w:val="single" w:sz="7" w:space="0" w:color="666666"/>
              <w:left w:val="single" w:sz="7" w:space="0" w:color="666666"/>
              <w:bottom w:val="single" w:sz="7" w:space="0" w:color="666666"/>
              <w:right w:val="single" w:sz="7" w:space="0" w:color="666666"/>
            </w:tcBorders>
          </w:tcPr>
          <w:p w14:paraId="7A7D5C6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Farmakodinamika primare</w:t>
            </w:r>
          </w:p>
          <w:p w14:paraId="7A7D5C6D"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C71"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6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4.2.1.2</w:t>
            </w:r>
          </w:p>
        </w:tc>
        <w:tc>
          <w:tcPr>
            <w:tcW w:w="7682" w:type="dxa"/>
            <w:tcBorders>
              <w:top w:val="single" w:sz="7" w:space="0" w:color="666666"/>
              <w:left w:val="single" w:sz="7" w:space="0" w:color="666666"/>
              <w:bottom w:val="single" w:sz="7" w:space="0" w:color="666666"/>
              <w:right w:val="single" w:sz="7" w:space="0" w:color="666666"/>
            </w:tcBorders>
          </w:tcPr>
          <w:p w14:paraId="7A7D5C7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Farmakodinamika sekondare</w:t>
            </w:r>
          </w:p>
        </w:tc>
      </w:tr>
      <w:tr w:rsidR="00841EA9" w:rsidRPr="00841EA9" w14:paraId="7A7D5C74"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7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4.2.1.3</w:t>
            </w:r>
          </w:p>
        </w:tc>
        <w:tc>
          <w:tcPr>
            <w:tcW w:w="7682" w:type="dxa"/>
            <w:tcBorders>
              <w:top w:val="single" w:sz="7" w:space="0" w:color="666666"/>
              <w:left w:val="single" w:sz="7" w:space="0" w:color="666666"/>
              <w:bottom w:val="single" w:sz="7" w:space="0" w:color="666666"/>
              <w:right w:val="single" w:sz="7" w:space="0" w:color="666666"/>
            </w:tcBorders>
          </w:tcPr>
          <w:p w14:paraId="7A7D5C7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Farmakologjia e sigursë</w:t>
            </w:r>
          </w:p>
        </w:tc>
      </w:tr>
      <w:tr w:rsidR="00841EA9" w:rsidRPr="00841EA9" w14:paraId="7A7D5C77"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7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4.2.1.4</w:t>
            </w:r>
          </w:p>
        </w:tc>
        <w:tc>
          <w:tcPr>
            <w:tcW w:w="7682" w:type="dxa"/>
            <w:tcBorders>
              <w:top w:val="single" w:sz="7" w:space="0" w:color="666666"/>
              <w:left w:val="single" w:sz="7" w:space="0" w:color="666666"/>
              <w:bottom w:val="single" w:sz="7" w:space="0" w:color="666666"/>
              <w:right w:val="single" w:sz="7" w:space="0" w:color="666666"/>
            </w:tcBorders>
          </w:tcPr>
          <w:p w14:paraId="7A7D5C7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Ndërveprimet farmakodinamike të barnave</w:t>
            </w:r>
          </w:p>
        </w:tc>
      </w:tr>
      <w:tr w:rsidR="00841EA9" w:rsidRPr="00841EA9" w14:paraId="7A7D5C7A"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7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4.2.2</w:t>
            </w:r>
          </w:p>
        </w:tc>
        <w:tc>
          <w:tcPr>
            <w:tcW w:w="7682" w:type="dxa"/>
            <w:tcBorders>
              <w:top w:val="single" w:sz="7" w:space="0" w:color="666666"/>
              <w:left w:val="single" w:sz="7" w:space="0" w:color="666666"/>
              <w:bottom w:val="single" w:sz="7" w:space="0" w:color="666666"/>
              <w:right w:val="single" w:sz="7" w:space="0" w:color="666666"/>
            </w:tcBorders>
          </w:tcPr>
          <w:p w14:paraId="7A7D5C7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Farmakokinetika</w:t>
            </w:r>
          </w:p>
        </w:tc>
      </w:tr>
      <w:tr w:rsidR="00841EA9" w:rsidRPr="00841EA9" w14:paraId="7A7D5C7D"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7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4.2.2.1</w:t>
            </w:r>
          </w:p>
        </w:tc>
        <w:tc>
          <w:tcPr>
            <w:tcW w:w="7682" w:type="dxa"/>
            <w:tcBorders>
              <w:top w:val="single" w:sz="7" w:space="0" w:color="666666"/>
              <w:left w:val="single" w:sz="7" w:space="0" w:color="666666"/>
              <w:bottom w:val="single" w:sz="7" w:space="0" w:color="666666"/>
              <w:right w:val="single" w:sz="7" w:space="0" w:color="666666"/>
            </w:tcBorders>
          </w:tcPr>
          <w:p w14:paraId="7A7D5C7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Metodat analitike dhe raportet e validimit</w:t>
            </w:r>
          </w:p>
        </w:tc>
      </w:tr>
      <w:tr w:rsidR="00841EA9" w:rsidRPr="00841EA9" w14:paraId="7A7D5C80"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7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4.2.2.2</w:t>
            </w:r>
          </w:p>
        </w:tc>
        <w:tc>
          <w:tcPr>
            <w:tcW w:w="7682" w:type="dxa"/>
            <w:tcBorders>
              <w:top w:val="single" w:sz="7" w:space="0" w:color="666666"/>
              <w:left w:val="single" w:sz="7" w:space="0" w:color="666666"/>
              <w:bottom w:val="single" w:sz="7" w:space="0" w:color="666666"/>
              <w:right w:val="single" w:sz="7" w:space="0" w:color="666666"/>
            </w:tcBorders>
          </w:tcPr>
          <w:p w14:paraId="7A7D5C7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Përthithja </w:t>
            </w:r>
          </w:p>
        </w:tc>
      </w:tr>
      <w:tr w:rsidR="00841EA9" w:rsidRPr="00841EA9" w14:paraId="7A7D5C83"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8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4.2.2.3</w:t>
            </w:r>
          </w:p>
        </w:tc>
        <w:tc>
          <w:tcPr>
            <w:tcW w:w="7682" w:type="dxa"/>
            <w:tcBorders>
              <w:top w:val="single" w:sz="7" w:space="0" w:color="666666"/>
              <w:left w:val="single" w:sz="7" w:space="0" w:color="666666"/>
              <w:bottom w:val="single" w:sz="7" w:space="0" w:color="666666"/>
              <w:right w:val="single" w:sz="7" w:space="0" w:color="666666"/>
            </w:tcBorders>
          </w:tcPr>
          <w:p w14:paraId="7A7D5C8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 xml:space="preserve">Shpërndarja </w:t>
            </w:r>
          </w:p>
        </w:tc>
      </w:tr>
      <w:tr w:rsidR="00841EA9" w:rsidRPr="00841EA9" w14:paraId="7A7D5C86"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8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4.2.2.4</w:t>
            </w:r>
          </w:p>
        </w:tc>
        <w:tc>
          <w:tcPr>
            <w:tcW w:w="7682" w:type="dxa"/>
            <w:tcBorders>
              <w:top w:val="single" w:sz="7" w:space="0" w:color="666666"/>
              <w:left w:val="single" w:sz="7" w:space="0" w:color="666666"/>
              <w:bottom w:val="single" w:sz="7" w:space="0" w:color="666666"/>
              <w:right w:val="single" w:sz="7" w:space="0" w:color="666666"/>
            </w:tcBorders>
          </w:tcPr>
          <w:p w14:paraId="7A7D5C8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Metabolizmi</w:t>
            </w:r>
          </w:p>
        </w:tc>
      </w:tr>
      <w:tr w:rsidR="00841EA9" w:rsidRPr="00841EA9" w14:paraId="7A7D5C89"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8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4.2.2.5</w:t>
            </w:r>
          </w:p>
        </w:tc>
        <w:tc>
          <w:tcPr>
            <w:tcW w:w="7682" w:type="dxa"/>
            <w:tcBorders>
              <w:top w:val="single" w:sz="7" w:space="0" w:color="666666"/>
              <w:left w:val="single" w:sz="7" w:space="0" w:color="666666"/>
              <w:bottom w:val="single" w:sz="7" w:space="0" w:color="666666"/>
              <w:right w:val="single" w:sz="7" w:space="0" w:color="666666"/>
            </w:tcBorders>
          </w:tcPr>
          <w:p w14:paraId="7A7D5C8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Ekskretimi</w:t>
            </w:r>
          </w:p>
        </w:tc>
      </w:tr>
      <w:tr w:rsidR="00841EA9" w:rsidRPr="00841EA9" w14:paraId="7A7D5C8C"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8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4.2.2.6</w:t>
            </w:r>
          </w:p>
        </w:tc>
        <w:tc>
          <w:tcPr>
            <w:tcW w:w="7682" w:type="dxa"/>
            <w:tcBorders>
              <w:top w:val="single" w:sz="7" w:space="0" w:color="666666"/>
              <w:left w:val="single" w:sz="7" w:space="0" w:color="666666"/>
              <w:bottom w:val="single" w:sz="7" w:space="0" w:color="666666"/>
              <w:right w:val="single" w:sz="7" w:space="0" w:color="666666"/>
            </w:tcBorders>
          </w:tcPr>
          <w:p w14:paraId="7A7D5C8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Ndërveprimet farmakokinetike (para-klinike)</w:t>
            </w:r>
          </w:p>
        </w:tc>
      </w:tr>
      <w:tr w:rsidR="00841EA9" w:rsidRPr="00841EA9" w14:paraId="7A7D5C8F"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8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4.2.2.7</w:t>
            </w:r>
          </w:p>
        </w:tc>
        <w:tc>
          <w:tcPr>
            <w:tcW w:w="7682" w:type="dxa"/>
            <w:tcBorders>
              <w:top w:val="single" w:sz="7" w:space="0" w:color="666666"/>
              <w:left w:val="single" w:sz="7" w:space="0" w:color="666666"/>
              <w:bottom w:val="single" w:sz="7" w:space="0" w:color="666666"/>
              <w:right w:val="single" w:sz="7" w:space="0" w:color="666666"/>
            </w:tcBorders>
          </w:tcPr>
          <w:p w14:paraId="7A7D5C8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Studime të tjera farmakokinetike</w:t>
            </w:r>
          </w:p>
        </w:tc>
      </w:tr>
      <w:tr w:rsidR="00841EA9" w:rsidRPr="00841EA9" w14:paraId="7A7D5C92"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9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4.2.3</w:t>
            </w:r>
          </w:p>
        </w:tc>
        <w:tc>
          <w:tcPr>
            <w:tcW w:w="7682" w:type="dxa"/>
            <w:tcBorders>
              <w:top w:val="single" w:sz="7" w:space="0" w:color="666666"/>
              <w:left w:val="single" w:sz="7" w:space="0" w:color="666666"/>
              <w:bottom w:val="single" w:sz="7" w:space="0" w:color="666666"/>
              <w:right w:val="single" w:sz="7" w:space="0" w:color="666666"/>
            </w:tcBorders>
          </w:tcPr>
          <w:p w14:paraId="7A7D5C9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Toksikologjia</w:t>
            </w:r>
          </w:p>
        </w:tc>
      </w:tr>
      <w:tr w:rsidR="00841EA9" w:rsidRPr="00841EA9" w14:paraId="7A7D5C95"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9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4.2.3.1</w:t>
            </w:r>
          </w:p>
        </w:tc>
        <w:tc>
          <w:tcPr>
            <w:tcW w:w="7682" w:type="dxa"/>
            <w:tcBorders>
              <w:top w:val="single" w:sz="7" w:space="0" w:color="666666"/>
              <w:left w:val="single" w:sz="7" w:space="0" w:color="666666"/>
              <w:bottom w:val="single" w:sz="7" w:space="0" w:color="666666"/>
              <w:right w:val="single" w:sz="7" w:space="0" w:color="666666"/>
            </w:tcBorders>
          </w:tcPr>
          <w:p w14:paraId="7A7D5C9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Toksiciteti i një doze të vetme</w:t>
            </w:r>
          </w:p>
        </w:tc>
      </w:tr>
      <w:tr w:rsidR="00841EA9" w:rsidRPr="00841EA9" w14:paraId="7A7D5C98"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9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4.2.3.2</w:t>
            </w:r>
          </w:p>
        </w:tc>
        <w:tc>
          <w:tcPr>
            <w:tcW w:w="7682" w:type="dxa"/>
            <w:tcBorders>
              <w:top w:val="single" w:sz="7" w:space="0" w:color="666666"/>
              <w:left w:val="single" w:sz="7" w:space="0" w:color="666666"/>
              <w:bottom w:val="single" w:sz="7" w:space="0" w:color="666666"/>
              <w:right w:val="single" w:sz="7" w:space="0" w:color="666666"/>
            </w:tcBorders>
          </w:tcPr>
          <w:p w14:paraId="7A7D5C9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Toksiciteti i dozave të përsëritura</w:t>
            </w:r>
          </w:p>
        </w:tc>
      </w:tr>
      <w:tr w:rsidR="00841EA9" w:rsidRPr="00841EA9" w14:paraId="7A7D5C9B"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9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lastRenderedPageBreak/>
              <w:t>4.2.3.3</w:t>
            </w:r>
          </w:p>
        </w:tc>
        <w:tc>
          <w:tcPr>
            <w:tcW w:w="7682" w:type="dxa"/>
            <w:tcBorders>
              <w:top w:val="single" w:sz="7" w:space="0" w:color="666666"/>
              <w:left w:val="single" w:sz="7" w:space="0" w:color="666666"/>
              <w:bottom w:val="single" w:sz="7" w:space="0" w:color="666666"/>
              <w:right w:val="single" w:sz="7" w:space="0" w:color="666666"/>
            </w:tcBorders>
          </w:tcPr>
          <w:p w14:paraId="7A7D5C9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Gjenotoksiciteti</w:t>
            </w:r>
          </w:p>
        </w:tc>
      </w:tr>
      <w:tr w:rsidR="00841EA9" w:rsidRPr="00841EA9" w14:paraId="7A7D5C9E"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9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4.2.3.4</w:t>
            </w:r>
          </w:p>
        </w:tc>
        <w:tc>
          <w:tcPr>
            <w:tcW w:w="7682" w:type="dxa"/>
            <w:tcBorders>
              <w:top w:val="single" w:sz="7" w:space="0" w:color="666666"/>
              <w:left w:val="single" w:sz="7" w:space="0" w:color="666666"/>
              <w:bottom w:val="single" w:sz="7" w:space="0" w:color="666666"/>
              <w:right w:val="single" w:sz="7" w:space="0" w:color="666666"/>
            </w:tcBorders>
          </w:tcPr>
          <w:p w14:paraId="7A7D5C9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Karcinogjeniteti</w:t>
            </w:r>
          </w:p>
        </w:tc>
      </w:tr>
      <w:tr w:rsidR="00841EA9" w:rsidRPr="00841EA9" w14:paraId="7A7D5CA2"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9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4.2.3.5</w:t>
            </w:r>
          </w:p>
        </w:tc>
        <w:tc>
          <w:tcPr>
            <w:tcW w:w="7682" w:type="dxa"/>
            <w:tcBorders>
              <w:top w:val="single" w:sz="7" w:space="0" w:color="666666"/>
              <w:left w:val="single" w:sz="7" w:space="0" w:color="666666"/>
              <w:bottom w:val="single" w:sz="7" w:space="0" w:color="666666"/>
              <w:right w:val="single" w:sz="7" w:space="0" w:color="666666"/>
            </w:tcBorders>
          </w:tcPr>
          <w:p w14:paraId="7A7D5CA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Studimi i toksicitetit të riprodhimit dhe zhvillimit të fetusit</w:t>
            </w:r>
          </w:p>
          <w:p w14:paraId="7A7D5CA1" w14:textId="77777777" w:rsidR="00EB1DE2" w:rsidRPr="00841EA9" w:rsidRDefault="00EB1DE2" w:rsidP="004F3A0F">
            <w:pPr>
              <w:spacing w:after="0" w:line="240" w:lineRule="auto"/>
              <w:ind w:left="113" w:right="113" w:firstLine="0"/>
              <w:rPr>
                <w:rFonts w:ascii="Garamond" w:hAnsi="Garamond"/>
                <w:sz w:val="24"/>
                <w:szCs w:val="24"/>
                <w:lang w:val="sq-AL"/>
              </w:rPr>
            </w:pPr>
          </w:p>
        </w:tc>
      </w:tr>
      <w:tr w:rsidR="00841EA9" w:rsidRPr="00841EA9" w14:paraId="7A7D5CA5"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A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4.2.3.6</w:t>
            </w:r>
          </w:p>
        </w:tc>
        <w:tc>
          <w:tcPr>
            <w:tcW w:w="7682" w:type="dxa"/>
            <w:tcBorders>
              <w:top w:val="single" w:sz="7" w:space="0" w:color="666666"/>
              <w:left w:val="single" w:sz="7" w:space="0" w:color="666666"/>
              <w:bottom w:val="single" w:sz="7" w:space="0" w:color="666666"/>
              <w:right w:val="single" w:sz="7" w:space="0" w:color="666666"/>
            </w:tcBorders>
          </w:tcPr>
          <w:p w14:paraId="7A7D5CA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Toleranca lokale</w:t>
            </w:r>
          </w:p>
        </w:tc>
      </w:tr>
      <w:tr w:rsidR="00841EA9" w:rsidRPr="00841EA9" w14:paraId="7A7D5CA8"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A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4.2.3.7</w:t>
            </w:r>
          </w:p>
        </w:tc>
        <w:tc>
          <w:tcPr>
            <w:tcW w:w="7682" w:type="dxa"/>
            <w:tcBorders>
              <w:top w:val="single" w:sz="7" w:space="0" w:color="666666"/>
              <w:left w:val="single" w:sz="7" w:space="0" w:color="666666"/>
              <w:bottom w:val="single" w:sz="7" w:space="0" w:color="666666"/>
              <w:right w:val="single" w:sz="7" w:space="0" w:color="666666"/>
            </w:tcBorders>
          </w:tcPr>
          <w:p w14:paraId="7A7D5CA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Studime të tjera rreth toksicitetit</w:t>
            </w:r>
          </w:p>
        </w:tc>
      </w:tr>
      <w:tr w:rsidR="00841EA9" w:rsidRPr="00841EA9" w14:paraId="7A7D5CAB"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A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4.3</w:t>
            </w:r>
          </w:p>
        </w:tc>
        <w:tc>
          <w:tcPr>
            <w:tcW w:w="7682" w:type="dxa"/>
            <w:tcBorders>
              <w:top w:val="single" w:sz="7" w:space="0" w:color="666666"/>
              <w:left w:val="single" w:sz="7" w:space="0" w:color="666666"/>
              <w:bottom w:val="single" w:sz="7" w:space="0" w:color="666666"/>
              <w:right w:val="single" w:sz="7" w:space="0" w:color="666666"/>
            </w:tcBorders>
          </w:tcPr>
          <w:p w14:paraId="7A7D5CA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Referencat nga literatura</w:t>
            </w:r>
          </w:p>
        </w:tc>
      </w:tr>
      <w:tr w:rsidR="00841EA9" w:rsidRPr="00841EA9" w14:paraId="7A7D5CAE" w14:textId="77777777" w:rsidTr="004F3A0F">
        <w:trPr>
          <w:trHeight w:hRule="exact" w:val="485"/>
          <w:jc w:val="center"/>
        </w:trPr>
        <w:tc>
          <w:tcPr>
            <w:tcW w:w="1492" w:type="dxa"/>
            <w:tcBorders>
              <w:top w:val="single" w:sz="7" w:space="0" w:color="666666"/>
              <w:left w:val="single" w:sz="7" w:space="0" w:color="666666"/>
              <w:bottom w:val="single" w:sz="7" w:space="0" w:color="666666"/>
              <w:right w:val="single" w:sz="7" w:space="0" w:color="666666"/>
            </w:tcBorders>
          </w:tcPr>
          <w:p w14:paraId="7A7D5CA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b/>
                <w:sz w:val="24"/>
                <w:szCs w:val="24"/>
                <w:lang w:val="sq-AL"/>
              </w:rPr>
              <w:t>MODULI 5</w:t>
            </w:r>
          </w:p>
        </w:tc>
        <w:tc>
          <w:tcPr>
            <w:tcW w:w="7682" w:type="dxa"/>
            <w:tcBorders>
              <w:top w:val="single" w:sz="7" w:space="0" w:color="666666"/>
              <w:left w:val="single" w:sz="7" w:space="0" w:color="666666"/>
              <w:bottom w:val="single" w:sz="7" w:space="0" w:color="666666"/>
              <w:right w:val="single" w:sz="7" w:space="0" w:color="666666"/>
            </w:tcBorders>
          </w:tcPr>
          <w:p w14:paraId="7A7D5CA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RAPORTET E STUDIMIT KLINIK</w:t>
            </w:r>
          </w:p>
        </w:tc>
      </w:tr>
      <w:tr w:rsidR="00841EA9" w:rsidRPr="00841EA9" w14:paraId="7A7D5CB1"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A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5.1</w:t>
            </w:r>
          </w:p>
        </w:tc>
        <w:tc>
          <w:tcPr>
            <w:tcW w:w="7682" w:type="dxa"/>
            <w:tcBorders>
              <w:top w:val="single" w:sz="7" w:space="0" w:color="666666"/>
              <w:left w:val="single" w:sz="7" w:space="0" w:color="666666"/>
              <w:bottom w:val="single" w:sz="7" w:space="0" w:color="666666"/>
              <w:right w:val="single" w:sz="7" w:space="0" w:color="666666"/>
            </w:tcBorders>
          </w:tcPr>
          <w:p w14:paraId="7A7D5CB0"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Tabela e përmbajtjes së modulit 5</w:t>
            </w:r>
          </w:p>
        </w:tc>
      </w:tr>
      <w:tr w:rsidR="00841EA9" w:rsidRPr="00841EA9" w14:paraId="7A7D5CB4"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B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5.2</w:t>
            </w:r>
          </w:p>
        </w:tc>
        <w:tc>
          <w:tcPr>
            <w:tcW w:w="7682" w:type="dxa"/>
            <w:tcBorders>
              <w:top w:val="single" w:sz="7" w:space="0" w:color="666666"/>
              <w:left w:val="single" w:sz="7" w:space="0" w:color="666666"/>
              <w:bottom w:val="single" w:sz="7" w:space="0" w:color="666666"/>
              <w:right w:val="single" w:sz="7" w:space="0" w:color="666666"/>
            </w:tcBorders>
          </w:tcPr>
          <w:p w14:paraId="7A7D5CB3"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Tabela e listës së të gjitha raporteve të studimeve klinike</w:t>
            </w:r>
          </w:p>
        </w:tc>
      </w:tr>
      <w:tr w:rsidR="00841EA9" w:rsidRPr="00841EA9" w14:paraId="7A7D5CB7"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B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5.3</w:t>
            </w:r>
          </w:p>
        </w:tc>
        <w:tc>
          <w:tcPr>
            <w:tcW w:w="7682" w:type="dxa"/>
            <w:tcBorders>
              <w:top w:val="single" w:sz="7" w:space="0" w:color="666666"/>
              <w:left w:val="single" w:sz="7" w:space="0" w:color="666666"/>
              <w:bottom w:val="single" w:sz="7" w:space="0" w:color="666666"/>
              <w:right w:val="single" w:sz="7" w:space="0" w:color="666666"/>
            </w:tcBorders>
          </w:tcPr>
          <w:p w14:paraId="7A7D5CB6"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Raportet e studimeve klinike</w:t>
            </w:r>
          </w:p>
        </w:tc>
      </w:tr>
      <w:tr w:rsidR="00841EA9" w:rsidRPr="00841EA9" w14:paraId="7A7D5CBA"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B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5.3.1</w:t>
            </w:r>
          </w:p>
        </w:tc>
        <w:tc>
          <w:tcPr>
            <w:tcW w:w="7682" w:type="dxa"/>
            <w:tcBorders>
              <w:top w:val="single" w:sz="7" w:space="0" w:color="666666"/>
              <w:left w:val="single" w:sz="7" w:space="0" w:color="666666"/>
              <w:bottom w:val="single" w:sz="7" w:space="0" w:color="666666"/>
              <w:right w:val="single" w:sz="7" w:space="0" w:color="666666"/>
            </w:tcBorders>
          </w:tcPr>
          <w:p w14:paraId="7A7D5CB9"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Raportet e studimeve bio-farmaceutike</w:t>
            </w:r>
          </w:p>
        </w:tc>
      </w:tr>
      <w:tr w:rsidR="00841EA9" w:rsidRPr="00841EA9" w14:paraId="7A7D5CBD" w14:textId="77777777" w:rsidTr="004F3A0F">
        <w:trPr>
          <w:trHeight w:hRule="exact" w:val="368"/>
          <w:jc w:val="center"/>
        </w:trPr>
        <w:tc>
          <w:tcPr>
            <w:tcW w:w="1492" w:type="dxa"/>
            <w:tcBorders>
              <w:top w:val="single" w:sz="7" w:space="0" w:color="666666"/>
              <w:left w:val="single" w:sz="7" w:space="0" w:color="666666"/>
              <w:bottom w:val="single" w:sz="7" w:space="0" w:color="666666"/>
              <w:right w:val="single" w:sz="7" w:space="0" w:color="666666"/>
            </w:tcBorders>
          </w:tcPr>
          <w:p w14:paraId="7A7D5CB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5.3.2</w:t>
            </w:r>
          </w:p>
        </w:tc>
        <w:tc>
          <w:tcPr>
            <w:tcW w:w="7682" w:type="dxa"/>
            <w:tcBorders>
              <w:top w:val="single" w:sz="7" w:space="0" w:color="666666"/>
              <w:left w:val="single" w:sz="7" w:space="0" w:color="666666"/>
              <w:bottom w:val="single" w:sz="7" w:space="0" w:color="666666"/>
              <w:right w:val="single" w:sz="7" w:space="0" w:color="666666"/>
            </w:tcBorders>
          </w:tcPr>
          <w:p w14:paraId="7A7D5CBC"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Raportet e studimeve lidhur me farmakokinetikën që përdor bio-materiale njerëzore</w:t>
            </w:r>
          </w:p>
        </w:tc>
      </w:tr>
      <w:tr w:rsidR="00841EA9" w:rsidRPr="00841EA9" w14:paraId="7A7D5CC0"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B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5.3.3</w:t>
            </w:r>
          </w:p>
        </w:tc>
        <w:tc>
          <w:tcPr>
            <w:tcW w:w="7682" w:type="dxa"/>
            <w:tcBorders>
              <w:top w:val="single" w:sz="7" w:space="0" w:color="666666"/>
              <w:left w:val="single" w:sz="7" w:space="0" w:color="666666"/>
              <w:bottom w:val="single" w:sz="7" w:space="0" w:color="666666"/>
              <w:right w:val="single" w:sz="7" w:space="0" w:color="666666"/>
            </w:tcBorders>
          </w:tcPr>
          <w:p w14:paraId="7A7D5CBF"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Raportet e studimeve farmakokinetike në njerëz</w:t>
            </w:r>
          </w:p>
        </w:tc>
      </w:tr>
      <w:tr w:rsidR="00841EA9" w:rsidRPr="00841EA9" w14:paraId="7A7D5CC3"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C1"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5.3.4</w:t>
            </w:r>
          </w:p>
        </w:tc>
        <w:tc>
          <w:tcPr>
            <w:tcW w:w="7682" w:type="dxa"/>
            <w:tcBorders>
              <w:top w:val="single" w:sz="7" w:space="0" w:color="666666"/>
              <w:left w:val="single" w:sz="7" w:space="0" w:color="666666"/>
              <w:bottom w:val="single" w:sz="7" w:space="0" w:color="666666"/>
              <w:right w:val="single" w:sz="7" w:space="0" w:color="666666"/>
            </w:tcBorders>
          </w:tcPr>
          <w:p w14:paraId="7A7D5CC2"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Raportet e studimeve farmakodinamike në njerëz</w:t>
            </w:r>
          </w:p>
        </w:tc>
      </w:tr>
      <w:tr w:rsidR="00841EA9" w:rsidRPr="00841EA9" w14:paraId="7A7D5CC6"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C4"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5.3.5</w:t>
            </w:r>
          </w:p>
        </w:tc>
        <w:tc>
          <w:tcPr>
            <w:tcW w:w="7682" w:type="dxa"/>
            <w:tcBorders>
              <w:top w:val="single" w:sz="7" w:space="0" w:color="666666"/>
              <w:left w:val="single" w:sz="7" w:space="0" w:color="666666"/>
              <w:bottom w:val="single" w:sz="7" w:space="0" w:color="666666"/>
              <w:right w:val="single" w:sz="7" w:space="0" w:color="666666"/>
            </w:tcBorders>
          </w:tcPr>
          <w:p w14:paraId="7A7D5CC5"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Raportet e studimeve mbi efektshmërinë dhe sigurinë</w:t>
            </w:r>
          </w:p>
        </w:tc>
      </w:tr>
      <w:tr w:rsidR="00841EA9" w:rsidRPr="00841EA9" w14:paraId="7A7D5CC9"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C7"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5.3.6</w:t>
            </w:r>
          </w:p>
        </w:tc>
        <w:tc>
          <w:tcPr>
            <w:tcW w:w="7682" w:type="dxa"/>
            <w:tcBorders>
              <w:top w:val="single" w:sz="7" w:space="0" w:color="666666"/>
              <w:left w:val="single" w:sz="7" w:space="0" w:color="666666"/>
              <w:bottom w:val="single" w:sz="7" w:space="0" w:color="666666"/>
              <w:right w:val="single" w:sz="7" w:space="0" w:color="666666"/>
            </w:tcBorders>
          </w:tcPr>
          <w:p w14:paraId="7A7D5CC8"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Raportet e eksperiencës pas hedhjes në treg</w:t>
            </w:r>
          </w:p>
        </w:tc>
      </w:tr>
      <w:tr w:rsidR="00841EA9" w:rsidRPr="00841EA9" w14:paraId="7A7D5CCC"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CA"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5.3.7</w:t>
            </w:r>
          </w:p>
        </w:tc>
        <w:tc>
          <w:tcPr>
            <w:tcW w:w="7682" w:type="dxa"/>
            <w:tcBorders>
              <w:top w:val="single" w:sz="7" w:space="0" w:color="666666"/>
              <w:left w:val="single" w:sz="7" w:space="0" w:color="666666"/>
              <w:bottom w:val="single" w:sz="7" w:space="0" w:color="666666"/>
              <w:right w:val="single" w:sz="7" w:space="0" w:color="666666"/>
            </w:tcBorders>
          </w:tcPr>
          <w:p w14:paraId="7A7D5CCB"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Listat e analizave dhe raporteve të rasteve studimore</w:t>
            </w:r>
          </w:p>
        </w:tc>
      </w:tr>
      <w:tr w:rsidR="00EB1DE2" w:rsidRPr="00841EA9" w14:paraId="7A7D5CCF" w14:textId="77777777"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14:paraId="7A7D5CCD"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5.4</w:t>
            </w:r>
          </w:p>
        </w:tc>
        <w:tc>
          <w:tcPr>
            <w:tcW w:w="7682" w:type="dxa"/>
            <w:tcBorders>
              <w:top w:val="single" w:sz="7" w:space="0" w:color="666666"/>
              <w:left w:val="single" w:sz="7" w:space="0" w:color="666666"/>
              <w:bottom w:val="single" w:sz="7" w:space="0" w:color="666666"/>
              <w:right w:val="single" w:sz="7" w:space="0" w:color="666666"/>
            </w:tcBorders>
          </w:tcPr>
          <w:p w14:paraId="7A7D5CCE" w14:textId="77777777" w:rsidR="00EB1DE2" w:rsidRPr="00841EA9" w:rsidRDefault="00EB1DE2" w:rsidP="004F3A0F">
            <w:pPr>
              <w:spacing w:after="0" w:line="240" w:lineRule="auto"/>
              <w:ind w:left="113" w:right="113" w:firstLine="0"/>
              <w:rPr>
                <w:rFonts w:ascii="Garamond" w:hAnsi="Garamond"/>
                <w:sz w:val="24"/>
                <w:szCs w:val="24"/>
                <w:lang w:val="sq-AL"/>
              </w:rPr>
            </w:pPr>
            <w:r w:rsidRPr="00841EA9">
              <w:rPr>
                <w:rFonts w:ascii="Garamond" w:hAnsi="Garamond"/>
                <w:sz w:val="24"/>
                <w:szCs w:val="24"/>
                <w:lang w:val="sq-AL"/>
              </w:rPr>
              <w:t>Referencat nga literatura</w:t>
            </w:r>
          </w:p>
        </w:tc>
      </w:tr>
    </w:tbl>
    <w:p w14:paraId="7A7D5CD0" w14:textId="77777777" w:rsidR="00EB1DE2" w:rsidRPr="00841EA9" w:rsidRDefault="00EB1DE2" w:rsidP="00EB1DE2">
      <w:pPr>
        <w:tabs>
          <w:tab w:val="left" w:pos="4035"/>
        </w:tabs>
        <w:rPr>
          <w:rFonts w:ascii="Garamond" w:hAnsi="Garamond"/>
          <w:sz w:val="24"/>
          <w:szCs w:val="24"/>
          <w:lang w:val="sq-AL"/>
        </w:rPr>
      </w:pPr>
    </w:p>
    <w:p w14:paraId="7A7D5CD1" w14:textId="77777777" w:rsidR="00EB1DE2" w:rsidRPr="00841EA9" w:rsidRDefault="00EB1DE2" w:rsidP="00EB1DE2">
      <w:pPr>
        <w:pStyle w:val="Paragrafi"/>
        <w:ind w:firstLine="0"/>
        <w:rPr>
          <w:rFonts w:cs="Times New Roman"/>
          <w:szCs w:val="24"/>
          <w:lang w:val="sq-AL"/>
        </w:rPr>
      </w:pPr>
    </w:p>
    <w:p w14:paraId="7A7D5CD2" w14:textId="77777777" w:rsidR="00EB1DE2" w:rsidRPr="00841EA9" w:rsidRDefault="00EB1DE2" w:rsidP="00EB1DE2">
      <w:pPr>
        <w:spacing w:after="0" w:line="240" w:lineRule="auto"/>
        <w:ind w:firstLine="0"/>
        <w:rPr>
          <w:rFonts w:ascii="Garamond" w:hAnsi="Garamond"/>
          <w:sz w:val="24"/>
          <w:szCs w:val="24"/>
          <w:lang w:val="sq-AL"/>
        </w:rPr>
      </w:pPr>
    </w:p>
    <w:p w14:paraId="7A7D5CD3" w14:textId="77777777" w:rsidR="001D6EAD" w:rsidRPr="00841EA9" w:rsidRDefault="001D6EAD">
      <w:pPr>
        <w:rPr>
          <w:rFonts w:ascii="Garamond" w:hAnsi="Garamond"/>
          <w:sz w:val="24"/>
          <w:szCs w:val="24"/>
          <w:lang w:val="sq-AL"/>
        </w:rPr>
      </w:pPr>
    </w:p>
    <w:p w14:paraId="645CCFC6"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48BE04E1"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504E2583"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14BF0247"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034E7059"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3EF6DE35"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44A62F7F"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343FB7F4"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52070D33"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34B92B40"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29A1C8D2"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2B7BDAF5"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30C0BC32"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306571FE"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427F5410"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216CF5D5"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755412B0"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39DD5DBB"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48EF364D"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2EF2B62A"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08EBF2B2" w14:textId="23131AAA" w:rsidR="00D47CBF" w:rsidRPr="00841EA9" w:rsidRDefault="00D47CBF" w:rsidP="00D47CBF">
      <w:pPr>
        <w:widowControl w:val="0"/>
        <w:spacing w:after="0" w:line="240" w:lineRule="auto"/>
        <w:jc w:val="right"/>
        <w:rPr>
          <w:rFonts w:ascii="Garamond" w:eastAsia="MS Mincho" w:hAnsi="Garamond" w:cs="CG Times"/>
          <w:lang w:val="sq-AL"/>
        </w:rPr>
      </w:pPr>
      <w:r w:rsidRPr="00841EA9">
        <w:rPr>
          <w:rFonts w:ascii="Garamond" w:eastAsia="MS Mincho" w:hAnsi="Garamond" w:cs="CG Times"/>
          <w:lang w:val="sq-AL"/>
        </w:rPr>
        <w:lastRenderedPageBreak/>
        <w:t>AKBPM FORMULAR APLIKIMI Nr. 1</w:t>
      </w:r>
    </w:p>
    <w:p w14:paraId="5ECA43D8" w14:textId="77777777" w:rsidR="00D47CBF" w:rsidRPr="00841EA9" w:rsidRDefault="00D47CBF" w:rsidP="00D47CBF">
      <w:pPr>
        <w:widowControl w:val="0"/>
        <w:spacing w:after="0" w:line="240" w:lineRule="auto"/>
        <w:rPr>
          <w:rFonts w:ascii="Garamond" w:eastAsia="MS Mincho" w:hAnsi="Garamond" w:cs="CG Times"/>
          <w:lang w:val="sq-AL"/>
        </w:rPr>
      </w:pPr>
      <w:r w:rsidRPr="00841EA9">
        <w:rPr>
          <w:rFonts w:ascii="Garamond" w:eastAsia="MS Mincho" w:hAnsi="Garamond" w:cs="CG Times"/>
          <w:lang w:val="sq-AL"/>
        </w:rPr>
        <w:t>AKBPM MA Form Nr. 1                                                                                                   SHTOJCA II</w:t>
      </w:r>
    </w:p>
    <w:p w14:paraId="1099A39E" w14:textId="77777777" w:rsidR="00D47CBF" w:rsidRPr="00841EA9" w:rsidRDefault="00D47CBF" w:rsidP="00D47CBF">
      <w:pPr>
        <w:widowControl w:val="0"/>
        <w:spacing w:after="0" w:line="240" w:lineRule="auto"/>
        <w:ind w:firstLine="0"/>
        <w:jc w:val="center"/>
        <w:rPr>
          <w:rFonts w:ascii="Garamond" w:eastAsia="MS Mincho" w:hAnsi="Garamond" w:cs="CG Times"/>
          <w:sz w:val="24"/>
          <w:lang w:val="sq-AL"/>
        </w:rPr>
        <w:sectPr w:rsidR="00D47CBF" w:rsidRPr="00841EA9" w:rsidSect="00D47CBF">
          <w:type w:val="continuous"/>
          <w:pgSz w:w="11907" w:h="16840" w:code="9"/>
          <w:pgMar w:top="720" w:right="1134" w:bottom="720" w:left="1134" w:header="851" w:footer="851" w:gutter="0"/>
          <w:cols w:space="720"/>
          <w:docGrid w:linePitch="360"/>
        </w:sectPr>
      </w:pPr>
    </w:p>
    <w:p w14:paraId="71269852" w14:textId="042E67EB" w:rsidR="00D47CBF" w:rsidRPr="00841EA9" w:rsidRDefault="00D47CBF" w:rsidP="00D47CBF">
      <w:pPr>
        <w:widowControl w:val="0"/>
        <w:spacing w:after="0" w:line="240" w:lineRule="auto"/>
        <w:ind w:firstLine="0"/>
        <w:jc w:val="center"/>
        <w:rPr>
          <w:rFonts w:ascii="Garamond" w:eastAsia="MS Mincho" w:hAnsi="Garamond" w:cs="CG Times"/>
          <w:sz w:val="24"/>
          <w:lang w:val="sq-AL"/>
        </w:rPr>
      </w:pPr>
      <w:r w:rsidRPr="00841EA9">
        <w:rPr>
          <w:rFonts w:ascii="Garamond" w:eastAsia="MS Mincho" w:hAnsi="Garamond" w:cs="CG Times"/>
          <w:noProof/>
          <w:sz w:val="24"/>
        </w:rPr>
        <w:drawing>
          <wp:inline distT="0" distB="0" distL="0" distR="0" wp14:anchorId="2D279AC1" wp14:editId="63689BDA">
            <wp:extent cx="5482742" cy="7178723"/>
            <wp:effectExtent l="19050" t="0" r="3658"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t="2378" b="14230"/>
                    <a:stretch>
                      <a:fillRect/>
                    </a:stretch>
                  </pic:blipFill>
                  <pic:spPr bwMode="auto">
                    <a:xfrm>
                      <a:off x="0" y="0"/>
                      <a:ext cx="5482742" cy="7178723"/>
                    </a:xfrm>
                    <a:prstGeom prst="rect">
                      <a:avLst/>
                    </a:prstGeom>
                    <a:noFill/>
                    <a:ln w="9525">
                      <a:noFill/>
                      <a:miter lim="800000"/>
                      <a:headEnd/>
                      <a:tailEnd/>
                    </a:ln>
                  </pic:spPr>
                </pic:pic>
              </a:graphicData>
            </a:graphic>
          </wp:inline>
        </w:drawing>
      </w:r>
      <w:r w:rsidRPr="00841EA9">
        <w:rPr>
          <w:rStyle w:val="FootnoteReference"/>
          <w:rFonts w:ascii="Garamond" w:eastAsia="MS Mincho" w:hAnsi="Garamond" w:cs="CG Times"/>
          <w:sz w:val="24"/>
          <w:lang w:val="sq-AL"/>
        </w:rPr>
        <w:footnoteReference w:id="4"/>
      </w:r>
    </w:p>
    <w:p w14:paraId="70AE7D45" w14:textId="77777777" w:rsidR="00D47CBF" w:rsidRPr="00841EA9" w:rsidRDefault="00D47CBF" w:rsidP="00D47CBF">
      <w:pPr>
        <w:widowControl w:val="0"/>
        <w:spacing w:after="0" w:line="240" w:lineRule="auto"/>
        <w:jc w:val="right"/>
        <w:rPr>
          <w:rFonts w:ascii="Garamond" w:eastAsia="MS Mincho" w:hAnsi="Garamond" w:cs="CG Times"/>
          <w:sz w:val="24"/>
          <w:lang w:val="sq-AL"/>
        </w:rPr>
      </w:pPr>
    </w:p>
    <w:p w14:paraId="7108A717"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73FF1444" w14:textId="1A5CDD68" w:rsidR="00D47CBF" w:rsidRPr="00841EA9" w:rsidRDefault="00D47CBF" w:rsidP="00D47CBF">
      <w:pPr>
        <w:widowControl w:val="0"/>
        <w:spacing w:after="0" w:line="240" w:lineRule="auto"/>
        <w:jc w:val="right"/>
        <w:rPr>
          <w:rFonts w:ascii="Garamond" w:eastAsia="MS Mincho" w:hAnsi="Garamond" w:cs="CG Times"/>
          <w:lang w:val="sq-AL"/>
        </w:rPr>
      </w:pPr>
      <w:r w:rsidRPr="00841EA9">
        <w:rPr>
          <w:rFonts w:ascii="Garamond" w:eastAsia="MS Mincho" w:hAnsi="Garamond" w:cs="CG Times"/>
          <w:lang w:val="sq-AL"/>
        </w:rPr>
        <w:t>ShAKBPM FORMULAR APLIKIMI Nr. 1</w:t>
      </w:r>
    </w:p>
    <w:p w14:paraId="1BB958BC" w14:textId="77777777" w:rsidR="00D47CBF" w:rsidRPr="00841EA9" w:rsidRDefault="00D47CBF" w:rsidP="00D47CBF">
      <w:pPr>
        <w:widowControl w:val="0"/>
        <w:spacing w:after="0" w:line="240" w:lineRule="auto"/>
        <w:ind w:firstLine="0"/>
        <w:jc w:val="center"/>
        <w:rPr>
          <w:rFonts w:ascii="Garamond" w:eastAsia="MS Mincho" w:hAnsi="Garamond" w:cs="CG Times"/>
          <w:sz w:val="24"/>
          <w:lang w:val="sq-AL"/>
        </w:rPr>
      </w:pPr>
      <w:r w:rsidRPr="00841EA9">
        <w:rPr>
          <w:rFonts w:ascii="Garamond" w:eastAsia="MS Mincho" w:hAnsi="Garamond" w:cs="CG Times"/>
          <w:noProof/>
          <w:sz w:val="24"/>
        </w:rPr>
        <w:lastRenderedPageBreak/>
        <w:drawing>
          <wp:inline distT="0" distB="0" distL="0" distR="0" wp14:anchorId="3F2FEDCF" wp14:editId="2CC30274">
            <wp:extent cx="5976234" cy="7983109"/>
            <wp:effectExtent l="19050" t="0" r="5466" b="0"/>
            <wp:docPr id="29" name="Picture 9" descr="C:\Users\Gladiola.Cicako\Desktop\New folder\Formulari i Aplikimit per Rinovim Autorizim Tregtimi (Shtojca III)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ladiola.Cicako\Desktop\New folder\Formulari i Aplikimit per Rinovim Autorizim Tregtimi (Shtojca III)_Page_2.jpg"/>
                    <pic:cNvPicPr>
                      <a:picLocks noChangeAspect="1" noChangeArrowheads="1"/>
                    </pic:cNvPicPr>
                  </pic:nvPicPr>
                  <pic:blipFill>
                    <a:blip r:embed="rId22" cstate="print"/>
                    <a:srcRect l="11069" t="4453" r="13121" b="14069"/>
                    <a:stretch>
                      <a:fillRect/>
                    </a:stretch>
                  </pic:blipFill>
                  <pic:spPr bwMode="auto">
                    <a:xfrm>
                      <a:off x="0" y="0"/>
                      <a:ext cx="5975557" cy="7982205"/>
                    </a:xfrm>
                    <a:prstGeom prst="rect">
                      <a:avLst/>
                    </a:prstGeom>
                    <a:noFill/>
                    <a:ln w="9525">
                      <a:noFill/>
                      <a:miter lim="800000"/>
                      <a:headEnd/>
                      <a:tailEnd/>
                    </a:ln>
                  </pic:spPr>
                </pic:pic>
              </a:graphicData>
            </a:graphic>
          </wp:inline>
        </w:drawing>
      </w:r>
    </w:p>
    <w:p w14:paraId="308DEAA8"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4F6FF803"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158A61C9"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78D61590" w14:textId="77777777" w:rsidR="00D47CBF" w:rsidRPr="00841EA9" w:rsidRDefault="00D47CBF" w:rsidP="00D47CBF">
      <w:pPr>
        <w:widowControl w:val="0"/>
        <w:spacing w:after="0" w:line="240" w:lineRule="auto"/>
        <w:jc w:val="right"/>
        <w:rPr>
          <w:rFonts w:ascii="Garamond" w:eastAsia="MS Mincho" w:hAnsi="Garamond" w:cs="CG Times"/>
          <w:lang w:val="sq-AL"/>
        </w:rPr>
      </w:pPr>
      <w:r w:rsidRPr="00841EA9">
        <w:rPr>
          <w:rFonts w:ascii="Garamond" w:eastAsia="MS Mincho" w:hAnsi="Garamond" w:cs="CG Times"/>
          <w:lang w:val="sq-AL"/>
        </w:rPr>
        <w:t>AKBPM FORMULAR APLIKIMI Nr. 1</w:t>
      </w:r>
    </w:p>
    <w:p w14:paraId="48062255"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2E5FFBCF" w14:textId="77777777" w:rsidR="00D47CBF" w:rsidRPr="00841EA9" w:rsidRDefault="00D47CBF" w:rsidP="00D47CBF">
      <w:pPr>
        <w:widowControl w:val="0"/>
        <w:spacing w:after="0" w:line="240" w:lineRule="auto"/>
        <w:ind w:firstLine="0"/>
        <w:jc w:val="center"/>
        <w:rPr>
          <w:rFonts w:ascii="Garamond" w:eastAsia="MS Mincho" w:hAnsi="Garamond" w:cs="CG Times"/>
          <w:sz w:val="24"/>
          <w:lang w:val="sq-AL"/>
        </w:rPr>
      </w:pPr>
      <w:r w:rsidRPr="00841EA9">
        <w:rPr>
          <w:rFonts w:ascii="Garamond" w:eastAsia="MS Mincho" w:hAnsi="Garamond" w:cs="CG Times"/>
          <w:noProof/>
          <w:sz w:val="24"/>
        </w:rPr>
        <w:lastRenderedPageBreak/>
        <w:drawing>
          <wp:inline distT="0" distB="0" distL="0" distR="0" wp14:anchorId="5041F754" wp14:editId="0DBA2D88">
            <wp:extent cx="5976233" cy="7808180"/>
            <wp:effectExtent l="19050" t="0" r="5467" b="0"/>
            <wp:docPr id="30" name="Picture 10" descr="C:\Users\Gladiola.Cicako\Desktop\New folder\Formulari i Aplikimit per Rinovim Autorizim Tregtimi (Shtojca III)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Gladiola.Cicako\Desktop\New folder\Formulari i Aplikimit per Rinovim Autorizim Tregtimi (Shtojca III)_Page_3.jpg"/>
                    <pic:cNvPicPr>
                      <a:picLocks noChangeAspect="1" noChangeArrowheads="1"/>
                    </pic:cNvPicPr>
                  </pic:nvPicPr>
                  <pic:blipFill>
                    <a:blip r:embed="rId23" cstate="print"/>
                    <a:srcRect l="11273" t="5229" r="13084" b="15101"/>
                    <a:stretch>
                      <a:fillRect/>
                    </a:stretch>
                  </pic:blipFill>
                  <pic:spPr bwMode="auto">
                    <a:xfrm>
                      <a:off x="0" y="0"/>
                      <a:ext cx="5977494" cy="7809828"/>
                    </a:xfrm>
                    <a:prstGeom prst="rect">
                      <a:avLst/>
                    </a:prstGeom>
                    <a:noFill/>
                    <a:ln w="9525">
                      <a:noFill/>
                      <a:miter lim="800000"/>
                      <a:headEnd/>
                      <a:tailEnd/>
                    </a:ln>
                  </pic:spPr>
                </pic:pic>
              </a:graphicData>
            </a:graphic>
          </wp:inline>
        </w:drawing>
      </w:r>
    </w:p>
    <w:p w14:paraId="334C0160" w14:textId="44A21B17" w:rsidR="00D47CBF" w:rsidRPr="00841EA9" w:rsidRDefault="00D47CBF" w:rsidP="00D47CBF">
      <w:pPr>
        <w:widowControl w:val="0"/>
        <w:spacing w:after="0" w:line="240" w:lineRule="auto"/>
        <w:ind w:firstLine="0"/>
        <w:rPr>
          <w:rFonts w:ascii="Garamond" w:eastAsia="MS Mincho" w:hAnsi="Garamond" w:cs="CG Times"/>
          <w:sz w:val="24"/>
          <w:lang w:val="sq-AL"/>
        </w:rPr>
      </w:pPr>
    </w:p>
    <w:p w14:paraId="19F61414" w14:textId="6CB04899" w:rsidR="00D47CBF" w:rsidRPr="00841EA9" w:rsidRDefault="00D47CBF" w:rsidP="00D47CBF">
      <w:pPr>
        <w:widowControl w:val="0"/>
        <w:spacing w:after="0" w:line="240" w:lineRule="auto"/>
        <w:ind w:firstLine="0"/>
        <w:rPr>
          <w:rFonts w:ascii="Garamond" w:eastAsia="MS Mincho" w:hAnsi="Garamond" w:cs="CG Times"/>
          <w:sz w:val="24"/>
          <w:lang w:val="sq-AL"/>
        </w:rPr>
      </w:pPr>
    </w:p>
    <w:p w14:paraId="41DE01C7" w14:textId="2C07457A" w:rsidR="00D47CBF" w:rsidRPr="00841EA9" w:rsidRDefault="00D47CBF" w:rsidP="00D47CBF">
      <w:pPr>
        <w:widowControl w:val="0"/>
        <w:spacing w:after="0" w:line="240" w:lineRule="auto"/>
        <w:ind w:firstLine="0"/>
        <w:rPr>
          <w:rFonts w:ascii="Garamond" w:eastAsia="MS Mincho" w:hAnsi="Garamond" w:cs="CG Times"/>
          <w:sz w:val="24"/>
          <w:lang w:val="sq-AL"/>
        </w:rPr>
      </w:pPr>
    </w:p>
    <w:p w14:paraId="2E011CFB" w14:textId="132C06F2" w:rsidR="00D47CBF" w:rsidRPr="00841EA9" w:rsidRDefault="00D47CBF" w:rsidP="00D47CBF">
      <w:pPr>
        <w:widowControl w:val="0"/>
        <w:spacing w:after="0" w:line="240" w:lineRule="auto"/>
        <w:ind w:firstLine="0"/>
        <w:rPr>
          <w:rFonts w:ascii="Garamond" w:eastAsia="MS Mincho" w:hAnsi="Garamond" w:cs="CG Times"/>
          <w:sz w:val="24"/>
          <w:lang w:val="sq-AL"/>
        </w:rPr>
      </w:pPr>
    </w:p>
    <w:p w14:paraId="1B134097"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05DD9D2A"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21E30D35" w14:textId="77777777" w:rsidR="00D47CBF" w:rsidRPr="00841EA9" w:rsidRDefault="00D47CBF" w:rsidP="00D47CBF">
      <w:pPr>
        <w:widowControl w:val="0"/>
        <w:spacing w:after="0" w:line="240" w:lineRule="auto"/>
        <w:jc w:val="right"/>
        <w:rPr>
          <w:rFonts w:ascii="Garamond" w:eastAsia="MS Mincho" w:hAnsi="Garamond" w:cs="CG Times"/>
          <w:lang w:val="sq-AL"/>
        </w:rPr>
      </w:pPr>
    </w:p>
    <w:p w14:paraId="1E7E5F88" w14:textId="77777777" w:rsidR="00D47CBF" w:rsidRPr="00841EA9" w:rsidRDefault="00D47CBF" w:rsidP="00D47CBF">
      <w:pPr>
        <w:widowControl w:val="0"/>
        <w:spacing w:after="0" w:line="240" w:lineRule="auto"/>
        <w:jc w:val="right"/>
        <w:rPr>
          <w:rFonts w:ascii="Garamond" w:eastAsia="MS Mincho" w:hAnsi="Garamond" w:cs="CG Times"/>
          <w:lang w:val="sq-AL"/>
        </w:rPr>
      </w:pPr>
      <w:r w:rsidRPr="00841EA9">
        <w:rPr>
          <w:rFonts w:ascii="Garamond" w:eastAsia="MS Mincho" w:hAnsi="Garamond" w:cs="CG Times"/>
          <w:lang w:val="sq-AL"/>
        </w:rPr>
        <w:lastRenderedPageBreak/>
        <w:t>AKBPM FORMULAR APLIKIMI Nr. 2</w:t>
      </w:r>
    </w:p>
    <w:p w14:paraId="71239D80" w14:textId="77777777" w:rsidR="00D47CBF" w:rsidRPr="00841EA9" w:rsidRDefault="00D47CBF" w:rsidP="00D47CBF">
      <w:pPr>
        <w:widowControl w:val="0"/>
        <w:spacing w:after="0" w:line="240" w:lineRule="auto"/>
        <w:rPr>
          <w:rFonts w:ascii="Garamond" w:eastAsia="MS Mincho" w:hAnsi="Garamond" w:cs="CG Times"/>
          <w:lang w:val="sq-AL"/>
        </w:rPr>
      </w:pPr>
      <w:r w:rsidRPr="00841EA9">
        <w:rPr>
          <w:rFonts w:ascii="Garamond" w:eastAsia="MS Mincho" w:hAnsi="Garamond" w:cs="CG Times"/>
          <w:lang w:val="sq-AL"/>
        </w:rPr>
        <w:t>AKBPM MA Form Nr. 2                                                                                                   SHTOJCA III</w:t>
      </w:r>
    </w:p>
    <w:p w14:paraId="7E5E2112"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7C27AD31" w14:textId="77777777" w:rsidR="00D47CBF" w:rsidRPr="00841EA9" w:rsidRDefault="00D47CBF" w:rsidP="00D47CBF">
      <w:pPr>
        <w:widowControl w:val="0"/>
        <w:spacing w:after="0" w:line="240" w:lineRule="auto"/>
        <w:ind w:firstLine="0"/>
        <w:jc w:val="center"/>
        <w:rPr>
          <w:rFonts w:ascii="Garamond" w:eastAsia="MS Mincho" w:hAnsi="Garamond" w:cs="CG Times"/>
          <w:sz w:val="24"/>
          <w:lang w:val="sq-AL"/>
        </w:rPr>
      </w:pPr>
      <w:r w:rsidRPr="00841EA9">
        <w:rPr>
          <w:rFonts w:ascii="Garamond" w:eastAsia="MS Mincho" w:hAnsi="Garamond" w:cs="CG Times"/>
          <w:noProof/>
          <w:sz w:val="24"/>
        </w:rPr>
        <w:drawing>
          <wp:inline distT="0" distB="0" distL="0" distR="0" wp14:anchorId="3A716FFB" wp14:editId="2CE1C527">
            <wp:extent cx="5931374" cy="7724632"/>
            <wp:effectExtent l="19050" t="0" r="0" b="0"/>
            <wp:docPr id="25" name="Picture 11" descr="C:\Users\Gladiola.Cicako\Desktop\New folder\Formulari i Aplikimit per Rinovim Autorizim Tregtimi (Shtojca III)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Gladiola.Cicako\Desktop\New folder\Formulari i Aplikimit per Rinovim Autorizim Tregtimi (Shtojca III)_Page_1.jpg"/>
                    <pic:cNvPicPr>
                      <a:picLocks noChangeAspect="1" noChangeArrowheads="1"/>
                    </pic:cNvPicPr>
                  </pic:nvPicPr>
                  <pic:blipFill>
                    <a:blip r:embed="rId24" cstate="print"/>
                    <a:srcRect l="12092" t="7249" r="13686" b="15701"/>
                    <a:stretch>
                      <a:fillRect/>
                    </a:stretch>
                  </pic:blipFill>
                  <pic:spPr bwMode="auto">
                    <a:xfrm>
                      <a:off x="0" y="0"/>
                      <a:ext cx="5931374" cy="7724632"/>
                    </a:xfrm>
                    <a:prstGeom prst="rect">
                      <a:avLst/>
                    </a:prstGeom>
                    <a:noFill/>
                    <a:ln w="9525">
                      <a:noFill/>
                      <a:miter lim="800000"/>
                      <a:headEnd/>
                      <a:tailEnd/>
                    </a:ln>
                  </pic:spPr>
                </pic:pic>
              </a:graphicData>
            </a:graphic>
          </wp:inline>
        </w:drawing>
      </w:r>
    </w:p>
    <w:p w14:paraId="192C222C"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4D279EB7" w14:textId="77777777" w:rsidR="00D47CBF" w:rsidRPr="00841EA9" w:rsidRDefault="00D47CBF" w:rsidP="00D47CBF">
      <w:pPr>
        <w:widowControl w:val="0"/>
        <w:spacing w:after="0" w:line="240" w:lineRule="auto"/>
        <w:ind w:firstLine="0"/>
        <w:jc w:val="center"/>
        <w:rPr>
          <w:rFonts w:ascii="Garamond" w:eastAsia="MS Mincho" w:hAnsi="Garamond" w:cs="CG Times"/>
          <w:sz w:val="24"/>
          <w:lang w:val="sq-AL"/>
        </w:rPr>
      </w:pPr>
      <w:r w:rsidRPr="00841EA9">
        <w:rPr>
          <w:rFonts w:ascii="Garamond" w:eastAsia="MS Mincho" w:hAnsi="Garamond" w:cs="CG Times"/>
          <w:noProof/>
          <w:sz w:val="24"/>
        </w:rPr>
        <w:lastRenderedPageBreak/>
        <w:drawing>
          <wp:inline distT="0" distB="0" distL="0" distR="0" wp14:anchorId="6C554241" wp14:editId="1DDBB6B2">
            <wp:extent cx="5864915" cy="8388017"/>
            <wp:effectExtent l="19050" t="0" r="2485" b="0"/>
            <wp:docPr id="31" name="Picture 14" descr="C:\Users\Gladiola.Cicako\Desktop\New folder\Formulari i Aplikimit per Rinovim Autorizim Tregtimi (Shtojca III)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ladiola.Cicako\Desktop\New folder\Formulari i Aplikimit per Rinovim Autorizim Tregtimi (Shtojca III)_Page_2.jpg"/>
                    <pic:cNvPicPr>
                      <a:picLocks noChangeAspect="1" noChangeArrowheads="1"/>
                    </pic:cNvPicPr>
                  </pic:nvPicPr>
                  <pic:blipFill>
                    <a:blip r:embed="rId22" cstate="print"/>
                    <a:srcRect l="12163" t="1606" r="13001" b="14300"/>
                    <a:stretch>
                      <a:fillRect/>
                    </a:stretch>
                  </pic:blipFill>
                  <pic:spPr bwMode="auto">
                    <a:xfrm>
                      <a:off x="0" y="0"/>
                      <a:ext cx="5865015" cy="8388160"/>
                    </a:xfrm>
                    <a:prstGeom prst="rect">
                      <a:avLst/>
                    </a:prstGeom>
                    <a:noFill/>
                    <a:ln w="9525">
                      <a:noFill/>
                      <a:miter lim="800000"/>
                      <a:headEnd/>
                      <a:tailEnd/>
                    </a:ln>
                  </pic:spPr>
                </pic:pic>
              </a:graphicData>
            </a:graphic>
          </wp:inline>
        </w:drawing>
      </w:r>
    </w:p>
    <w:p w14:paraId="0400BD2F" w14:textId="77777777" w:rsidR="00D47CBF" w:rsidRPr="00841EA9" w:rsidRDefault="00D47CBF" w:rsidP="00D47CBF">
      <w:pPr>
        <w:widowControl w:val="0"/>
        <w:spacing w:after="0" w:line="240" w:lineRule="auto"/>
        <w:ind w:firstLine="0"/>
        <w:jc w:val="center"/>
        <w:rPr>
          <w:rFonts w:ascii="Garamond" w:eastAsia="MS Mincho" w:hAnsi="Garamond" w:cs="CG Times"/>
          <w:sz w:val="24"/>
          <w:lang w:val="sq-AL"/>
        </w:rPr>
      </w:pPr>
      <w:r w:rsidRPr="00841EA9">
        <w:rPr>
          <w:rFonts w:ascii="Garamond" w:eastAsia="MS Mincho" w:hAnsi="Garamond" w:cs="CG Times"/>
          <w:noProof/>
          <w:sz w:val="24"/>
        </w:rPr>
        <w:lastRenderedPageBreak/>
        <w:drawing>
          <wp:inline distT="0" distB="0" distL="0" distR="0" wp14:anchorId="10FC808A" wp14:editId="41DBF89D">
            <wp:extent cx="5829551" cy="8372724"/>
            <wp:effectExtent l="19050" t="0" r="0" b="0"/>
            <wp:docPr id="32" name="Picture 15" descr="C:\Users\Gladiola.Cicako\Desktop\New folder\Formulari i Aplikimit per Rinovim Autorizim Tregtimi (Shtojca III)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ladiola.Cicako\Desktop\New folder\Formulari i Aplikimit per Rinovim Autorizim Tregtimi (Shtojca III)_Page_3.jpg"/>
                    <pic:cNvPicPr>
                      <a:picLocks noChangeAspect="1" noChangeArrowheads="1"/>
                    </pic:cNvPicPr>
                  </pic:nvPicPr>
                  <pic:blipFill>
                    <a:blip r:embed="rId23" cstate="print"/>
                    <a:srcRect l="12144" t="1377" r="13299" b="15952"/>
                    <a:stretch>
                      <a:fillRect/>
                    </a:stretch>
                  </pic:blipFill>
                  <pic:spPr bwMode="auto">
                    <a:xfrm>
                      <a:off x="0" y="0"/>
                      <a:ext cx="5832999" cy="8377676"/>
                    </a:xfrm>
                    <a:prstGeom prst="rect">
                      <a:avLst/>
                    </a:prstGeom>
                    <a:noFill/>
                    <a:ln w="9525">
                      <a:noFill/>
                      <a:miter lim="800000"/>
                      <a:headEnd/>
                      <a:tailEnd/>
                    </a:ln>
                  </pic:spPr>
                </pic:pic>
              </a:graphicData>
            </a:graphic>
          </wp:inline>
        </w:drawing>
      </w:r>
    </w:p>
    <w:p w14:paraId="2B665A5D" w14:textId="6499C060" w:rsidR="00D47CBF" w:rsidRPr="00841EA9" w:rsidRDefault="00D47CBF" w:rsidP="00D47CBF">
      <w:pPr>
        <w:widowControl w:val="0"/>
        <w:spacing w:after="0" w:line="240" w:lineRule="auto"/>
        <w:rPr>
          <w:rFonts w:ascii="Garamond" w:eastAsia="MS Mincho" w:hAnsi="Garamond" w:cs="CG Times"/>
          <w:lang w:val="sq-AL"/>
        </w:rPr>
      </w:pPr>
    </w:p>
    <w:p w14:paraId="797607A6" w14:textId="679D171B" w:rsidR="00D47CBF" w:rsidRPr="00841EA9" w:rsidRDefault="00D47CBF" w:rsidP="00D47CBF">
      <w:pPr>
        <w:widowControl w:val="0"/>
        <w:spacing w:after="0" w:line="240" w:lineRule="auto"/>
        <w:rPr>
          <w:rFonts w:ascii="Garamond" w:eastAsia="MS Mincho" w:hAnsi="Garamond" w:cs="CG Times"/>
          <w:lang w:val="sq-AL"/>
        </w:rPr>
      </w:pPr>
    </w:p>
    <w:p w14:paraId="108C4658" w14:textId="17AB9494" w:rsidR="00D47CBF" w:rsidRPr="00841EA9" w:rsidRDefault="00D47CBF" w:rsidP="00D47CBF">
      <w:pPr>
        <w:widowControl w:val="0"/>
        <w:spacing w:after="0" w:line="240" w:lineRule="auto"/>
        <w:rPr>
          <w:rFonts w:ascii="Garamond" w:eastAsia="MS Mincho" w:hAnsi="Garamond" w:cs="CG Times"/>
          <w:lang w:val="sq-AL"/>
        </w:rPr>
      </w:pPr>
    </w:p>
    <w:p w14:paraId="2C6FAE62" w14:textId="77777777" w:rsidR="00D47CBF" w:rsidRPr="00841EA9" w:rsidRDefault="00D47CBF" w:rsidP="00D47CBF">
      <w:pPr>
        <w:widowControl w:val="0"/>
        <w:spacing w:after="0" w:line="240" w:lineRule="auto"/>
        <w:rPr>
          <w:rFonts w:ascii="Garamond" w:eastAsia="MS Mincho" w:hAnsi="Garamond" w:cs="CG Times"/>
          <w:lang w:val="sq-AL"/>
        </w:rPr>
      </w:pPr>
    </w:p>
    <w:p w14:paraId="10A574A9" w14:textId="77777777" w:rsidR="00D47CBF" w:rsidRPr="00841EA9" w:rsidRDefault="00D47CBF" w:rsidP="00D47CBF">
      <w:pPr>
        <w:widowControl w:val="0"/>
        <w:spacing w:after="0" w:line="240" w:lineRule="auto"/>
        <w:rPr>
          <w:rFonts w:ascii="Garamond" w:eastAsia="MS Mincho" w:hAnsi="Garamond" w:cs="CG Times"/>
          <w:lang w:val="sq-AL"/>
        </w:rPr>
      </w:pPr>
      <w:r w:rsidRPr="00841EA9">
        <w:rPr>
          <w:rFonts w:ascii="Garamond" w:eastAsia="MS Mincho" w:hAnsi="Garamond" w:cs="CG Times"/>
          <w:lang w:val="sq-AL"/>
        </w:rPr>
        <w:lastRenderedPageBreak/>
        <w:t>AKBPM MA Form Nr. 3                                                                                                   SHTOJCA IV</w:t>
      </w:r>
    </w:p>
    <w:p w14:paraId="367926D3" w14:textId="77777777" w:rsidR="00D47CBF" w:rsidRPr="00841EA9" w:rsidRDefault="00D47CBF" w:rsidP="00D47CBF">
      <w:pPr>
        <w:widowControl w:val="0"/>
        <w:spacing w:after="0" w:line="240" w:lineRule="auto"/>
        <w:ind w:firstLine="0"/>
        <w:jc w:val="center"/>
        <w:rPr>
          <w:rFonts w:ascii="Garamond" w:eastAsia="MS Mincho" w:hAnsi="Garamond" w:cs="CG Times"/>
          <w:sz w:val="24"/>
          <w:lang w:val="sq-AL"/>
        </w:rPr>
      </w:pPr>
      <w:r w:rsidRPr="00841EA9">
        <w:rPr>
          <w:rFonts w:ascii="Garamond" w:eastAsia="MS Mincho" w:hAnsi="Garamond" w:cs="CG Times"/>
          <w:noProof/>
          <w:sz w:val="24"/>
        </w:rPr>
        <mc:AlternateContent>
          <mc:Choice Requires="wps">
            <w:drawing>
              <wp:anchor distT="0" distB="0" distL="114300" distR="114300" simplePos="0" relativeHeight="251661312" behindDoc="0" locked="0" layoutInCell="1" allowOverlap="1" wp14:anchorId="2EDD67A4" wp14:editId="7EDDD8CA">
                <wp:simplePos x="0" y="0"/>
                <wp:positionH relativeFrom="column">
                  <wp:posOffset>119380</wp:posOffset>
                </wp:positionH>
                <wp:positionV relativeFrom="paragraph">
                  <wp:posOffset>6483350</wp:posOffset>
                </wp:positionV>
                <wp:extent cx="6031865" cy="6985"/>
                <wp:effectExtent l="10795" t="11430" r="5715" b="1016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1865"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EB3917" id="_x0000_t32" coordsize="21600,21600" o:spt="32" o:oned="t" path="m,l21600,21600e" filled="f">
                <v:path arrowok="t" fillok="f" o:connecttype="none"/>
                <o:lock v:ext="edit" shapetype="t"/>
              </v:shapetype>
              <v:shape id="Straight Arrow Connector 3" o:spid="_x0000_s1026" type="#_x0000_t32" style="position:absolute;margin-left:9.4pt;margin-top:510.5pt;width:474.95pt;height:.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"/>
            </w:pict>
          </mc:Fallback>
        </mc:AlternateContent>
      </w:r>
      <w:r w:rsidRPr="00841EA9">
        <w:rPr>
          <w:rFonts w:ascii="Garamond" w:eastAsia="MS Mincho" w:hAnsi="Garamond" w:cs="CG Times"/>
          <w:noProof/>
          <w:sz w:val="24"/>
        </w:rPr>
        <w:drawing>
          <wp:inline distT="0" distB="0" distL="0" distR="0" wp14:anchorId="1FD2B1E6" wp14:editId="70FF8969">
            <wp:extent cx="6197506" cy="5970896"/>
            <wp:effectExtent l="19050" t="0" r="0" b="0"/>
            <wp:docPr id="33" name="Picture 12" descr="C:\Users\Gladiola.Cicako\Desktop\New folder\Variacionet (Shtojca IV)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Gladiola.Cicako\Desktop\New folder\Variacionet (Shtojca IV)_Page_1.jpg"/>
                    <pic:cNvPicPr>
                      <a:picLocks noChangeAspect="1" noChangeArrowheads="1"/>
                    </pic:cNvPicPr>
                  </pic:nvPicPr>
                  <pic:blipFill>
                    <a:blip r:embed="rId25" cstate="print"/>
                    <a:srcRect l="7621" t="10083" r="5993" b="25574"/>
                    <a:stretch>
                      <a:fillRect/>
                    </a:stretch>
                  </pic:blipFill>
                  <pic:spPr bwMode="auto">
                    <a:xfrm>
                      <a:off x="0" y="0"/>
                      <a:ext cx="6197506" cy="5970896"/>
                    </a:xfrm>
                    <a:prstGeom prst="rect">
                      <a:avLst/>
                    </a:prstGeom>
                    <a:noFill/>
                    <a:ln w="9525">
                      <a:noFill/>
                      <a:miter lim="800000"/>
                      <a:headEnd/>
                      <a:tailEnd/>
                    </a:ln>
                  </pic:spPr>
                </pic:pic>
              </a:graphicData>
            </a:graphic>
          </wp:inline>
        </w:drawing>
      </w:r>
    </w:p>
    <w:p w14:paraId="60D345AA"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242482DF"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27BD5F02"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26F299D5"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44044C82"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73F7DFAE"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074D08DB" w14:textId="77777777" w:rsidR="00D47CBF" w:rsidRPr="00841EA9" w:rsidRDefault="00D47CBF" w:rsidP="00D47CBF">
      <w:pPr>
        <w:widowControl w:val="0"/>
        <w:spacing w:after="0" w:line="240" w:lineRule="auto"/>
        <w:ind w:firstLine="0"/>
        <w:jc w:val="center"/>
        <w:rPr>
          <w:rFonts w:ascii="Garamond" w:eastAsia="MS Mincho" w:hAnsi="Garamond" w:cs="CG Times"/>
          <w:sz w:val="24"/>
          <w:lang w:val="sq-AL"/>
        </w:rPr>
      </w:pPr>
      <w:r w:rsidRPr="00841EA9">
        <w:rPr>
          <w:rFonts w:ascii="Garamond" w:eastAsia="MS Mincho" w:hAnsi="Garamond" w:cs="CG Times"/>
          <w:noProof/>
          <w:sz w:val="24"/>
        </w:rPr>
        <w:lastRenderedPageBreak/>
        <w:drawing>
          <wp:inline distT="0" distB="0" distL="0" distR="0" wp14:anchorId="16477E94" wp14:editId="4FCFA9F0">
            <wp:extent cx="6200608" cy="7005100"/>
            <wp:effectExtent l="19050" t="0" r="0" b="0"/>
            <wp:docPr id="28" name="Picture 13" descr="C:\Users\Gladiola.Cicako\Desktop\New folder\Variacionet (Shtojca IV)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Gladiola.Cicako\Desktop\New folder\Variacionet (Shtojca IV)_Page_2.jpg"/>
                    <pic:cNvPicPr>
                      <a:picLocks noChangeAspect="1" noChangeArrowheads="1"/>
                    </pic:cNvPicPr>
                  </pic:nvPicPr>
                  <pic:blipFill>
                    <a:blip r:embed="rId26" cstate="print"/>
                    <a:srcRect l="7369" t="4111" r="9329" b="23136"/>
                    <a:stretch>
                      <a:fillRect/>
                    </a:stretch>
                  </pic:blipFill>
                  <pic:spPr bwMode="auto">
                    <a:xfrm>
                      <a:off x="0" y="0"/>
                      <a:ext cx="6200609" cy="7005101"/>
                    </a:xfrm>
                    <a:prstGeom prst="rect">
                      <a:avLst/>
                    </a:prstGeom>
                    <a:noFill/>
                    <a:ln w="9525">
                      <a:noFill/>
                      <a:miter lim="800000"/>
                      <a:headEnd/>
                      <a:tailEnd/>
                    </a:ln>
                  </pic:spPr>
                </pic:pic>
              </a:graphicData>
            </a:graphic>
          </wp:inline>
        </w:drawing>
      </w:r>
    </w:p>
    <w:p w14:paraId="315969BD" w14:textId="77777777" w:rsidR="00D47CBF" w:rsidRPr="00841EA9" w:rsidRDefault="00D47CBF" w:rsidP="00D47CBF">
      <w:pPr>
        <w:widowControl w:val="0"/>
        <w:spacing w:after="0" w:line="240" w:lineRule="auto"/>
        <w:ind w:firstLine="0"/>
        <w:rPr>
          <w:rFonts w:ascii="Garamond" w:eastAsia="MS Mincho" w:hAnsi="Garamond" w:cs="CG Times"/>
          <w:sz w:val="24"/>
          <w:lang w:val="sq-AL"/>
        </w:rPr>
      </w:pPr>
    </w:p>
    <w:p w14:paraId="4E3A49A2" w14:textId="77777777" w:rsidR="00D47CBF" w:rsidRPr="00841EA9" w:rsidRDefault="00D47CBF" w:rsidP="00D47CBF">
      <w:pPr>
        <w:ind w:firstLine="0"/>
        <w:jc w:val="left"/>
        <w:rPr>
          <w:rFonts w:asciiTheme="minorHAnsi" w:eastAsiaTheme="minorHAnsi" w:hAnsiTheme="minorHAnsi" w:cstheme="minorBidi"/>
        </w:rPr>
      </w:pPr>
    </w:p>
    <w:p w14:paraId="7A7D5CD4" w14:textId="77777777" w:rsidR="00645BC9" w:rsidRPr="00841EA9" w:rsidRDefault="00645BC9">
      <w:pPr>
        <w:rPr>
          <w:rFonts w:ascii="Garamond" w:hAnsi="Garamond"/>
          <w:sz w:val="24"/>
          <w:szCs w:val="24"/>
          <w:lang w:val="sq-AL"/>
        </w:rPr>
      </w:pPr>
    </w:p>
    <w:sectPr w:rsidR="00645BC9" w:rsidRPr="00841EA9" w:rsidSect="004F3A0F">
      <w:type w:val="continuous"/>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654FA0" w14:textId="77777777" w:rsidR="002C38BD" w:rsidRDefault="002C38BD">
      <w:pPr>
        <w:spacing w:after="0" w:line="240" w:lineRule="auto"/>
      </w:pPr>
      <w:r>
        <w:separator/>
      </w:r>
    </w:p>
  </w:endnote>
  <w:endnote w:type="continuationSeparator" w:id="0">
    <w:p w14:paraId="24ED75F4" w14:textId="77777777" w:rsidR="002C38BD" w:rsidRDefault="002C38BD">
      <w:pPr>
        <w:spacing w:after="0" w:line="240" w:lineRule="auto"/>
      </w:pPr>
      <w:r>
        <w:continuationSeparator/>
      </w:r>
    </w:p>
  </w:endnote>
  <w:endnote w:type="continuationNotice" w:id="1">
    <w:p w14:paraId="69926B83" w14:textId="77777777" w:rsidR="002C38BD" w:rsidRDefault="002C38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380485"/>
      <w:docPartObj>
        <w:docPartGallery w:val="Page Numbers (Bottom of Page)"/>
        <w:docPartUnique/>
      </w:docPartObj>
    </w:sdtPr>
    <w:sdtEndPr>
      <w:rPr>
        <w:rFonts w:ascii="Garamond" w:hAnsi="Garamond"/>
        <w:noProof/>
        <w:sz w:val="24"/>
        <w:szCs w:val="24"/>
      </w:rPr>
    </w:sdtEndPr>
    <w:sdtContent>
      <w:p w14:paraId="7A7D5CE0" w14:textId="77777777" w:rsidR="00334130" w:rsidRPr="00B4283E" w:rsidRDefault="00334130" w:rsidP="004F3A0F">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9422022"/>
      <w:docPartObj>
        <w:docPartGallery w:val="Page Numbers (Bottom of Page)"/>
        <w:docPartUnique/>
      </w:docPartObj>
    </w:sdtPr>
    <w:sdtEndPr>
      <w:rPr>
        <w:noProof/>
      </w:rPr>
    </w:sdtEndPr>
    <w:sdtContent>
      <w:p w14:paraId="7A7D5CE1" w14:textId="250786DB" w:rsidR="00334130" w:rsidRDefault="00334130" w:rsidP="00B2335D">
        <w:pPr>
          <w:pStyle w:val="Footer"/>
          <w:tabs>
            <w:tab w:val="left" w:pos="5943"/>
            <w:tab w:val="right" w:pos="9639"/>
          </w:tabs>
          <w:jc w:val="left"/>
        </w:pPr>
        <w:r>
          <w:tab/>
        </w:r>
        <w:r>
          <w:tab/>
        </w:r>
        <w:r>
          <w:tab/>
        </w:r>
        <w:r>
          <w:tab/>
        </w:r>
        <w:r>
          <w:fldChar w:fldCharType="begin"/>
        </w:r>
        <w:r>
          <w:instrText xml:space="preserve"> PAGE   \* MERGEFORMAT </w:instrText>
        </w:r>
        <w:r>
          <w:fldChar w:fldCharType="separate"/>
        </w:r>
        <w:r w:rsidR="00D47CBF">
          <w:rPr>
            <w:noProof/>
          </w:rPr>
          <w:t>76</w:t>
        </w:r>
        <w:r>
          <w:rPr>
            <w:noProof/>
          </w:rPr>
          <w:fldChar w:fldCharType="end"/>
        </w:r>
      </w:p>
    </w:sdtContent>
  </w:sdt>
  <w:p w14:paraId="7A7D5CE2" w14:textId="77777777" w:rsidR="00334130" w:rsidRPr="005B4361" w:rsidRDefault="00334130" w:rsidP="004F3A0F">
    <w:pPr>
      <w:pStyle w:val="Footer"/>
      <w:ind w:firstLine="0"/>
      <w:jc w:val="right"/>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aramond" w:hAnsi="Garamond"/>
      </w:rPr>
      <w:id w:val="14380488"/>
      <w:docPartObj>
        <w:docPartGallery w:val="Page Numbers (Bottom of Page)"/>
        <w:docPartUnique/>
      </w:docPartObj>
    </w:sdtPr>
    <w:sdtEndPr>
      <w:rPr>
        <w:noProof/>
        <w:sz w:val="24"/>
        <w:szCs w:val="24"/>
      </w:rPr>
    </w:sdtEndPr>
    <w:sdtContent>
      <w:p w14:paraId="7A7D5CE4" w14:textId="77777777" w:rsidR="00334130" w:rsidRPr="00833610" w:rsidRDefault="00334130">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14:paraId="7A7D5CE5" w14:textId="77777777" w:rsidR="00334130" w:rsidRDefault="00334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E3B121" w14:textId="77777777" w:rsidR="002C38BD" w:rsidRDefault="002C38BD">
      <w:pPr>
        <w:spacing w:after="0" w:line="240" w:lineRule="auto"/>
      </w:pPr>
      <w:r>
        <w:separator/>
      </w:r>
    </w:p>
  </w:footnote>
  <w:footnote w:type="continuationSeparator" w:id="0">
    <w:p w14:paraId="3E548ADD" w14:textId="77777777" w:rsidR="002C38BD" w:rsidRDefault="002C38BD">
      <w:pPr>
        <w:spacing w:after="0" w:line="240" w:lineRule="auto"/>
      </w:pPr>
      <w:r>
        <w:continuationSeparator/>
      </w:r>
    </w:p>
  </w:footnote>
  <w:footnote w:type="continuationNotice" w:id="1">
    <w:p w14:paraId="1F2D2B60" w14:textId="77777777" w:rsidR="002C38BD" w:rsidRDefault="002C38BD">
      <w:pPr>
        <w:spacing w:after="0" w:line="240" w:lineRule="auto"/>
      </w:pPr>
    </w:p>
  </w:footnote>
  <w:footnote w:id="2">
    <w:p w14:paraId="3A0E8C90" w14:textId="77777777" w:rsidR="00840E98" w:rsidRDefault="00840E98">
      <w:pPr>
        <w:pStyle w:val="FootnoteText"/>
        <w:rPr>
          <w:lang w:val="en-US"/>
        </w:rPr>
      </w:pPr>
      <w:r>
        <w:rPr>
          <w:rStyle w:val="FootnoteReference"/>
        </w:rPr>
        <w:footnoteRef/>
      </w:r>
      <w:r>
        <w:t xml:space="preserve"> </w:t>
      </w:r>
      <w:r>
        <w:rPr>
          <w:lang w:val="en-US"/>
        </w:rPr>
        <w:t>Me vendimin e KM-së nr. 790, datë 22.9.2015:</w:t>
      </w:r>
    </w:p>
    <w:p w14:paraId="14FB21A5" w14:textId="6BA61907" w:rsidR="00840E98" w:rsidRPr="00840E98" w:rsidRDefault="00840E98">
      <w:pPr>
        <w:pStyle w:val="FootnoteText"/>
        <w:rPr>
          <w:i/>
          <w:lang w:val="en-US"/>
        </w:rPr>
      </w:pPr>
      <w:r w:rsidRPr="00840E98">
        <w:rPr>
          <w:i/>
          <w:lang w:val="en-US"/>
        </w:rPr>
        <w:t xml:space="preserve"> Në kapitullin IX, “Dispozita të përgjithshme mbi ndryshimet (variacionet)”, te klasifikimi i ndryshimeve, te dokumentacioni për çdo ndryshim që kërkohet, fjalët “miratim në vendin referencë” zëvendësohen me “miratimin nga Agjencia e vendit referent për … nëse ky miratim është i aplikueshëm në vendin referent”</w:t>
      </w:r>
      <w:r>
        <w:rPr>
          <w:i/>
          <w:lang w:val="en-US"/>
        </w:rPr>
        <w:t>.</w:t>
      </w:r>
    </w:p>
  </w:footnote>
  <w:footnote w:id="3">
    <w:p w14:paraId="7A7D5CE8" w14:textId="77777777" w:rsidR="00334130" w:rsidRPr="00645BC9" w:rsidRDefault="00334130">
      <w:pPr>
        <w:pStyle w:val="FootnoteText"/>
        <w:rPr>
          <w:lang w:val="en-US"/>
        </w:rPr>
      </w:pPr>
      <w:r>
        <w:rPr>
          <w:rStyle w:val="FootnoteReference"/>
        </w:rPr>
        <w:footnoteRef/>
      </w:r>
      <w:r>
        <w:t xml:space="preserve"> </w:t>
      </w:r>
      <w:r w:rsidRPr="00645BC9">
        <w:t>Në ndarjen B, “Ndryshimet e cilësisë”, B.II, “Produkti përfundimtar ndryshimi”, B.II.e.5, “Tipi i procedurës” klasifikohet si IA</w:t>
      </w:r>
      <w:r>
        <w:t xml:space="preserve"> me VKM nr.</w:t>
      </w:r>
      <w:r w:rsidRPr="00645BC9">
        <w:t xml:space="preserve"> 579, datë 3.10.2018</w:t>
      </w:r>
      <w:r>
        <w:t>.</w:t>
      </w:r>
    </w:p>
  </w:footnote>
  <w:footnote w:id="4">
    <w:p w14:paraId="0355637D" w14:textId="42A6AE3B" w:rsidR="00D47CBF" w:rsidRPr="00D47CBF" w:rsidRDefault="00D47CBF">
      <w:pPr>
        <w:pStyle w:val="FootnoteText"/>
        <w:rPr>
          <w:lang w:val="en-US"/>
        </w:rPr>
      </w:pPr>
      <w:r>
        <w:rPr>
          <w:rStyle w:val="FootnoteReference"/>
        </w:rPr>
        <w:footnoteRef/>
      </w:r>
      <w:r>
        <w:t xml:space="preserve"> Shtuar me ndreqjen e gabimit të botuar në fletoren Zyrtare nr. 65, datë 29.4.2015.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34130" w:rsidRPr="00EB260B" w14:paraId="7A7D5CDE" w14:textId="77777777" w:rsidTr="004F3A0F">
      <w:trPr>
        <w:trHeight w:val="936"/>
        <w:jc w:val="center"/>
      </w:trPr>
      <w:tc>
        <w:tcPr>
          <w:tcW w:w="2811" w:type="dxa"/>
          <w:shd w:val="pct5" w:color="auto" w:fill="F2F2F2"/>
          <w:vAlign w:val="center"/>
        </w:tcPr>
        <w:p w14:paraId="7A7D5CDB" w14:textId="77777777" w:rsidR="00334130" w:rsidRPr="00EB260B" w:rsidRDefault="00334130" w:rsidP="004F3A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14:paraId="7A7D5CDC" w14:textId="77777777" w:rsidR="00334130" w:rsidRPr="00EB260B" w:rsidRDefault="00334130" w:rsidP="004F3A0F">
          <w:pPr>
            <w:pStyle w:val="NoSpacing"/>
            <w:spacing w:before="100" w:after="100"/>
            <w:jc w:val="center"/>
            <w:rPr>
              <w:rFonts w:ascii="Garamond" w:hAnsi="Garamond"/>
              <w:b/>
              <w:sz w:val="28"/>
              <w:szCs w:val="28"/>
            </w:rPr>
          </w:pPr>
          <w:r>
            <w:rPr>
              <w:noProof/>
              <w:lang w:val="en-US"/>
            </w:rPr>
            <w:drawing>
              <wp:inline distT="0" distB="0" distL="0" distR="0" wp14:anchorId="7A7D5CE6" wp14:editId="7A7D5CE7">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14:paraId="7A7D5CDD" w14:textId="77777777" w:rsidR="00334130" w:rsidRPr="00EB260B" w:rsidRDefault="00334130" w:rsidP="004F3A0F">
          <w:pPr>
            <w:pStyle w:val="NoSpacing"/>
            <w:spacing w:before="100" w:after="100"/>
            <w:jc w:val="center"/>
            <w:rPr>
              <w:rFonts w:ascii="Garamond" w:hAnsi="Garamond"/>
              <w:b/>
              <w:sz w:val="28"/>
              <w:szCs w:val="28"/>
            </w:rPr>
          </w:pPr>
          <w:r>
            <w:rPr>
              <w:rFonts w:ascii="Garamond" w:hAnsi="Garamond"/>
              <w:b/>
              <w:sz w:val="28"/>
              <w:szCs w:val="28"/>
            </w:rPr>
            <w:t xml:space="preserve"> Viti 2015 – Numri 61</w:t>
          </w:r>
        </w:p>
      </w:tc>
    </w:tr>
  </w:tbl>
  <w:p w14:paraId="7A7D5CDF" w14:textId="77777777" w:rsidR="00334130" w:rsidRPr="00385E2C" w:rsidRDefault="00334130" w:rsidP="004F3A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5ACCE" w14:textId="77777777" w:rsidR="00334130" w:rsidRDefault="003341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D5CE3" w14:textId="77777777" w:rsidR="00334130" w:rsidRDefault="00334130" w:rsidP="004F3A0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A4403B2"/>
    <w:multiLevelType w:val="hybridMultilevel"/>
    <w:tmpl w:val="54D2531A"/>
    <w:lvl w:ilvl="0" w:tplc="D886437C">
      <w:start w:val="1"/>
      <w:numFmt w:val="decimal"/>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2D17D40"/>
    <w:multiLevelType w:val="hybridMultilevel"/>
    <w:tmpl w:val="CF66236A"/>
    <w:lvl w:ilvl="0" w:tplc="6B808E76">
      <w:start w:val="1"/>
      <w:numFmt w:val="decimal"/>
      <w:lvlText w:val="%1."/>
      <w:lvlJc w:val="left"/>
      <w:pPr>
        <w:ind w:left="960" w:hanging="4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13A83A85"/>
    <w:multiLevelType w:val="hybridMultilevel"/>
    <w:tmpl w:val="F07095BA"/>
    <w:lvl w:ilvl="0" w:tplc="A8F6515C">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14912FE4"/>
    <w:multiLevelType w:val="hybridMultilevel"/>
    <w:tmpl w:val="EDFEC8DA"/>
    <w:lvl w:ilvl="0" w:tplc="E84EAC9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EB048A"/>
    <w:multiLevelType w:val="hybridMultilevel"/>
    <w:tmpl w:val="C9DCB144"/>
    <w:lvl w:ilvl="0" w:tplc="C06C8048">
      <w:start w:val="1"/>
      <w:numFmt w:val="decimal"/>
      <w:lvlText w:val="%1."/>
      <w:lvlJc w:val="left"/>
      <w:pPr>
        <w:ind w:left="898" w:hanging="360"/>
      </w:pPr>
      <w:rPr>
        <w:rFonts w:hint="default"/>
      </w:rPr>
    </w:lvl>
    <w:lvl w:ilvl="1" w:tplc="04090019" w:tentative="1">
      <w:start w:val="1"/>
      <w:numFmt w:val="lowerLetter"/>
      <w:lvlText w:val="%2."/>
      <w:lvlJc w:val="left"/>
      <w:pPr>
        <w:ind w:left="1618" w:hanging="360"/>
      </w:pPr>
    </w:lvl>
    <w:lvl w:ilvl="2" w:tplc="0409001B" w:tentative="1">
      <w:start w:val="1"/>
      <w:numFmt w:val="lowerRoman"/>
      <w:lvlText w:val="%3."/>
      <w:lvlJc w:val="right"/>
      <w:pPr>
        <w:ind w:left="2338" w:hanging="180"/>
      </w:pPr>
    </w:lvl>
    <w:lvl w:ilvl="3" w:tplc="0409000F" w:tentative="1">
      <w:start w:val="1"/>
      <w:numFmt w:val="decimal"/>
      <w:lvlText w:val="%4."/>
      <w:lvlJc w:val="left"/>
      <w:pPr>
        <w:ind w:left="3058" w:hanging="360"/>
      </w:pPr>
    </w:lvl>
    <w:lvl w:ilvl="4" w:tplc="04090019" w:tentative="1">
      <w:start w:val="1"/>
      <w:numFmt w:val="lowerLetter"/>
      <w:lvlText w:val="%5."/>
      <w:lvlJc w:val="left"/>
      <w:pPr>
        <w:ind w:left="3778" w:hanging="360"/>
      </w:pPr>
    </w:lvl>
    <w:lvl w:ilvl="5" w:tplc="0409001B" w:tentative="1">
      <w:start w:val="1"/>
      <w:numFmt w:val="lowerRoman"/>
      <w:lvlText w:val="%6."/>
      <w:lvlJc w:val="right"/>
      <w:pPr>
        <w:ind w:left="4498" w:hanging="180"/>
      </w:pPr>
    </w:lvl>
    <w:lvl w:ilvl="6" w:tplc="0409000F" w:tentative="1">
      <w:start w:val="1"/>
      <w:numFmt w:val="decimal"/>
      <w:lvlText w:val="%7."/>
      <w:lvlJc w:val="left"/>
      <w:pPr>
        <w:ind w:left="5218" w:hanging="360"/>
      </w:pPr>
    </w:lvl>
    <w:lvl w:ilvl="7" w:tplc="04090019" w:tentative="1">
      <w:start w:val="1"/>
      <w:numFmt w:val="lowerLetter"/>
      <w:lvlText w:val="%8."/>
      <w:lvlJc w:val="left"/>
      <w:pPr>
        <w:ind w:left="5938" w:hanging="360"/>
      </w:pPr>
    </w:lvl>
    <w:lvl w:ilvl="8" w:tplc="0409001B" w:tentative="1">
      <w:start w:val="1"/>
      <w:numFmt w:val="lowerRoman"/>
      <w:lvlText w:val="%9."/>
      <w:lvlJc w:val="right"/>
      <w:pPr>
        <w:ind w:left="6658" w:hanging="180"/>
      </w:p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16E164EC"/>
    <w:multiLevelType w:val="hybridMultilevel"/>
    <w:tmpl w:val="A55061E8"/>
    <w:lvl w:ilvl="0" w:tplc="B396175C">
      <w:start w:val="1"/>
      <w:numFmt w:val="decimal"/>
      <w:lvlText w:val="%1."/>
      <w:lvlJc w:val="left"/>
      <w:pPr>
        <w:ind w:left="1065" w:hanging="525"/>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1D087393"/>
    <w:multiLevelType w:val="hybridMultilevel"/>
    <w:tmpl w:val="6E16C2D0"/>
    <w:lvl w:ilvl="0" w:tplc="24AAF9D8">
      <w:start w:val="1"/>
      <w:numFmt w:val="lowerLetter"/>
      <w:lvlText w:val="%1)"/>
      <w:lvlJc w:val="left"/>
      <w:pPr>
        <w:ind w:left="888" w:hanging="360"/>
      </w:pPr>
      <w:rPr>
        <w:rFonts w:hint="default"/>
        <w:b/>
      </w:r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19" w15:restartNumberingAfterBreak="0">
    <w:nsid w:val="264E2599"/>
    <w:multiLevelType w:val="hybridMultilevel"/>
    <w:tmpl w:val="96D29CA0"/>
    <w:lvl w:ilvl="0" w:tplc="1BFAC158">
      <w:start w:val="1"/>
      <w:numFmt w:val="lowerLetter"/>
      <w:lvlText w:val="%1)"/>
      <w:lvlJc w:val="left"/>
      <w:pPr>
        <w:ind w:left="690" w:hanging="360"/>
      </w:pPr>
      <w:rPr>
        <w:rFonts w:eastAsia="Times New Roman" w:hint="default"/>
        <w:b/>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0" w15:restartNumberingAfterBreak="0">
    <w:nsid w:val="2B9061C4"/>
    <w:multiLevelType w:val="hybridMultilevel"/>
    <w:tmpl w:val="77EE8ACA"/>
    <w:lvl w:ilvl="0" w:tplc="8FD0C080">
      <w:start w:val="1"/>
      <w:numFmt w:val="decimal"/>
      <w:lvlText w:val="%1."/>
      <w:lvlJc w:val="left"/>
      <w:pPr>
        <w:ind w:left="1045" w:hanging="660"/>
      </w:pPr>
      <w:rPr>
        <w:rFonts w:hint="default"/>
      </w:rPr>
    </w:lvl>
    <w:lvl w:ilvl="1" w:tplc="04090019" w:tentative="1">
      <w:start w:val="1"/>
      <w:numFmt w:val="lowerLetter"/>
      <w:lvlText w:val="%2."/>
      <w:lvlJc w:val="left"/>
      <w:pPr>
        <w:ind w:left="1465" w:hanging="360"/>
      </w:pPr>
    </w:lvl>
    <w:lvl w:ilvl="2" w:tplc="0409001B" w:tentative="1">
      <w:start w:val="1"/>
      <w:numFmt w:val="lowerRoman"/>
      <w:lvlText w:val="%3."/>
      <w:lvlJc w:val="right"/>
      <w:pPr>
        <w:ind w:left="2185" w:hanging="180"/>
      </w:pPr>
    </w:lvl>
    <w:lvl w:ilvl="3" w:tplc="0409000F" w:tentative="1">
      <w:start w:val="1"/>
      <w:numFmt w:val="decimal"/>
      <w:lvlText w:val="%4."/>
      <w:lvlJc w:val="left"/>
      <w:pPr>
        <w:ind w:left="2905" w:hanging="360"/>
      </w:pPr>
    </w:lvl>
    <w:lvl w:ilvl="4" w:tplc="04090019" w:tentative="1">
      <w:start w:val="1"/>
      <w:numFmt w:val="lowerLetter"/>
      <w:lvlText w:val="%5."/>
      <w:lvlJc w:val="left"/>
      <w:pPr>
        <w:ind w:left="3625" w:hanging="360"/>
      </w:pPr>
    </w:lvl>
    <w:lvl w:ilvl="5" w:tplc="0409001B" w:tentative="1">
      <w:start w:val="1"/>
      <w:numFmt w:val="lowerRoman"/>
      <w:lvlText w:val="%6."/>
      <w:lvlJc w:val="right"/>
      <w:pPr>
        <w:ind w:left="4345" w:hanging="180"/>
      </w:pPr>
    </w:lvl>
    <w:lvl w:ilvl="6" w:tplc="0409000F" w:tentative="1">
      <w:start w:val="1"/>
      <w:numFmt w:val="decimal"/>
      <w:lvlText w:val="%7."/>
      <w:lvlJc w:val="left"/>
      <w:pPr>
        <w:ind w:left="5065" w:hanging="360"/>
      </w:pPr>
    </w:lvl>
    <w:lvl w:ilvl="7" w:tplc="04090019" w:tentative="1">
      <w:start w:val="1"/>
      <w:numFmt w:val="lowerLetter"/>
      <w:lvlText w:val="%8."/>
      <w:lvlJc w:val="left"/>
      <w:pPr>
        <w:ind w:left="5785" w:hanging="360"/>
      </w:pPr>
    </w:lvl>
    <w:lvl w:ilvl="8" w:tplc="0409001B" w:tentative="1">
      <w:start w:val="1"/>
      <w:numFmt w:val="lowerRoman"/>
      <w:lvlText w:val="%9."/>
      <w:lvlJc w:val="right"/>
      <w:pPr>
        <w:ind w:left="6505" w:hanging="180"/>
      </w:pPr>
    </w:lvl>
  </w:abstractNum>
  <w:abstractNum w:abstractNumId="21" w15:restartNumberingAfterBreak="0">
    <w:nsid w:val="2F8F4771"/>
    <w:multiLevelType w:val="hybridMultilevel"/>
    <w:tmpl w:val="7EB46406"/>
    <w:lvl w:ilvl="0" w:tplc="752EFB90">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22" w15:restartNumberingAfterBreak="0">
    <w:nsid w:val="30380F5B"/>
    <w:multiLevelType w:val="hybridMultilevel"/>
    <w:tmpl w:val="4666057E"/>
    <w:lvl w:ilvl="0" w:tplc="CA5A6892">
      <w:start w:val="1"/>
      <w:numFmt w:val="lowerLetter"/>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3" w15:restartNumberingAfterBreak="0">
    <w:nsid w:val="34345FF9"/>
    <w:multiLevelType w:val="hybridMultilevel"/>
    <w:tmpl w:val="07A0D6D6"/>
    <w:lvl w:ilvl="0" w:tplc="91248148">
      <w:start w:val="1"/>
      <w:numFmt w:val="decimal"/>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4" w15:restartNumberingAfterBreak="0">
    <w:nsid w:val="344B5938"/>
    <w:multiLevelType w:val="hybridMultilevel"/>
    <w:tmpl w:val="21842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A31CFF"/>
    <w:multiLevelType w:val="hybridMultilevel"/>
    <w:tmpl w:val="BB46086E"/>
    <w:lvl w:ilvl="0" w:tplc="0409000F">
      <w:start w:val="1"/>
      <w:numFmt w:val="decimal"/>
      <w:lvlText w:val="%1."/>
      <w:lvlJc w:val="left"/>
      <w:pPr>
        <w:ind w:left="81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4B5414D"/>
    <w:multiLevelType w:val="hybridMultilevel"/>
    <w:tmpl w:val="B06C99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5210172"/>
    <w:multiLevelType w:val="hybridMultilevel"/>
    <w:tmpl w:val="B1DCBF1A"/>
    <w:lvl w:ilvl="0" w:tplc="ABD21DC0">
      <w:start w:val="1"/>
      <w:numFmt w:val="decimal"/>
      <w:lvlText w:val="%1."/>
      <w:lvlJc w:val="left"/>
      <w:pPr>
        <w:ind w:left="891" w:hanging="360"/>
      </w:pPr>
      <w:rPr>
        <w:rFonts w:hint="default"/>
      </w:rPr>
    </w:lvl>
    <w:lvl w:ilvl="1" w:tplc="04090019" w:tentative="1">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28" w15:restartNumberingAfterBreak="0">
    <w:nsid w:val="38CE7820"/>
    <w:multiLevelType w:val="hybridMultilevel"/>
    <w:tmpl w:val="D3422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066CB2"/>
    <w:multiLevelType w:val="hybridMultilevel"/>
    <w:tmpl w:val="A6301B32"/>
    <w:lvl w:ilvl="0" w:tplc="B92E93CC">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0" w15:restartNumberingAfterBreak="0">
    <w:nsid w:val="3A574FBC"/>
    <w:multiLevelType w:val="hybridMultilevel"/>
    <w:tmpl w:val="58D20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1A5949"/>
    <w:multiLevelType w:val="hybridMultilevel"/>
    <w:tmpl w:val="AEC07628"/>
    <w:lvl w:ilvl="0" w:tplc="5C129488">
      <w:start w:val="1"/>
      <w:numFmt w:val="decimal"/>
      <w:lvlText w:val="%1."/>
      <w:lvlJc w:val="left"/>
      <w:pPr>
        <w:ind w:left="450" w:hanging="360"/>
      </w:pPr>
      <w:rPr>
        <w:rFonts w:ascii="Calibri" w:eastAsia="Calibri" w:hAnsi="Calibr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15:restartNumberingAfterBreak="0">
    <w:nsid w:val="40745CFA"/>
    <w:multiLevelType w:val="hybridMultilevel"/>
    <w:tmpl w:val="4B0C93AA"/>
    <w:lvl w:ilvl="0" w:tplc="2FE60154">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3" w15:restartNumberingAfterBreak="0">
    <w:nsid w:val="443D19E9"/>
    <w:multiLevelType w:val="hybridMultilevel"/>
    <w:tmpl w:val="8B78FA50"/>
    <w:lvl w:ilvl="0" w:tplc="74F09A3C">
      <w:start w:val="1"/>
      <w:numFmt w:val="decimal"/>
      <w:lvlText w:val="%1."/>
      <w:lvlJc w:val="left"/>
      <w:pPr>
        <w:ind w:left="892" w:hanging="360"/>
      </w:pPr>
      <w:rPr>
        <w:rFonts w:hint="default"/>
      </w:rPr>
    </w:lvl>
    <w:lvl w:ilvl="1" w:tplc="04100019" w:tentative="1">
      <w:start w:val="1"/>
      <w:numFmt w:val="lowerLetter"/>
      <w:lvlText w:val="%2."/>
      <w:lvlJc w:val="left"/>
      <w:pPr>
        <w:ind w:left="1612" w:hanging="360"/>
      </w:pPr>
    </w:lvl>
    <w:lvl w:ilvl="2" w:tplc="0410001B" w:tentative="1">
      <w:start w:val="1"/>
      <w:numFmt w:val="lowerRoman"/>
      <w:lvlText w:val="%3."/>
      <w:lvlJc w:val="right"/>
      <w:pPr>
        <w:ind w:left="2332" w:hanging="180"/>
      </w:pPr>
    </w:lvl>
    <w:lvl w:ilvl="3" w:tplc="0410000F" w:tentative="1">
      <w:start w:val="1"/>
      <w:numFmt w:val="decimal"/>
      <w:lvlText w:val="%4."/>
      <w:lvlJc w:val="left"/>
      <w:pPr>
        <w:ind w:left="3052" w:hanging="360"/>
      </w:pPr>
    </w:lvl>
    <w:lvl w:ilvl="4" w:tplc="04100019" w:tentative="1">
      <w:start w:val="1"/>
      <w:numFmt w:val="lowerLetter"/>
      <w:lvlText w:val="%5."/>
      <w:lvlJc w:val="left"/>
      <w:pPr>
        <w:ind w:left="3772" w:hanging="360"/>
      </w:pPr>
    </w:lvl>
    <w:lvl w:ilvl="5" w:tplc="0410001B" w:tentative="1">
      <w:start w:val="1"/>
      <w:numFmt w:val="lowerRoman"/>
      <w:lvlText w:val="%6."/>
      <w:lvlJc w:val="right"/>
      <w:pPr>
        <w:ind w:left="4492" w:hanging="180"/>
      </w:pPr>
    </w:lvl>
    <w:lvl w:ilvl="6" w:tplc="0410000F" w:tentative="1">
      <w:start w:val="1"/>
      <w:numFmt w:val="decimal"/>
      <w:lvlText w:val="%7."/>
      <w:lvlJc w:val="left"/>
      <w:pPr>
        <w:ind w:left="5212" w:hanging="360"/>
      </w:pPr>
    </w:lvl>
    <w:lvl w:ilvl="7" w:tplc="04100019" w:tentative="1">
      <w:start w:val="1"/>
      <w:numFmt w:val="lowerLetter"/>
      <w:lvlText w:val="%8."/>
      <w:lvlJc w:val="left"/>
      <w:pPr>
        <w:ind w:left="5932" w:hanging="360"/>
      </w:pPr>
    </w:lvl>
    <w:lvl w:ilvl="8" w:tplc="0410001B" w:tentative="1">
      <w:start w:val="1"/>
      <w:numFmt w:val="lowerRoman"/>
      <w:lvlText w:val="%9."/>
      <w:lvlJc w:val="right"/>
      <w:pPr>
        <w:ind w:left="6652" w:hanging="180"/>
      </w:pPr>
    </w:lvl>
  </w:abstractNum>
  <w:abstractNum w:abstractNumId="34" w15:restartNumberingAfterBreak="0">
    <w:nsid w:val="46A039BF"/>
    <w:multiLevelType w:val="hybridMultilevel"/>
    <w:tmpl w:val="FAC62008"/>
    <w:lvl w:ilvl="0" w:tplc="E6A2590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5" w15:restartNumberingAfterBreak="0">
    <w:nsid w:val="495055D7"/>
    <w:multiLevelType w:val="hybridMultilevel"/>
    <w:tmpl w:val="697AF692"/>
    <w:lvl w:ilvl="0" w:tplc="59465098">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4DAB6087"/>
    <w:multiLevelType w:val="hybridMultilevel"/>
    <w:tmpl w:val="4A3E80AC"/>
    <w:lvl w:ilvl="0" w:tplc="FD7880D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8" w15:restartNumberingAfterBreak="0">
    <w:nsid w:val="4F1B735D"/>
    <w:multiLevelType w:val="hybridMultilevel"/>
    <w:tmpl w:val="019AABAE"/>
    <w:lvl w:ilvl="0" w:tplc="93442138">
      <w:start w:val="1"/>
      <w:numFmt w:val="decimal"/>
      <w:lvlText w:val="%1."/>
      <w:lvlJc w:val="left"/>
      <w:pPr>
        <w:ind w:left="900" w:hanging="360"/>
      </w:pPr>
      <w:rPr>
        <w:rFonts w:hint="default"/>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39" w15:restartNumberingAfterBreak="0">
    <w:nsid w:val="52E43A95"/>
    <w:multiLevelType w:val="hybridMultilevel"/>
    <w:tmpl w:val="E8B28C1A"/>
    <w:lvl w:ilvl="0" w:tplc="218ECB68">
      <w:start w:val="1"/>
      <w:numFmt w:val="lowerRoman"/>
      <w:lvlText w:val="%1)"/>
      <w:lvlJc w:val="left"/>
      <w:pPr>
        <w:ind w:left="1320" w:hanging="72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0" w15:restartNumberingAfterBreak="0">
    <w:nsid w:val="5FAC2456"/>
    <w:multiLevelType w:val="hybridMultilevel"/>
    <w:tmpl w:val="F77293D4"/>
    <w:lvl w:ilvl="0" w:tplc="FE4A14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2" w15:restartNumberingAfterBreak="0">
    <w:nsid w:val="6BF60AFF"/>
    <w:multiLevelType w:val="hybridMultilevel"/>
    <w:tmpl w:val="714E2794"/>
    <w:lvl w:ilvl="0" w:tplc="036A6A2C">
      <w:start w:val="1"/>
      <w:numFmt w:val="lowerLetter"/>
      <w:lvlText w:val="%1)"/>
      <w:lvlJc w:val="left"/>
      <w:pPr>
        <w:ind w:left="840" w:hanging="360"/>
      </w:pPr>
      <w:rPr>
        <w:rFonts w:eastAsia="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74165322"/>
    <w:multiLevelType w:val="hybridMultilevel"/>
    <w:tmpl w:val="6B588B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B7473DA"/>
    <w:multiLevelType w:val="hybridMultilevel"/>
    <w:tmpl w:val="9B6E449E"/>
    <w:lvl w:ilvl="0" w:tplc="E5C0745E">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1"/>
  </w:num>
  <w:num w:numId="2">
    <w:abstractNumId w:val="3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5"/>
  </w:num>
  <w:num w:numId="16">
    <w:abstractNumId w:val="43"/>
  </w:num>
  <w:num w:numId="17">
    <w:abstractNumId w:val="33"/>
  </w:num>
  <w:num w:numId="18">
    <w:abstractNumId w:val="13"/>
  </w:num>
  <w:num w:numId="19">
    <w:abstractNumId w:val="12"/>
  </w:num>
  <w:num w:numId="20">
    <w:abstractNumId w:val="38"/>
  </w:num>
  <w:num w:numId="21">
    <w:abstractNumId w:val="25"/>
  </w:num>
  <w:num w:numId="22">
    <w:abstractNumId w:val="23"/>
  </w:num>
  <w:num w:numId="23">
    <w:abstractNumId w:val="42"/>
  </w:num>
  <w:num w:numId="24">
    <w:abstractNumId w:val="17"/>
  </w:num>
  <w:num w:numId="25">
    <w:abstractNumId w:val="20"/>
  </w:num>
  <w:num w:numId="26">
    <w:abstractNumId w:val="24"/>
  </w:num>
  <w:num w:numId="27">
    <w:abstractNumId w:val="14"/>
  </w:num>
  <w:num w:numId="28">
    <w:abstractNumId w:val="30"/>
  </w:num>
  <w:num w:numId="29">
    <w:abstractNumId w:val="22"/>
  </w:num>
  <w:num w:numId="30">
    <w:abstractNumId w:val="10"/>
  </w:num>
  <w:num w:numId="31">
    <w:abstractNumId w:val="27"/>
  </w:num>
  <w:num w:numId="32">
    <w:abstractNumId w:val="18"/>
  </w:num>
  <w:num w:numId="33">
    <w:abstractNumId w:val="46"/>
  </w:num>
  <w:num w:numId="34">
    <w:abstractNumId w:val="44"/>
  </w:num>
  <w:num w:numId="35">
    <w:abstractNumId w:val="32"/>
  </w:num>
  <w:num w:numId="36">
    <w:abstractNumId w:val="29"/>
  </w:num>
  <w:num w:numId="37">
    <w:abstractNumId w:val="21"/>
  </w:num>
  <w:num w:numId="38">
    <w:abstractNumId w:val="26"/>
  </w:num>
  <w:num w:numId="39">
    <w:abstractNumId w:val="35"/>
  </w:num>
  <w:num w:numId="40">
    <w:abstractNumId w:val="19"/>
  </w:num>
  <w:num w:numId="41">
    <w:abstractNumId w:val="34"/>
  </w:num>
  <w:num w:numId="42">
    <w:abstractNumId w:val="28"/>
  </w:num>
  <w:num w:numId="43">
    <w:abstractNumId w:val="39"/>
  </w:num>
  <w:num w:numId="44">
    <w:abstractNumId w:val="37"/>
  </w:num>
  <w:num w:numId="45">
    <w:abstractNumId w:val="40"/>
  </w:num>
  <w:num w:numId="46">
    <w:abstractNumId w:val="15"/>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DE2"/>
    <w:rsid w:val="00032BF9"/>
    <w:rsid w:val="00054279"/>
    <w:rsid w:val="000C289A"/>
    <w:rsid w:val="000D208D"/>
    <w:rsid w:val="000F3B2E"/>
    <w:rsid w:val="00110885"/>
    <w:rsid w:val="00192356"/>
    <w:rsid w:val="001A4449"/>
    <w:rsid w:val="001D6EAD"/>
    <w:rsid w:val="002B3D2C"/>
    <w:rsid w:val="002C38BD"/>
    <w:rsid w:val="002C76B2"/>
    <w:rsid w:val="00301198"/>
    <w:rsid w:val="00334130"/>
    <w:rsid w:val="00353DC3"/>
    <w:rsid w:val="003F70FB"/>
    <w:rsid w:val="004B0B56"/>
    <w:rsid w:val="004C6EF7"/>
    <w:rsid w:val="004E52D2"/>
    <w:rsid w:val="004F3A0F"/>
    <w:rsid w:val="004F68A9"/>
    <w:rsid w:val="00506CE7"/>
    <w:rsid w:val="005519DB"/>
    <w:rsid w:val="005D2E0B"/>
    <w:rsid w:val="00645BC9"/>
    <w:rsid w:val="007B1D5F"/>
    <w:rsid w:val="007F6D82"/>
    <w:rsid w:val="0080412A"/>
    <w:rsid w:val="00840E98"/>
    <w:rsid w:val="00841EA9"/>
    <w:rsid w:val="0085526B"/>
    <w:rsid w:val="00880ED2"/>
    <w:rsid w:val="00887766"/>
    <w:rsid w:val="00903E9F"/>
    <w:rsid w:val="00931709"/>
    <w:rsid w:val="00996828"/>
    <w:rsid w:val="009B33F7"/>
    <w:rsid w:val="00A1102E"/>
    <w:rsid w:val="00AB373A"/>
    <w:rsid w:val="00B0621D"/>
    <w:rsid w:val="00B2335D"/>
    <w:rsid w:val="00BE55ED"/>
    <w:rsid w:val="00C17BE7"/>
    <w:rsid w:val="00C97164"/>
    <w:rsid w:val="00CB0D33"/>
    <w:rsid w:val="00CC0EB4"/>
    <w:rsid w:val="00D27A55"/>
    <w:rsid w:val="00D47CBF"/>
    <w:rsid w:val="00D72447"/>
    <w:rsid w:val="00D809B4"/>
    <w:rsid w:val="00DE054F"/>
    <w:rsid w:val="00E57A55"/>
    <w:rsid w:val="00E92EFF"/>
    <w:rsid w:val="00EB1DE2"/>
    <w:rsid w:val="00F00437"/>
    <w:rsid w:val="00F3292F"/>
    <w:rsid w:val="00F4378F"/>
    <w:rsid w:val="00F53EBD"/>
    <w:rsid w:val="00F915D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D4E86"/>
  <w15:docId w15:val="{97934380-A6B7-4060-8BA6-61BFD70D3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99"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B1DE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B1DE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B1DE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B1DE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B1DE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B1DE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B1DE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EB1DE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EB1DE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B1DE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B1DE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EB1DE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EB1DE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EB1DE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EB1DE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B1DE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EB1DE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EB1DE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EB1DE2"/>
    <w:rPr>
      <w:rFonts w:ascii="Cambria" w:eastAsia="MS Mincho" w:hAnsi="Cambria" w:cs="Cambria"/>
      <w:i/>
      <w:iCs/>
      <w:spacing w:val="5"/>
      <w:sz w:val="20"/>
      <w:szCs w:val="20"/>
      <w:lang w:val="en-US"/>
    </w:rPr>
  </w:style>
  <w:style w:type="paragraph" w:styleId="NoSpacing">
    <w:name w:val="No Spacing"/>
    <w:link w:val="NoSpacingChar"/>
    <w:uiPriority w:val="1"/>
    <w:qFormat/>
    <w:rsid w:val="00EB1DE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B1DE2"/>
    <w:rPr>
      <w:rFonts w:ascii="Times New Roman" w:eastAsia="Times New Roman" w:hAnsi="Times New Roman" w:cs="Times New Roman"/>
      <w:sz w:val="24"/>
      <w:szCs w:val="24"/>
    </w:rPr>
  </w:style>
  <w:style w:type="paragraph" w:styleId="BalloonText">
    <w:name w:val="Balloon Text"/>
    <w:basedOn w:val="Normal"/>
    <w:link w:val="BalloonTextChar"/>
    <w:unhideWhenUsed/>
    <w:rsid w:val="00EB1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B1DE2"/>
    <w:rPr>
      <w:rFonts w:ascii="Tahoma" w:eastAsia="Calibri" w:hAnsi="Tahoma" w:cs="Tahoma"/>
      <w:sz w:val="16"/>
      <w:szCs w:val="16"/>
      <w:lang w:val="en-US"/>
    </w:rPr>
  </w:style>
  <w:style w:type="paragraph" w:styleId="Header">
    <w:name w:val="header"/>
    <w:basedOn w:val="Normal"/>
    <w:link w:val="HeaderChar"/>
    <w:unhideWhenUsed/>
    <w:rsid w:val="00EB1DE2"/>
    <w:pPr>
      <w:tabs>
        <w:tab w:val="center" w:pos="4680"/>
        <w:tab w:val="right" w:pos="9360"/>
      </w:tabs>
      <w:spacing w:after="0" w:line="240" w:lineRule="auto"/>
    </w:pPr>
  </w:style>
  <w:style w:type="character" w:customStyle="1" w:styleId="HeaderChar">
    <w:name w:val="Header Char"/>
    <w:basedOn w:val="DefaultParagraphFont"/>
    <w:link w:val="Header"/>
    <w:rsid w:val="00EB1DE2"/>
    <w:rPr>
      <w:rFonts w:ascii="Calibri" w:eastAsia="Calibri" w:hAnsi="Calibri" w:cs="Times New Roman"/>
      <w:lang w:val="en-US"/>
    </w:rPr>
  </w:style>
  <w:style w:type="paragraph" w:styleId="Footer">
    <w:name w:val="footer"/>
    <w:basedOn w:val="Normal"/>
    <w:link w:val="FooterChar"/>
    <w:uiPriority w:val="99"/>
    <w:unhideWhenUsed/>
    <w:rsid w:val="00EB1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DE2"/>
    <w:rPr>
      <w:rFonts w:ascii="Calibri" w:eastAsia="Calibri" w:hAnsi="Calibri" w:cs="Times New Roman"/>
      <w:lang w:val="en-US"/>
    </w:rPr>
  </w:style>
  <w:style w:type="paragraph" w:customStyle="1" w:styleId="Akti">
    <w:name w:val="Akti"/>
    <w:link w:val="AktiChar"/>
    <w:rsid w:val="00EB1D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1D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1DE2"/>
    <w:rPr>
      <w:rFonts w:ascii="Garamond" w:eastAsia="MS Mincho" w:hAnsi="Garamond" w:cs="CG Times"/>
      <w:b/>
      <w:bCs/>
      <w:sz w:val="24"/>
      <w:lang w:val="en-GB"/>
    </w:rPr>
  </w:style>
  <w:style w:type="paragraph" w:customStyle="1" w:styleId="Paragrafi">
    <w:name w:val="Paragrafi"/>
    <w:link w:val="ParagrafiChar"/>
    <w:qFormat/>
    <w:rsid w:val="00EB1D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B1DE2"/>
    <w:rPr>
      <w:rFonts w:ascii="Garamond" w:eastAsia="MS Mincho" w:hAnsi="Garamond" w:cs="CG Times"/>
      <w:sz w:val="24"/>
      <w:lang w:val="en-US"/>
    </w:rPr>
  </w:style>
  <w:style w:type="paragraph" w:customStyle="1" w:styleId="Titulli">
    <w:name w:val="Titulli"/>
    <w:next w:val="Normal"/>
    <w:link w:val="TitulliChar"/>
    <w:rsid w:val="00EB1D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1DE2"/>
    <w:rPr>
      <w:rFonts w:ascii="Garamond" w:eastAsia="MS Mincho" w:hAnsi="Garamond" w:cs="CG Times"/>
      <w:b/>
      <w:bCs/>
      <w:caps/>
      <w:sz w:val="24"/>
      <w:lang w:val="en-GB"/>
    </w:rPr>
  </w:style>
  <w:style w:type="character" w:customStyle="1" w:styleId="AktiChar">
    <w:name w:val="Akti Char"/>
    <w:basedOn w:val="DefaultParagraphFont"/>
    <w:link w:val="Akti"/>
    <w:rsid w:val="00EB1DE2"/>
    <w:rPr>
      <w:rFonts w:ascii="Garamond" w:eastAsia="MS Mincho" w:hAnsi="Garamond" w:cs="CG Times"/>
      <w:b/>
      <w:bCs/>
      <w:caps/>
      <w:color w:val="000000"/>
      <w:sz w:val="24"/>
      <w:lang w:val="en-GB"/>
    </w:rPr>
  </w:style>
  <w:style w:type="paragraph" w:customStyle="1" w:styleId="NeniNr">
    <w:name w:val="Neni_Nr"/>
    <w:next w:val="Normal"/>
    <w:link w:val="NeniNrChar"/>
    <w:rsid w:val="00EB1D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1D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DE2"/>
    <w:rPr>
      <w:rFonts w:ascii="Garamond" w:eastAsia="MS Mincho" w:hAnsi="Garamond" w:cs="CG Times"/>
      <w:sz w:val="24"/>
      <w:lang w:val="en-GB"/>
    </w:rPr>
  </w:style>
  <w:style w:type="paragraph" w:customStyle="1" w:styleId="Autoriteti">
    <w:name w:val="Autoriteti"/>
    <w:next w:val="Normal"/>
    <w:link w:val="AutoritetiChar"/>
    <w:rsid w:val="00EB1D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1D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1DE2"/>
    <w:rPr>
      <w:rFonts w:ascii="Garamond" w:eastAsia="MS Mincho" w:hAnsi="Garamond" w:cs="CG Times"/>
      <w:caps/>
      <w:sz w:val="24"/>
      <w:lang w:val="en-GB"/>
    </w:rPr>
  </w:style>
  <w:style w:type="character" w:customStyle="1" w:styleId="AutoritetiEmerChar">
    <w:name w:val="Autoriteti_Emer Char"/>
    <w:link w:val="AutoritetiEmer"/>
    <w:locked/>
    <w:rsid w:val="00EB1DE2"/>
    <w:rPr>
      <w:rFonts w:ascii="Garamond" w:eastAsia="MS Mincho" w:hAnsi="Garamond" w:cs="Times New Roman"/>
      <w:b/>
      <w:bCs/>
      <w:sz w:val="24"/>
      <w:lang w:val="en-GB"/>
    </w:rPr>
  </w:style>
  <w:style w:type="paragraph" w:customStyle="1" w:styleId="Titull-Titull">
    <w:name w:val="Titull-Titull"/>
    <w:basedOn w:val="Paragrafi"/>
    <w:qFormat/>
    <w:rsid w:val="00EB1DE2"/>
    <w:pPr>
      <w:ind w:firstLine="0"/>
      <w:jc w:val="center"/>
    </w:pPr>
    <w:rPr>
      <w:caps/>
      <w:szCs w:val="24"/>
    </w:rPr>
  </w:style>
  <w:style w:type="paragraph" w:customStyle="1" w:styleId="Vendosi">
    <w:name w:val="Vendosi"/>
    <w:basedOn w:val="Titull-Titull"/>
    <w:qFormat/>
    <w:rsid w:val="00EB1DE2"/>
  </w:style>
  <w:style w:type="paragraph" w:customStyle="1" w:styleId="Hapesira7">
    <w:name w:val="Hapesira 7"/>
    <w:basedOn w:val="Paragrafi"/>
    <w:qFormat/>
    <w:rsid w:val="00EB1DE2"/>
    <w:rPr>
      <w:sz w:val="14"/>
      <w:szCs w:val="24"/>
    </w:rPr>
  </w:style>
  <w:style w:type="paragraph" w:styleId="ListParagraph">
    <w:name w:val="List Paragraph"/>
    <w:aliases w:val="List Paragraph2"/>
    <w:basedOn w:val="Normal"/>
    <w:link w:val="ListParagraphChar"/>
    <w:uiPriority w:val="34"/>
    <w:qFormat/>
    <w:rsid w:val="00EB1DE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1DE2"/>
    <w:rPr>
      <w:rFonts w:ascii="Calibri" w:eastAsia="Times New Roman" w:hAnsi="Calibri" w:cs="Times New Roman"/>
      <w:lang w:val="en-US"/>
    </w:rPr>
  </w:style>
  <w:style w:type="paragraph" w:customStyle="1" w:styleId="Style1">
    <w:name w:val="Style1"/>
    <w:basedOn w:val="Akti"/>
    <w:qFormat/>
    <w:rsid w:val="00EB1DE2"/>
    <w:rPr>
      <w:rFonts w:ascii="CG Times" w:hAnsi="CG Times"/>
      <w:sz w:val="21"/>
    </w:rPr>
  </w:style>
  <w:style w:type="character" w:customStyle="1" w:styleId="Heading2Char1">
    <w:name w:val="Heading 2 Char1"/>
    <w:link w:val="Heading2"/>
    <w:uiPriority w:val="9"/>
    <w:locked/>
    <w:rsid w:val="00EB1DE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EB1DE2"/>
    <w:rPr>
      <w:rFonts w:ascii="Cambria" w:eastAsia="MS Mincho" w:hAnsi="Cambria" w:cs="Cambria"/>
      <w:b/>
      <w:bCs/>
      <w:sz w:val="24"/>
      <w:szCs w:val="24"/>
      <w:lang w:val="en-US"/>
    </w:rPr>
  </w:style>
  <w:style w:type="paragraph" w:customStyle="1" w:styleId="ADDRESS">
    <w:name w:val="ADDRESS"/>
    <w:basedOn w:val="Normal"/>
    <w:rsid w:val="00EB1DE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B1DE2"/>
    <w:pPr>
      <w:spacing w:after="0" w:line="240" w:lineRule="auto"/>
      <w:jc w:val="both"/>
    </w:pPr>
    <w:rPr>
      <w:rFonts w:ascii="CG Times" w:eastAsia="MS Mincho" w:hAnsi="CG Times" w:cs="CG Times"/>
      <w:sz w:val="21"/>
      <w:lang w:val="en-GB"/>
    </w:rPr>
  </w:style>
  <w:style w:type="paragraph" w:customStyle="1" w:styleId="AneksiNr">
    <w:name w:val="Aneksi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B1DE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B1DE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B1DE2"/>
    <w:rPr>
      <w:rFonts w:ascii="Arial" w:eastAsia="Times New Roman" w:hAnsi="Arial" w:cs="Arial"/>
      <w:color w:val="000000"/>
      <w:sz w:val="24"/>
      <w:szCs w:val="24"/>
      <w:lang w:val="en-US"/>
    </w:rPr>
  </w:style>
  <w:style w:type="paragraph" w:customStyle="1" w:styleId="BazLigjPropozues">
    <w:name w:val="Baz_Ligj_Propozues"/>
    <w:rsid w:val="00EB1DE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B1DE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B1DE2"/>
    <w:rPr>
      <w:rFonts w:ascii="Times New Roman" w:eastAsia="Times New Roman" w:hAnsi="Times New Roman" w:cs="Times New Roman"/>
      <w:caps/>
      <w:sz w:val="26"/>
      <w:szCs w:val="26"/>
      <w:lang w:val="en-GB"/>
    </w:rPr>
  </w:style>
  <w:style w:type="character" w:customStyle="1" w:styleId="apple-converted-space">
    <w:name w:val="apple-converted-space"/>
    <w:rsid w:val="00EB1DE2"/>
  </w:style>
  <w:style w:type="character" w:styleId="Hyperlink">
    <w:name w:val="Hyperlink"/>
    <w:uiPriority w:val="99"/>
    <w:unhideWhenUsed/>
    <w:rsid w:val="00EB1DE2"/>
    <w:rPr>
      <w:color w:val="0000FF"/>
      <w:u w:val="single"/>
    </w:rPr>
  </w:style>
  <w:style w:type="character" w:styleId="FollowedHyperlink">
    <w:name w:val="FollowedHyperlink"/>
    <w:uiPriority w:val="99"/>
    <w:unhideWhenUsed/>
    <w:rsid w:val="00EB1DE2"/>
    <w:rPr>
      <w:color w:val="800080"/>
      <w:u w:val="single"/>
    </w:rPr>
  </w:style>
  <w:style w:type="paragraph" w:customStyle="1" w:styleId="font5">
    <w:name w:val="font5"/>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B1DE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B1DE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B1DE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B1DE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B1DE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B1DE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B1DE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B1DE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B1DE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B1DE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B1DE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B1DE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B1DE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B1DE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B1DE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B1DE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B1DE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B1DE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B1DE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B1DE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B1DE2"/>
  </w:style>
  <w:style w:type="paragraph" w:customStyle="1" w:styleId="PjesaNr">
    <w:name w:val="Pjesa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B1DE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B1DE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EB1DE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B1DE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B1DE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B1DE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B1DE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B1DE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B1DE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B1DE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B1DE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B1DE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B1DE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B1DE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B1DE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B1DE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B1DE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B1DE2"/>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B1DE2"/>
    <w:rPr>
      <w:b/>
      <w:bCs/>
    </w:rPr>
  </w:style>
  <w:style w:type="paragraph" w:customStyle="1" w:styleId="xl136">
    <w:name w:val="xl13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B1DE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B1DE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B1DE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B1DE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B1DE2"/>
  </w:style>
  <w:style w:type="paragraph" w:styleId="Title">
    <w:name w:val="Title"/>
    <w:basedOn w:val="Heading1"/>
    <w:next w:val="Normal"/>
    <w:link w:val="TitleChar"/>
    <w:qFormat/>
    <w:rsid w:val="00EB1DE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B1DE2"/>
    <w:rPr>
      <w:rFonts w:ascii="Calibri" w:eastAsia="Times New Roman" w:hAnsi="Calibri" w:cs="Arial"/>
      <w:b/>
      <w:caps/>
      <w:spacing w:val="10"/>
      <w:sz w:val="40"/>
      <w:szCs w:val="40"/>
    </w:rPr>
  </w:style>
  <w:style w:type="paragraph" w:customStyle="1" w:styleId="articlebody">
    <w:name w:val="articlebody"/>
    <w:basedOn w:val="Normal"/>
    <w:uiPriority w:val="99"/>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B1DE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B1DE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B1DE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B1DE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B1DE2"/>
    <w:pPr>
      <w:spacing w:after="100"/>
      <w:ind w:left="660" w:firstLine="0"/>
      <w:jc w:val="left"/>
    </w:pPr>
    <w:rPr>
      <w:rFonts w:eastAsia="Times New Roman"/>
    </w:rPr>
  </w:style>
  <w:style w:type="paragraph" w:styleId="TOC5">
    <w:name w:val="toc 5"/>
    <w:basedOn w:val="Normal"/>
    <w:next w:val="Normal"/>
    <w:autoRedefine/>
    <w:unhideWhenUsed/>
    <w:rsid w:val="00EB1DE2"/>
    <w:pPr>
      <w:spacing w:after="100"/>
      <w:ind w:left="880" w:firstLine="0"/>
      <w:jc w:val="left"/>
    </w:pPr>
    <w:rPr>
      <w:rFonts w:eastAsia="Times New Roman"/>
    </w:rPr>
  </w:style>
  <w:style w:type="paragraph" w:styleId="TOC6">
    <w:name w:val="toc 6"/>
    <w:basedOn w:val="Normal"/>
    <w:next w:val="Normal"/>
    <w:autoRedefine/>
    <w:unhideWhenUsed/>
    <w:rsid w:val="00EB1DE2"/>
    <w:pPr>
      <w:spacing w:after="100"/>
      <w:ind w:left="1100" w:firstLine="0"/>
      <w:jc w:val="left"/>
    </w:pPr>
    <w:rPr>
      <w:rFonts w:eastAsia="Times New Roman"/>
    </w:rPr>
  </w:style>
  <w:style w:type="paragraph" w:styleId="TOC7">
    <w:name w:val="toc 7"/>
    <w:basedOn w:val="Normal"/>
    <w:next w:val="Normal"/>
    <w:autoRedefine/>
    <w:unhideWhenUsed/>
    <w:rsid w:val="00EB1DE2"/>
    <w:pPr>
      <w:spacing w:after="100"/>
      <w:ind w:left="1320" w:firstLine="0"/>
      <w:jc w:val="left"/>
    </w:pPr>
    <w:rPr>
      <w:rFonts w:eastAsia="Times New Roman"/>
    </w:rPr>
  </w:style>
  <w:style w:type="paragraph" w:styleId="TOC8">
    <w:name w:val="toc 8"/>
    <w:basedOn w:val="Normal"/>
    <w:next w:val="Normal"/>
    <w:autoRedefine/>
    <w:unhideWhenUsed/>
    <w:rsid w:val="00EB1DE2"/>
    <w:pPr>
      <w:spacing w:after="100"/>
      <w:ind w:left="1540" w:firstLine="0"/>
      <w:jc w:val="left"/>
    </w:pPr>
    <w:rPr>
      <w:rFonts w:eastAsia="Times New Roman"/>
    </w:rPr>
  </w:style>
  <w:style w:type="paragraph" w:styleId="TOC9">
    <w:name w:val="toc 9"/>
    <w:basedOn w:val="Normal"/>
    <w:next w:val="Normal"/>
    <w:autoRedefine/>
    <w:unhideWhenUsed/>
    <w:rsid w:val="00EB1DE2"/>
    <w:pPr>
      <w:spacing w:after="100"/>
      <w:ind w:left="1760" w:firstLine="0"/>
      <w:jc w:val="left"/>
    </w:pPr>
    <w:rPr>
      <w:rFonts w:eastAsia="Times New Roman"/>
    </w:rPr>
  </w:style>
  <w:style w:type="paragraph" w:styleId="BodyTextIndent">
    <w:name w:val="Body Text Indent"/>
    <w:basedOn w:val="Normal"/>
    <w:link w:val="BodyTextIndentChar"/>
    <w:unhideWhenUsed/>
    <w:rsid w:val="00EB1DE2"/>
    <w:pPr>
      <w:spacing w:after="120"/>
      <w:ind w:left="360"/>
    </w:pPr>
  </w:style>
  <w:style w:type="character" w:customStyle="1" w:styleId="BodyTextIndentChar">
    <w:name w:val="Body Text Indent Char"/>
    <w:basedOn w:val="DefaultParagraphFont"/>
    <w:link w:val="BodyTextIndent"/>
    <w:rsid w:val="00EB1DE2"/>
    <w:rPr>
      <w:rFonts w:ascii="Calibri" w:eastAsia="Calibri" w:hAnsi="Calibri" w:cs="Times New Roman"/>
      <w:lang w:val="en-US"/>
    </w:rPr>
  </w:style>
  <w:style w:type="paragraph" w:customStyle="1" w:styleId="numridata0">
    <w:name w:val="numridata"/>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B1DE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B1DE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B1DE2"/>
    <w:rPr>
      <w:rFonts w:ascii="Times New Roman" w:eastAsia="Times New Roman" w:hAnsi="Times New Roman" w:cs="Times New Roman"/>
      <w:sz w:val="16"/>
      <w:szCs w:val="16"/>
      <w:lang w:val="en-US"/>
    </w:rPr>
  </w:style>
  <w:style w:type="paragraph" w:customStyle="1" w:styleId="s32b251d">
    <w:name w:val="s32b251d"/>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B1DE2"/>
  </w:style>
  <w:style w:type="paragraph" w:customStyle="1" w:styleId="s30eec3f8">
    <w:name w:val="s30eec3f8"/>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B1DE2"/>
    <w:rPr>
      <w:sz w:val="24"/>
      <w:lang w:val="en-GB" w:eastAsia="fr-FR"/>
    </w:rPr>
  </w:style>
  <w:style w:type="paragraph" w:customStyle="1" w:styleId="JuPara">
    <w:name w:val="Ju_Para"/>
    <w:basedOn w:val="Normal"/>
    <w:link w:val="JuParaCar"/>
    <w:rsid w:val="00EB1DE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B1DE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B1DE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B1DE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B1DE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B1DE2"/>
    <w:rPr>
      <w:vertAlign w:val="superscript"/>
    </w:rPr>
  </w:style>
  <w:style w:type="paragraph" w:customStyle="1" w:styleId="ju-005fpara">
    <w:name w:val="ju-005fpara"/>
    <w:basedOn w:val="Normal"/>
    <w:rsid w:val="00EB1DE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B1DE2"/>
  </w:style>
  <w:style w:type="character" w:customStyle="1" w:styleId="s7d2086b4">
    <w:name w:val="s7d2086b4"/>
    <w:basedOn w:val="DefaultParagraphFont"/>
    <w:uiPriority w:val="99"/>
    <w:rsid w:val="00EB1DE2"/>
  </w:style>
  <w:style w:type="character" w:customStyle="1" w:styleId="hps">
    <w:name w:val="hps"/>
    <w:basedOn w:val="DefaultParagraphFont"/>
    <w:rsid w:val="00EB1DE2"/>
  </w:style>
  <w:style w:type="paragraph" w:customStyle="1" w:styleId="paragrafi0">
    <w:name w:val="paragraf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B1DE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B1DE2"/>
    <w:rPr>
      <w:rFonts w:cs="Times New Roman"/>
    </w:rPr>
  </w:style>
  <w:style w:type="paragraph" w:customStyle="1" w:styleId="titulli0">
    <w:name w:val="titull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B1DE2"/>
  </w:style>
  <w:style w:type="paragraph" w:customStyle="1" w:styleId="akti0">
    <w:name w:val="ak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B1DE2"/>
  </w:style>
  <w:style w:type="paragraph" w:customStyle="1" w:styleId="CM49">
    <w:name w:val="CM49"/>
    <w:basedOn w:val="Normal"/>
    <w:next w:val="Normal"/>
    <w:rsid w:val="00EB1DE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B1DE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B1DE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B1DE2"/>
    <w:pPr>
      <w:widowControl w:val="0"/>
    </w:pPr>
    <w:rPr>
      <w:rFonts w:ascii="Helvetica" w:eastAsia="Times New Roman" w:hAnsi="Helvetica" w:cs="Helvetica"/>
      <w:lang w:val="sq-AL"/>
    </w:rPr>
  </w:style>
  <w:style w:type="paragraph" w:customStyle="1" w:styleId="CM57">
    <w:name w:val="CM57"/>
    <w:basedOn w:val="Normal"/>
    <w:next w:val="Normal"/>
    <w:rsid w:val="00EB1DE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B1DE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B1DE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B1D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EB1DE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EB1DE2"/>
  </w:style>
  <w:style w:type="character" w:customStyle="1" w:styleId="StyleHeading6BoldChar">
    <w:name w:val="Style Heading 6 + Bold Char"/>
    <w:link w:val="StyleHeading6Bold"/>
    <w:rsid w:val="00EB1DE2"/>
    <w:rPr>
      <w:rFonts w:ascii="Cambria" w:eastAsia="MS Mincho" w:hAnsi="Cambria" w:cs="Cambria"/>
      <w:b/>
      <w:bCs/>
      <w:i/>
      <w:iCs/>
      <w:color w:val="7F7F7F"/>
      <w:sz w:val="24"/>
      <w:szCs w:val="24"/>
      <w:lang w:val="en-US"/>
    </w:rPr>
  </w:style>
  <w:style w:type="paragraph" w:customStyle="1" w:styleId="tableheaders">
    <w:name w:val="table headers"/>
    <w:rsid w:val="00EB1DE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EB1DE2"/>
    <w:rPr>
      <w:b w:val="0"/>
    </w:rPr>
  </w:style>
  <w:style w:type="paragraph" w:styleId="PlainText">
    <w:name w:val="Plain Text"/>
    <w:basedOn w:val="Normal"/>
    <w:link w:val="PlainTextChar"/>
    <w:uiPriority w:val="99"/>
    <w:unhideWhenUsed/>
    <w:rsid w:val="00EB1DE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B1DE2"/>
    <w:rPr>
      <w:rFonts w:ascii="Consolas" w:eastAsia="Calibri" w:hAnsi="Consolas" w:cs="Times New Roman"/>
      <w:sz w:val="21"/>
      <w:szCs w:val="21"/>
    </w:rPr>
  </w:style>
  <w:style w:type="paragraph" w:customStyle="1" w:styleId="StyleStyle1Bold">
    <w:name w:val="Style Style1 + Bold"/>
    <w:basedOn w:val="Style1"/>
    <w:rsid w:val="00EB1DE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B1DE2"/>
    <w:rPr>
      <w:rFonts w:ascii="EUAlbertina" w:hAnsi="EUAlbertina"/>
      <w:color w:val="auto"/>
    </w:rPr>
  </w:style>
  <w:style w:type="paragraph" w:customStyle="1" w:styleId="CM4">
    <w:name w:val="CM4"/>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B1DE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B1DE2"/>
    <w:rPr>
      <w:rFonts w:ascii="Tahoma" w:eastAsia="Times New Roman" w:hAnsi="Tahoma" w:cs="Times New Roman"/>
      <w:sz w:val="16"/>
      <w:szCs w:val="16"/>
    </w:rPr>
  </w:style>
  <w:style w:type="numbering" w:customStyle="1" w:styleId="NoList3">
    <w:name w:val="No List3"/>
    <w:next w:val="NoList"/>
    <w:uiPriority w:val="99"/>
    <w:semiHidden/>
    <w:rsid w:val="00EB1DE2"/>
  </w:style>
  <w:style w:type="numbering" w:customStyle="1" w:styleId="NoList4">
    <w:name w:val="No List4"/>
    <w:next w:val="NoList"/>
    <w:uiPriority w:val="99"/>
    <w:semiHidden/>
    <w:rsid w:val="00EB1DE2"/>
  </w:style>
  <w:style w:type="paragraph" w:customStyle="1" w:styleId="Point1">
    <w:name w:val="Point 1"/>
    <w:basedOn w:val="Normal"/>
    <w:link w:val="Point1Char"/>
    <w:rsid w:val="00EB1DE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B1DE2"/>
    <w:rPr>
      <w:rFonts w:ascii="Calibri" w:eastAsia="Times New Roman" w:hAnsi="Calibri" w:cs="Times New Roman"/>
      <w:sz w:val="24"/>
      <w:szCs w:val="24"/>
      <w:lang w:val="en-GB" w:eastAsia="en-GB"/>
    </w:rPr>
  </w:style>
  <w:style w:type="character" w:customStyle="1" w:styleId="longtext">
    <w:name w:val="long_text"/>
    <w:rsid w:val="00EB1DE2"/>
    <w:rPr>
      <w:rFonts w:ascii="Comic Sans MS" w:hAnsi="Comic Sans MS"/>
      <w:b/>
      <w:sz w:val="96"/>
      <w:szCs w:val="24"/>
      <w:lang w:val="pl-PL" w:eastAsia="pl-PL" w:bidi="ar-SA"/>
    </w:rPr>
  </w:style>
  <w:style w:type="paragraph" w:customStyle="1" w:styleId="Text1">
    <w:name w:val="Text 1"/>
    <w:basedOn w:val="Normal"/>
    <w:link w:val="Text1Char"/>
    <w:rsid w:val="00EB1DE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B1DE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B1DE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B1DE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B1DE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B1DE2"/>
  </w:style>
  <w:style w:type="character" w:customStyle="1" w:styleId="SectionTitleCharCharChar">
    <w:name w:val="SectionTitle Char Char Char"/>
    <w:link w:val="SectionTitleCharChar"/>
    <w:rsid w:val="00EB1DE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B1DE2"/>
    <w:rPr>
      <w:rFonts w:ascii="Calibri" w:eastAsia="Times New Roman" w:hAnsi="Calibri" w:cs="Times New Roman"/>
      <w:b/>
      <w:bCs/>
      <w:smallCaps/>
      <w:sz w:val="28"/>
      <w:szCs w:val="28"/>
      <w:lang w:val="en-GB" w:eastAsia="en-GB"/>
    </w:rPr>
  </w:style>
  <w:style w:type="character" w:customStyle="1" w:styleId="Text1Char">
    <w:name w:val="Text 1 Char"/>
    <w:link w:val="Text1"/>
    <w:rsid w:val="00EB1DE2"/>
    <w:rPr>
      <w:rFonts w:ascii="Calibri" w:eastAsia="Times New Roman" w:hAnsi="Calibri" w:cs="Times New Roman"/>
      <w:sz w:val="24"/>
      <w:szCs w:val="24"/>
      <w:lang w:val="en-GB" w:eastAsia="en-GB"/>
    </w:rPr>
  </w:style>
  <w:style w:type="character" w:customStyle="1" w:styleId="Point1CharChar">
    <w:name w:val="Point 1 Char Char"/>
    <w:rsid w:val="00EB1DE2"/>
    <w:rPr>
      <w:sz w:val="24"/>
      <w:szCs w:val="24"/>
      <w:lang w:val="en-GB" w:eastAsia="en-GB" w:bidi="ar-SA"/>
    </w:rPr>
  </w:style>
  <w:style w:type="paragraph" w:customStyle="1" w:styleId="Point0">
    <w:name w:val="Point 0"/>
    <w:basedOn w:val="Normal"/>
    <w:rsid w:val="00EB1DE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B1DE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B1DE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B1DE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B1DE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B1DE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B1DE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B1DE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EB1DE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B1DE2"/>
    <w:rPr>
      <w:rFonts w:ascii="CG Times" w:hAnsi="CG Times"/>
      <w:sz w:val="22"/>
      <w:lang w:val="en-US" w:eastAsia="en-US" w:bidi="ar-SA"/>
    </w:rPr>
  </w:style>
  <w:style w:type="paragraph" w:customStyle="1" w:styleId="SectionTitle">
    <w:name w:val="SectionTitle"/>
    <w:basedOn w:val="Normal"/>
    <w:next w:val="Heading1"/>
    <w:rsid w:val="00EB1DE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B1DE2"/>
  </w:style>
  <w:style w:type="paragraph" w:styleId="TableofFigures">
    <w:name w:val="table of figures"/>
    <w:basedOn w:val="Normal"/>
    <w:next w:val="Normal"/>
    <w:rsid w:val="00EB1DE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B1DE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B1DE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B1DE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B1DE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B1DE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B1DE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B1DE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B1DE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B1DE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B1DE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B1DE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B1DE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B1DE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B1DE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B1DE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B1DE2"/>
    <w:pPr>
      <w:spacing w:after="0" w:line="360" w:lineRule="auto"/>
      <w:ind w:firstLine="0"/>
      <w:jc w:val="left"/>
    </w:pPr>
    <w:rPr>
      <w:rFonts w:ascii="Tahoma" w:eastAsia="Times New Roman" w:hAnsi="Tahoma"/>
      <w:lang w:val="de-AT" w:eastAsia="de-DE"/>
    </w:rPr>
  </w:style>
  <w:style w:type="paragraph" w:styleId="List">
    <w:name w:val="List"/>
    <w:basedOn w:val="Normal"/>
    <w:rsid w:val="00EB1DE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B1DE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B1DE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B1DE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B1DE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B1DE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B1DE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B1DE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B1DE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B1DE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B1DE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B1DE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B1DE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B1DE2"/>
    <w:rPr>
      <w:sz w:val="16"/>
      <w:szCs w:val="16"/>
    </w:rPr>
  </w:style>
  <w:style w:type="paragraph" w:styleId="CommentText">
    <w:name w:val="annotation text"/>
    <w:aliases w:val=" Char"/>
    <w:basedOn w:val="Normal"/>
    <w:link w:val="CommentTextChar"/>
    <w:uiPriority w:val="99"/>
    <w:unhideWhenUsed/>
    <w:rsid w:val="00EB1DE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B1DE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EB1DE2"/>
    <w:rPr>
      <w:b/>
      <w:bCs/>
    </w:rPr>
  </w:style>
  <w:style w:type="character" w:customStyle="1" w:styleId="CommentSubjectChar">
    <w:name w:val="Comment Subject Char"/>
    <w:basedOn w:val="CommentTextChar"/>
    <w:link w:val="CommentSubject"/>
    <w:uiPriority w:val="99"/>
    <w:rsid w:val="00EB1DE2"/>
    <w:rPr>
      <w:rFonts w:ascii="Calibri" w:eastAsia="MS Mincho" w:hAnsi="Calibri" w:cs="Times New Roman"/>
      <w:b/>
      <w:bCs/>
      <w:sz w:val="20"/>
      <w:szCs w:val="20"/>
    </w:rPr>
  </w:style>
  <w:style w:type="paragraph" w:styleId="ListNumber4">
    <w:name w:val="List Number 4"/>
    <w:basedOn w:val="Normal"/>
    <w:rsid w:val="00EB1DE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B1DE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EB1DE2"/>
  </w:style>
  <w:style w:type="paragraph" w:styleId="MacroText">
    <w:name w:val="macro"/>
    <w:link w:val="MacroTextChar"/>
    <w:semiHidden/>
    <w:rsid w:val="00EB1DE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B1DE2"/>
    <w:rPr>
      <w:rFonts w:ascii="Courier New" w:eastAsia="Times New Roman" w:hAnsi="Courier New" w:cs="Times New Roman"/>
      <w:lang w:val="de-DE" w:eastAsia="de-DE"/>
    </w:rPr>
  </w:style>
  <w:style w:type="paragraph" w:styleId="NormalIndent">
    <w:name w:val="Normal Indent"/>
    <w:basedOn w:val="Normal"/>
    <w:link w:val="NormalIndentChar"/>
    <w:rsid w:val="00EB1DE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B1DE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B1DE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B1DE2"/>
    <w:rPr>
      <w:rFonts w:ascii="Tahoma" w:hAnsi="Tahoma"/>
      <w:sz w:val="22"/>
    </w:rPr>
  </w:style>
  <w:style w:type="paragraph" w:styleId="BlockText">
    <w:name w:val="Block Text"/>
    <w:basedOn w:val="Normal"/>
    <w:rsid w:val="00EB1DE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B1DE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B1DE2"/>
    <w:rPr>
      <w:rFonts w:ascii="Tahoma" w:eastAsia="Times New Roman" w:hAnsi="Tahoma" w:cs="Times New Roman"/>
      <w:lang w:val="de-AT" w:eastAsia="de-DE"/>
    </w:rPr>
  </w:style>
  <w:style w:type="character" w:customStyle="1" w:styleId="Emphasis1">
    <w:name w:val="Emphasis1"/>
    <w:semiHidden/>
    <w:rsid w:val="00EB1DE2"/>
  </w:style>
  <w:style w:type="paragraph" w:styleId="NoteHeading">
    <w:name w:val="Note Heading"/>
    <w:basedOn w:val="Normal"/>
    <w:next w:val="Normal"/>
    <w:link w:val="NoteHeadingChar"/>
    <w:rsid w:val="00EB1DE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B1DE2"/>
    <w:rPr>
      <w:rFonts w:ascii="Tahoma" w:eastAsia="Times New Roman" w:hAnsi="Tahoma" w:cs="Times New Roman"/>
      <w:lang w:val="de-AT" w:eastAsia="de-DE"/>
    </w:rPr>
  </w:style>
  <w:style w:type="paragraph" w:styleId="MessageHeader">
    <w:name w:val="Message Header"/>
    <w:basedOn w:val="Normal"/>
    <w:link w:val="MessageHeaderChar"/>
    <w:semiHidden/>
    <w:rsid w:val="00EB1DE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B1DE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B1DE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B1DE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B1DE2"/>
    <w:rPr>
      <w:rFonts w:ascii="Tahoma" w:eastAsia="Times New Roman" w:hAnsi="Tahoma" w:cs="Times New Roman"/>
      <w:sz w:val="20"/>
      <w:szCs w:val="20"/>
      <w:lang w:val="en-US"/>
    </w:rPr>
  </w:style>
  <w:style w:type="character" w:styleId="EndnoteReference">
    <w:name w:val="endnote reference"/>
    <w:uiPriority w:val="99"/>
    <w:semiHidden/>
    <w:unhideWhenUsed/>
    <w:rsid w:val="00EB1DE2"/>
    <w:rPr>
      <w:vertAlign w:val="superscript"/>
    </w:rPr>
  </w:style>
  <w:style w:type="paragraph" w:styleId="BodyTextFirstIndent2">
    <w:name w:val="Body Text First Indent 2"/>
    <w:basedOn w:val="BodyTextIndent"/>
    <w:link w:val="BodyTextFirstIndent2Char"/>
    <w:semiHidden/>
    <w:rsid w:val="00EB1DE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B1DE2"/>
    <w:rPr>
      <w:rFonts w:ascii="Tahoma" w:eastAsia="Times New Roman" w:hAnsi="Tahoma" w:cs="Times New Roman"/>
      <w:lang w:val="de-AT" w:eastAsia="de-DE"/>
    </w:rPr>
  </w:style>
  <w:style w:type="numbering" w:styleId="111111">
    <w:name w:val="Outline List 2"/>
    <w:basedOn w:val="NoList"/>
    <w:semiHidden/>
    <w:rsid w:val="00EB1DE2"/>
    <w:pPr>
      <w:numPr>
        <w:numId w:val="14"/>
      </w:numPr>
    </w:pPr>
  </w:style>
  <w:style w:type="paragraph" w:customStyle="1" w:styleId="Zusatz2">
    <w:name w:val="Zusatz 2"/>
    <w:basedOn w:val="Normal"/>
    <w:next w:val="Normal"/>
    <w:semiHidden/>
    <w:rsid w:val="00EB1DE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B1DE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B1DE2"/>
    <w:pPr>
      <w:numPr>
        <w:numId w:val="15"/>
      </w:numPr>
    </w:pPr>
  </w:style>
  <w:style w:type="paragraph" w:styleId="Salutation">
    <w:name w:val="Salutation"/>
    <w:basedOn w:val="Normal"/>
    <w:next w:val="Normal"/>
    <w:link w:val="SalutationChar"/>
    <w:semiHidden/>
    <w:rsid w:val="00EB1DE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B1DE2"/>
    <w:rPr>
      <w:rFonts w:ascii="Tahoma" w:eastAsia="Times New Roman" w:hAnsi="Tahoma" w:cs="Times New Roman"/>
      <w:lang w:val="de-AT" w:eastAsia="de-DE"/>
    </w:rPr>
  </w:style>
  <w:style w:type="numbering" w:styleId="ArticleSection">
    <w:name w:val="Outline List 3"/>
    <w:basedOn w:val="NoList"/>
    <w:semiHidden/>
    <w:rsid w:val="00EB1DE2"/>
    <w:pPr>
      <w:numPr>
        <w:numId w:val="16"/>
      </w:numPr>
    </w:pPr>
  </w:style>
  <w:style w:type="paragraph" w:styleId="Closing">
    <w:name w:val="Closing"/>
    <w:basedOn w:val="Normal"/>
    <w:link w:val="ClosingChar"/>
    <w:semiHidden/>
    <w:rsid w:val="00EB1DE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B1DE2"/>
    <w:rPr>
      <w:rFonts w:ascii="Tahoma" w:eastAsia="Times New Roman" w:hAnsi="Tahoma" w:cs="Times New Roman"/>
      <w:lang w:val="de-AT" w:eastAsia="de-DE"/>
    </w:rPr>
  </w:style>
  <w:style w:type="character" w:styleId="Emphasis">
    <w:name w:val="Emphasis"/>
    <w:uiPriority w:val="99"/>
    <w:qFormat/>
    <w:rsid w:val="00EB1DE2"/>
    <w:rPr>
      <w:i/>
      <w:iCs/>
    </w:rPr>
  </w:style>
  <w:style w:type="paragraph" w:styleId="HTMLAddress">
    <w:name w:val="HTML Address"/>
    <w:basedOn w:val="Normal"/>
    <w:link w:val="HTMLAddressChar"/>
    <w:semiHidden/>
    <w:rsid w:val="00EB1DE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B1DE2"/>
    <w:rPr>
      <w:rFonts w:ascii="Tahoma" w:eastAsia="Times New Roman" w:hAnsi="Tahoma" w:cs="Times New Roman"/>
      <w:i/>
      <w:iCs/>
      <w:lang w:val="de-AT" w:eastAsia="de-DE"/>
    </w:rPr>
  </w:style>
  <w:style w:type="character" w:styleId="HTMLAcronym">
    <w:name w:val="HTML Acronym"/>
    <w:semiHidden/>
    <w:rsid w:val="00EB1DE2"/>
  </w:style>
  <w:style w:type="character" w:styleId="HTMLSample">
    <w:name w:val="HTML Sample"/>
    <w:semiHidden/>
    <w:rsid w:val="00EB1DE2"/>
    <w:rPr>
      <w:rFonts w:ascii="Courier New" w:hAnsi="Courier New" w:cs="Courier New"/>
    </w:rPr>
  </w:style>
  <w:style w:type="character" w:styleId="HTMLCode">
    <w:name w:val="HTML Code"/>
    <w:semiHidden/>
    <w:rsid w:val="00EB1DE2"/>
    <w:rPr>
      <w:rFonts w:ascii="Courier New" w:hAnsi="Courier New" w:cs="Courier New"/>
      <w:sz w:val="20"/>
      <w:szCs w:val="20"/>
    </w:rPr>
  </w:style>
  <w:style w:type="character" w:styleId="HTMLDefinition">
    <w:name w:val="HTML Definition"/>
    <w:semiHidden/>
    <w:rsid w:val="00EB1DE2"/>
    <w:rPr>
      <w:i/>
      <w:iCs/>
    </w:rPr>
  </w:style>
  <w:style w:type="character" w:styleId="HTMLTypewriter">
    <w:name w:val="HTML Typewriter"/>
    <w:semiHidden/>
    <w:rsid w:val="00EB1DE2"/>
    <w:rPr>
      <w:rFonts w:ascii="Courier New" w:hAnsi="Courier New" w:cs="Courier New"/>
      <w:sz w:val="20"/>
      <w:szCs w:val="20"/>
    </w:rPr>
  </w:style>
  <w:style w:type="character" w:styleId="HTMLKeyboard">
    <w:name w:val="HTML Keyboard"/>
    <w:semiHidden/>
    <w:rsid w:val="00EB1DE2"/>
    <w:rPr>
      <w:rFonts w:ascii="Courier New" w:hAnsi="Courier New" w:cs="Courier New"/>
      <w:sz w:val="20"/>
      <w:szCs w:val="20"/>
    </w:rPr>
  </w:style>
  <w:style w:type="character" w:styleId="HTMLVariable">
    <w:name w:val="HTML Variable"/>
    <w:semiHidden/>
    <w:rsid w:val="00EB1DE2"/>
    <w:rPr>
      <w:i/>
      <w:iCs/>
    </w:rPr>
  </w:style>
  <w:style w:type="paragraph" w:styleId="HTMLPreformatted">
    <w:name w:val="HTML Preformatted"/>
    <w:basedOn w:val="Normal"/>
    <w:link w:val="HTMLPreformattedChar"/>
    <w:uiPriority w:val="99"/>
    <w:semiHidden/>
    <w:rsid w:val="00EB1DE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B1DE2"/>
    <w:rPr>
      <w:rFonts w:ascii="Courier New" w:eastAsia="Times New Roman" w:hAnsi="Courier New" w:cs="Times New Roman"/>
      <w:sz w:val="20"/>
      <w:lang w:val="de-AT" w:eastAsia="de-DE"/>
    </w:rPr>
  </w:style>
  <w:style w:type="character" w:styleId="HTMLCite">
    <w:name w:val="HTML Cite"/>
    <w:semiHidden/>
    <w:rsid w:val="00EB1DE2"/>
    <w:rPr>
      <w:i/>
      <w:iCs/>
    </w:rPr>
  </w:style>
  <w:style w:type="table" w:styleId="Table3Deffects1">
    <w:name w:val="Table 3D effects 1"/>
    <w:basedOn w:val="TableNormal"/>
    <w:semiHidden/>
    <w:rsid w:val="00EB1DE2"/>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B1DE2"/>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B1DE2"/>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B1DE2"/>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B1DE2"/>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B1DE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B1DE2"/>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B1DE2"/>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B1DE2"/>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B1DE2"/>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B1DE2"/>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EB1DE2"/>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EB1DE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B1DE2"/>
    <w:rPr>
      <w:rFonts w:ascii="Tahoma" w:eastAsia="Times New Roman" w:hAnsi="Tahoma" w:cs="Times New Roman"/>
      <w:lang w:val="de-AT" w:eastAsia="de-DE"/>
    </w:rPr>
  </w:style>
  <w:style w:type="paragraph" w:styleId="E-mailSignature">
    <w:name w:val="E-mail Signature"/>
    <w:basedOn w:val="Normal"/>
    <w:link w:val="E-mailSignatureChar"/>
    <w:rsid w:val="00EB1DE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B1DE2"/>
    <w:rPr>
      <w:rFonts w:ascii="Tahoma" w:eastAsia="Times New Roman" w:hAnsi="Tahoma" w:cs="Times New Roman"/>
      <w:lang w:val="de-AT" w:eastAsia="de-DE"/>
    </w:rPr>
  </w:style>
  <w:style w:type="paragraph" w:styleId="BodyText2">
    <w:name w:val="Body Text 2"/>
    <w:basedOn w:val="Normal"/>
    <w:link w:val="BodyText2Char"/>
    <w:rsid w:val="00EB1DE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B1DE2"/>
    <w:rPr>
      <w:rFonts w:ascii="Tahoma" w:eastAsia="Times New Roman" w:hAnsi="Tahoma" w:cs="Times New Roman"/>
      <w:lang w:val="de-AT" w:eastAsia="de-DE"/>
    </w:rPr>
  </w:style>
  <w:style w:type="paragraph" w:styleId="BodyTextIndent2">
    <w:name w:val="Body Text Indent 2"/>
    <w:basedOn w:val="Normal"/>
    <w:link w:val="BodyTextIndent2Char"/>
    <w:rsid w:val="00EB1DE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B1DE2"/>
    <w:rPr>
      <w:rFonts w:ascii="Tahoma" w:eastAsia="Times New Roman" w:hAnsi="Tahoma" w:cs="Times New Roman"/>
      <w:lang w:val="de-AT" w:eastAsia="de-DE"/>
    </w:rPr>
  </w:style>
  <w:style w:type="paragraph" w:styleId="BodyTextIndent3">
    <w:name w:val="Body Text Indent 3"/>
    <w:basedOn w:val="Normal"/>
    <w:link w:val="BodyTextIndent3Char"/>
    <w:rsid w:val="00EB1DE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B1DE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B1DE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B1DE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B1DE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B1DE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B1DE2"/>
    <w:rPr>
      <w:rFonts w:ascii="CG Times" w:eastAsia="Times New Roman" w:hAnsi="CG Times" w:cs="Times New Roman"/>
      <w:b/>
      <w:szCs w:val="24"/>
      <w:lang w:val="en-US"/>
    </w:rPr>
  </w:style>
  <w:style w:type="character" w:customStyle="1" w:styleId="SubtitleChar1">
    <w:name w:val="Subtitle Char1"/>
    <w:locked/>
    <w:rsid w:val="00EB1DE2"/>
    <w:rPr>
      <w:rFonts w:ascii="Cambria" w:hAnsi="Cambria"/>
      <w:sz w:val="24"/>
      <w:szCs w:val="24"/>
    </w:rPr>
  </w:style>
  <w:style w:type="paragraph" w:customStyle="1" w:styleId="Char1">
    <w:name w:val="Char1"/>
    <w:basedOn w:val="Normal"/>
    <w:rsid w:val="00EB1DE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B1DE2"/>
    <w:rPr>
      <w:rFonts w:ascii="Tahoma" w:hAnsi="Tahoma" w:cs="Tahoma"/>
      <w:i/>
      <w:iCs/>
      <w:sz w:val="22"/>
      <w:szCs w:val="22"/>
      <w:lang w:val="de-AT" w:eastAsia="de-DE" w:bidi="ar-SA"/>
    </w:rPr>
  </w:style>
  <w:style w:type="character" w:customStyle="1" w:styleId="CharChar36">
    <w:name w:val="Char Char36"/>
    <w:locked/>
    <w:rsid w:val="00EB1DE2"/>
    <w:rPr>
      <w:rFonts w:ascii="Arial" w:hAnsi="Arial" w:cs="Arial"/>
      <w:b/>
      <w:bCs/>
      <w:kern w:val="32"/>
      <w:sz w:val="32"/>
      <w:szCs w:val="32"/>
      <w:lang w:val="sq-AL" w:eastAsia="en-US" w:bidi="ar-SA"/>
    </w:rPr>
  </w:style>
  <w:style w:type="character" w:customStyle="1" w:styleId="CharChar35">
    <w:name w:val="Char Char35"/>
    <w:locked/>
    <w:rsid w:val="00EB1DE2"/>
    <w:rPr>
      <w:rFonts w:ascii="Arial" w:hAnsi="Arial" w:cs="Arial"/>
      <w:b/>
      <w:bCs/>
      <w:i/>
      <w:iCs/>
      <w:sz w:val="28"/>
      <w:szCs w:val="28"/>
      <w:lang w:val="sq-AL" w:eastAsia="en-US" w:bidi="ar-SA"/>
    </w:rPr>
  </w:style>
  <w:style w:type="character" w:customStyle="1" w:styleId="CharChar34">
    <w:name w:val="Char Char34"/>
    <w:locked/>
    <w:rsid w:val="00EB1DE2"/>
    <w:rPr>
      <w:rFonts w:ascii="Tahoma" w:hAnsi="Tahoma"/>
      <w:b/>
      <w:kern w:val="28"/>
      <w:sz w:val="24"/>
      <w:szCs w:val="28"/>
      <w:lang w:val="de-AT" w:eastAsia="de-DE" w:bidi="ar-SA"/>
    </w:rPr>
  </w:style>
  <w:style w:type="character" w:customStyle="1" w:styleId="CharChar33">
    <w:name w:val="Char Char33"/>
    <w:locked/>
    <w:rsid w:val="00EB1DE2"/>
    <w:rPr>
      <w:rFonts w:ascii="Tahoma" w:hAnsi="Tahoma"/>
      <w:b/>
      <w:i/>
      <w:kern w:val="28"/>
      <w:sz w:val="22"/>
      <w:szCs w:val="22"/>
      <w:lang w:val="de-AT" w:eastAsia="de-DE" w:bidi="ar-SA"/>
    </w:rPr>
  </w:style>
  <w:style w:type="character" w:customStyle="1" w:styleId="CharChar32">
    <w:name w:val="Char Char32"/>
    <w:locked/>
    <w:rsid w:val="00EB1DE2"/>
    <w:rPr>
      <w:rFonts w:ascii="Tahoma" w:hAnsi="Tahoma"/>
      <w:b/>
      <w:i/>
      <w:kern w:val="28"/>
      <w:sz w:val="22"/>
      <w:szCs w:val="22"/>
      <w:lang w:val="de-AT" w:eastAsia="de-DE" w:bidi="ar-SA"/>
    </w:rPr>
  </w:style>
  <w:style w:type="character" w:customStyle="1" w:styleId="CharChar31">
    <w:name w:val="Char Char31"/>
    <w:locked/>
    <w:rsid w:val="00EB1DE2"/>
    <w:rPr>
      <w:rFonts w:ascii="Tahoma" w:hAnsi="Tahoma"/>
      <w:b/>
      <w:i/>
      <w:kern w:val="28"/>
      <w:sz w:val="22"/>
      <w:szCs w:val="22"/>
      <w:lang w:val="de-AT" w:eastAsia="de-DE" w:bidi="ar-SA"/>
    </w:rPr>
  </w:style>
  <w:style w:type="character" w:customStyle="1" w:styleId="CharChar10">
    <w:name w:val="Char Char10"/>
    <w:semiHidden/>
    <w:locked/>
    <w:rsid w:val="00EB1DE2"/>
    <w:rPr>
      <w:rFonts w:ascii="Courier New" w:hAnsi="Courier New" w:cs="Courier New"/>
      <w:szCs w:val="22"/>
      <w:lang w:val="de-AT" w:eastAsia="de-DE" w:bidi="ar-SA"/>
    </w:rPr>
  </w:style>
  <w:style w:type="character" w:customStyle="1" w:styleId="CharChar30">
    <w:name w:val="Char Char30"/>
    <w:locked/>
    <w:rsid w:val="00EB1DE2"/>
    <w:rPr>
      <w:rFonts w:ascii="Tahoma" w:hAnsi="Tahoma"/>
      <w:b/>
      <w:i/>
      <w:kern w:val="28"/>
      <w:sz w:val="22"/>
      <w:szCs w:val="22"/>
      <w:lang w:val="de-AT" w:eastAsia="de-DE" w:bidi="ar-SA"/>
    </w:rPr>
  </w:style>
  <w:style w:type="character" w:customStyle="1" w:styleId="CharChar29">
    <w:name w:val="Char Char29"/>
    <w:locked/>
    <w:rsid w:val="00EB1DE2"/>
    <w:rPr>
      <w:rFonts w:ascii="Tahoma" w:hAnsi="Tahoma"/>
      <w:b/>
      <w:i/>
      <w:kern w:val="28"/>
      <w:sz w:val="22"/>
      <w:szCs w:val="22"/>
      <w:lang w:val="de-AT" w:eastAsia="de-DE" w:bidi="ar-SA"/>
    </w:rPr>
  </w:style>
  <w:style w:type="character" w:customStyle="1" w:styleId="CharChar28">
    <w:name w:val="Char Char28"/>
    <w:locked/>
    <w:rsid w:val="00EB1DE2"/>
    <w:rPr>
      <w:rFonts w:ascii="Tahoma" w:hAnsi="Tahoma"/>
      <w:b/>
      <w:i/>
      <w:kern w:val="28"/>
      <w:sz w:val="22"/>
      <w:szCs w:val="22"/>
      <w:lang w:val="de-AT" w:eastAsia="de-DE" w:bidi="ar-SA"/>
    </w:rPr>
  </w:style>
  <w:style w:type="character" w:customStyle="1" w:styleId="CharChar27">
    <w:name w:val="Char Char27"/>
    <w:locked/>
    <w:rsid w:val="00EB1DE2"/>
    <w:rPr>
      <w:rFonts w:ascii="Calibri" w:eastAsia="Calibri" w:hAnsi="Calibri"/>
      <w:lang w:val="sq-AL" w:eastAsia="en-US" w:bidi="ar-SA"/>
    </w:rPr>
  </w:style>
  <w:style w:type="character" w:customStyle="1" w:styleId="CharChar24">
    <w:name w:val="Char Char24"/>
    <w:locked/>
    <w:rsid w:val="00EB1DE2"/>
    <w:rPr>
      <w:rFonts w:ascii="Tahoma" w:hAnsi="Tahoma" w:cs="Tahoma"/>
      <w:sz w:val="22"/>
      <w:szCs w:val="22"/>
      <w:lang w:val="de-AT" w:eastAsia="de-DE" w:bidi="ar-SA"/>
    </w:rPr>
  </w:style>
  <w:style w:type="character" w:customStyle="1" w:styleId="CharChar23">
    <w:name w:val="Char Char23"/>
    <w:locked/>
    <w:rsid w:val="00EB1DE2"/>
    <w:rPr>
      <w:rFonts w:ascii="Tahoma" w:hAnsi="Tahoma" w:cs="Tahoma"/>
      <w:sz w:val="22"/>
      <w:szCs w:val="22"/>
      <w:lang w:val="de-AT" w:eastAsia="de-DE" w:bidi="ar-SA"/>
    </w:rPr>
  </w:style>
  <w:style w:type="character" w:customStyle="1" w:styleId="CharChar22">
    <w:name w:val="Char Char22"/>
    <w:semiHidden/>
    <w:locked/>
    <w:rsid w:val="00EB1DE2"/>
    <w:rPr>
      <w:rFonts w:ascii="Courier New" w:hAnsi="Courier New" w:cs="Courier New"/>
      <w:sz w:val="22"/>
      <w:szCs w:val="22"/>
      <w:lang w:val="de-DE" w:eastAsia="de-DE" w:bidi="ar-SA"/>
    </w:rPr>
  </w:style>
  <w:style w:type="character" w:customStyle="1" w:styleId="CharChar21">
    <w:name w:val="Char Char21"/>
    <w:locked/>
    <w:rsid w:val="00EB1DE2"/>
    <w:rPr>
      <w:rFonts w:ascii="Tahoma" w:hAnsi="Tahoma" w:cs="Tahoma"/>
      <w:b/>
      <w:kern w:val="28"/>
      <w:sz w:val="36"/>
      <w:szCs w:val="36"/>
      <w:lang w:val="de-AT" w:eastAsia="de-DE" w:bidi="ar-SA"/>
    </w:rPr>
  </w:style>
  <w:style w:type="character" w:customStyle="1" w:styleId="CharChar12">
    <w:name w:val="Char Char12"/>
    <w:semiHidden/>
    <w:locked/>
    <w:rsid w:val="00EB1DE2"/>
    <w:rPr>
      <w:rFonts w:ascii="Tahoma" w:hAnsi="Tahoma" w:cs="Tahoma"/>
      <w:sz w:val="22"/>
      <w:szCs w:val="22"/>
      <w:lang w:val="de-AT" w:eastAsia="de-DE" w:bidi="ar-SA"/>
    </w:rPr>
  </w:style>
  <w:style w:type="character" w:customStyle="1" w:styleId="CharChar9">
    <w:name w:val="Char Char9"/>
    <w:semiHidden/>
    <w:locked/>
    <w:rsid w:val="00EB1DE2"/>
    <w:rPr>
      <w:rFonts w:ascii="Tahoma" w:hAnsi="Tahoma" w:cs="Tahoma"/>
      <w:sz w:val="22"/>
      <w:szCs w:val="22"/>
      <w:lang w:val="de-AT" w:eastAsia="de-DE" w:bidi="ar-SA"/>
    </w:rPr>
  </w:style>
  <w:style w:type="character" w:customStyle="1" w:styleId="CharChar25">
    <w:name w:val="Char Char25"/>
    <w:semiHidden/>
    <w:locked/>
    <w:rsid w:val="00EB1DE2"/>
    <w:rPr>
      <w:rFonts w:ascii="Tahoma" w:hAnsi="Tahoma" w:cs="Tahoma"/>
      <w:sz w:val="22"/>
      <w:szCs w:val="22"/>
      <w:lang w:val="de-AT" w:eastAsia="de-DE" w:bidi="ar-SA"/>
    </w:rPr>
  </w:style>
  <w:style w:type="character" w:customStyle="1" w:styleId="CharChar15">
    <w:name w:val="Char Char15"/>
    <w:semiHidden/>
    <w:locked/>
    <w:rsid w:val="00EB1DE2"/>
    <w:rPr>
      <w:rFonts w:ascii="Tahoma" w:hAnsi="Tahoma" w:cs="Tahoma"/>
      <w:sz w:val="22"/>
      <w:szCs w:val="22"/>
      <w:lang w:val="de-AT" w:eastAsia="de-DE" w:bidi="ar-SA"/>
    </w:rPr>
  </w:style>
  <w:style w:type="character" w:customStyle="1" w:styleId="CharChar16">
    <w:name w:val="Char Char16"/>
    <w:semiHidden/>
    <w:locked/>
    <w:rsid w:val="00EB1DE2"/>
    <w:rPr>
      <w:rFonts w:ascii="Tahoma" w:hAnsi="Tahoma" w:cs="Arial"/>
      <w:sz w:val="24"/>
      <w:szCs w:val="24"/>
      <w:lang w:val="de-AT" w:eastAsia="de-DE" w:bidi="ar-SA"/>
    </w:rPr>
  </w:style>
  <w:style w:type="character" w:customStyle="1" w:styleId="CharChar20">
    <w:name w:val="Char Char20"/>
    <w:locked/>
    <w:rsid w:val="00EB1DE2"/>
    <w:rPr>
      <w:rFonts w:ascii="Tahoma" w:hAnsi="Tahoma" w:cs="Tahoma"/>
      <w:b/>
      <w:kern w:val="28"/>
      <w:sz w:val="32"/>
      <w:szCs w:val="36"/>
      <w:lang w:val="de-AT" w:eastAsia="de-DE" w:bidi="ar-SA"/>
    </w:rPr>
  </w:style>
  <w:style w:type="character" w:customStyle="1" w:styleId="CharChar13">
    <w:name w:val="Char Char13"/>
    <w:semiHidden/>
    <w:locked/>
    <w:rsid w:val="00EB1DE2"/>
    <w:rPr>
      <w:rFonts w:ascii="Tahoma" w:hAnsi="Tahoma" w:cs="Tahoma"/>
      <w:sz w:val="22"/>
      <w:szCs w:val="22"/>
      <w:lang w:val="de-AT" w:eastAsia="de-DE" w:bidi="ar-SA"/>
    </w:rPr>
  </w:style>
  <w:style w:type="character" w:customStyle="1" w:styleId="CharChar19">
    <w:name w:val="Char Char19"/>
    <w:semiHidden/>
    <w:locked/>
    <w:rsid w:val="00EB1DE2"/>
    <w:rPr>
      <w:rFonts w:ascii="Tahoma" w:hAnsi="Tahoma" w:cs="Tahoma"/>
      <w:sz w:val="22"/>
      <w:szCs w:val="22"/>
      <w:lang w:val="de-AT" w:eastAsia="de-DE" w:bidi="ar-SA"/>
    </w:rPr>
  </w:style>
  <w:style w:type="character" w:customStyle="1" w:styleId="CharChar3">
    <w:name w:val="Char Char3"/>
    <w:semiHidden/>
    <w:locked/>
    <w:rsid w:val="00EB1DE2"/>
  </w:style>
  <w:style w:type="character" w:customStyle="1" w:styleId="CharChar14">
    <w:name w:val="Char Char14"/>
    <w:semiHidden/>
    <w:locked/>
    <w:rsid w:val="00EB1DE2"/>
  </w:style>
  <w:style w:type="character" w:customStyle="1" w:styleId="CharChar17">
    <w:name w:val="Char Char17"/>
    <w:locked/>
    <w:rsid w:val="00EB1DE2"/>
    <w:rPr>
      <w:rFonts w:ascii="Tahoma" w:hAnsi="Tahoma" w:cs="Tahoma"/>
      <w:sz w:val="22"/>
      <w:szCs w:val="22"/>
      <w:lang w:val="de-AT" w:eastAsia="de-DE" w:bidi="ar-SA"/>
    </w:rPr>
  </w:style>
  <w:style w:type="character" w:customStyle="1" w:styleId="CharChar7">
    <w:name w:val="Char Char7"/>
    <w:semiHidden/>
    <w:locked/>
    <w:rsid w:val="00EB1DE2"/>
    <w:rPr>
      <w:rFonts w:ascii="Tahoma" w:hAnsi="Tahoma" w:cs="Tahoma"/>
      <w:sz w:val="22"/>
      <w:szCs w:val="22"/>
      <w:lang w:val="de-AT" w:eastAsia="de-DE" w:bidi="ar-SA"/>
    </w:rPr>
  </w:style>
  <w:style w:type="character" w:customStyle="1" w:styleId="CharChar6">
    <w:name w:val="Char Char6"/>
    <w:semiHidden/>
    <w:locked/>
    <w:rsid w:val="00EB1DE2"/>
    <w:rPr>
      <w:rFonts w:ascii="Tahoma" w:hAnsi="Tahoma" w:cs="Tahoma"/>
      <w:sz w:val="16"/>
      <w:szCs w:val="16"/>
      <w:lang w:val="de-AT" w:eastAsia="de-DE" w:bidi="ar-SA"/>
    </w:rPr>
  </w:style>
  <w:style w:type="character" w:customStyle="1" w:styleId="CharChar5">
    <w:name w:val="Char Char5"/>
    <w:semiHidden/>
    <w:locked/>
    <w:rsid w:val="00EB1DE2"/>
    <w:rPr>
      <w:rFonts w:ascii="Tahoma" w:hAnsi="Tahoma" w:cs="Tahoma"/>
      <w:sz w:val="22"/>
      <w:szCs w:val="22"/>
      <w:lang w:val="de-AT" w:eastAsia="de-DE" w:bidi="ar-SA"/>
    </w:rPr>
  </w:style>
  <w:style w:type="character" w:customStyle="1" w:styleId="CharChar4">
    <w:name w:val="Char Char4"/>
    <w:semiHidden/>
    <w:locked/>
    <w:rsid w:val="00EB1DE2"/>
    <w:rPr>
      <w:rFonts w:ascii="Tahoma" w:hAnsi="Tahoma" w:cs="Tahoma"/>
      <w:sz w:val="16"/>
      <w:szCs w:val="16"/>
      <w:lang w:val="de-AT" w:eastAsia="de-DE" w:bidi="ar-SA"/>
    </w:rPr>
  </w:style>
  <w:style w:type="character" w:customStyle="1" w:styleId="CharChar18">
    <w:name w:val="Char Char18"/>
    <w:semiHidden/>
    <w:locked/>
    <w:rsid w:val="00EB1DE2"/>
    <w:rPr>
      <w:rFonts w:ascii="Tahoma" w:hAnsi="Tahoma" w:cs="Tahoma"/>
      <w:sz w:val="22"/>
      <w:szCs w:val="22"/>
      <w:lang w:val="de-AT" w:eastAsia="de-DE" w:bidi="ar-SA"/>
    </w:rPr>
  </w:style>
  <w:style w:type="character" w:customStyle="1" w:styleId="CharChar8">
    <w:name w:val="Char Char8"/>
    <w:locked/>
    <w:rsid w:val="00EB1DE2"/>
    <w:rPr>
      <w:rFonts w:ascii="Tahoma" w:hAnsi="Tahoma" w:cs="Tahoma"/>
      <w:sz w:val="22"/>
      <w:szCs w:val="22"/>
      <w:lang w:val="de-AT" w:eastAsia="de-DE" w:bidi="ar-SA"/>
    </w:rPr>
  </w:style>
  <w:style w:type="character" w:customStyle="1" w:styleId="CharChar2">
    <w:name w:val="Char Char2"/>
    <w:locked/>
    <w:rsid w:val="00EB1DE2"/>
    <w:rPr>
      <w:rFonts w:ascii="Calibri" w:eastAsia="Calibri" w:hAnsi="Calibri" w:cs="Times New Roman"/>
      <w:b/>
      <w:bCs/>
      <w:sz w:val="20"/>
      <w:szCs w:val="20"/>
      <w:lang w:val="sq-AL" w:eastAsia="en-US" w:bidi="ar-SA"/>
    </w:rPr>
  </w:style>
  <w:style w:type="character" w:customStyle="1" w:styleId="CharChar26">
    <w:name w:val="Char Char26"/>
    <w:semiHidden/>
    <w:locked/>
    <w:rsid w:val="00EB1DE2"/>
    <w:rPr>
      <w:rFonts w:ascii="Tahoma" w:hAnsi="Tahoma" w:cs="Tahoma"/>
      <w:sz w:val="16"/>
      <w:szCs w:val="16"/>
      <w:lang w:val="sq-AL" w:eastAsia="en-US" w:bidi="ar-SA"/>
    </w:rPr>
  </w:style>
  <w:style w:type="character" w:customStyle="1" w:styleId="CommentTextChar11">
    <w:name w:val="Comment Text Char11"/>
    <w:aliases w:val="Char Char37"/>
    <w:semiHidden/>
    <w:rsid w:val="00EB1DE2"/>
    <w:rPr>
      <w:rFonts w:ascii="Calibri" w:hAnsi="Calibri" w:hint="default"/>
      <w:lang w:val="sq-AL"/>
    </w:rPr>
  </w:style>
  <w:style w:type="character" w:customStyle="1" w:styleId="NormalIndentChar">
    <w:name w:val="Normal Indent Char"/>
    <w:link w:val="NormalIndent"/>
    <w:rsid w:val="00EB1DE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B1DE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B1DE2"/>
    <w:pPr>
      <w:tabs>
        <w:tab w:val="num" w:pos="360"/>
        <w:tab w:val="num" w:pos="1935"/>
        <w:tab w:val="num" w:pos="2563"/>
        <w:tab w:val="num" w:pos="3474"/>
      </w:tabs>
      <w:ind w:left="1935" w:hanging="360"/>
      <w:outlineLvl w:val="6"/>
    </w:pPr>
  </w:style>
  <w:style w:type="character" w:customStyle="1" w:styleId="AODefHeadChar">
    <w:name w:val="AODefHead Char"/>
    <w:link w:val="AODefHead"/>
    <w:rsid w:val="00EB1DE2"/>
    <w:rPr>
      <w:rFonts w:ascii="Times New Roman" w:eastAsia="Times New Roman" w:hAnsi="Times New Roman" w:cs="Times New Roman"/>
      <w:szCs w:val="20"/>
      <w:lang w:eastAsia="sq-AL" w:bidi="sq-AL"/>
    </w:rPr>
  </w:style>
  <w:style w:type="paragraph" w:customStyle="1" w:styleId="PARA">
    <w:name w:val="PARA"/>
    <w:basedOn w:val="Normal"/>
    <w:locked/>
    <w:rsid w:val="00EB1DE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B1DE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B1DE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EB1DE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B1DE2"/>
    <w:rPr>
      <w:rFonts w:ascii="Arial" w:eastAsia="Times New Roman" w:hAnsi="Arial" w:cs="Times New Roman"/>
      <w:sz w:val="20"/>
      <w:szCs w:val="20"/>
      <w:lang w:eastAsia="sq-AL" w:bidi="sq-AL"/>
    </w:rPr>
  </w:style>
  <w:style w:type="character" w:customStyle="1" w:styleId="DeltaViewInsertion">
    <w:name w:val="DeltaView Insertion"/>
    <w:uiPriority w:val="99"/>
    <w:rsid w:val="00EB1DE2"/>
    <w:rPr>
      <w:color w:val="0000FF"/>
      <w:spacing w:val="0"/>
      <w:u w:val="double"/>
    </w:rPr>
  </w:style>
  <w:style w:type="paragraph" w:customStyle="1" w:styleId="dia">
    <w:name w:val="di(a)"/>
    <w:basedOn w:val="Normal"/>
    <w:rsid w:val="00EB1DE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B1DE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B1DE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B1DE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B1DE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B1D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B1DE2"/>
    <w:rPr>
      <w:rFonts w:cs="Times New Roman"/>
      <w:color w:val="808080"/>
    </w:rPr>
  </w:style>
  <w:style w:type="character" w:customStyle="1" w:styleId="az12">
    <w:name w:val="az12"/>
    <w:uiPriority w:val="99"/>
    <w:rsid w:val="00EB1DE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B1DE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B1DE2"/>
    <w:rPr>
      <w:rFonts w:ascii="Calibri" w:eastAsia="Times New Roman" w:hAnsi="Calibri" w:cs="Times New Roman"/>
      <w:sz w:val="24"/>
      <w:szCs w:val="24"/>
      <w:lang w:val="en-GB" w:eastAsia="en-GB"/>
    </w:rPr>
  </w:style>
  <w:style w:type="paragraph" w:customStyle="1" w:styleId="Paragraf02">
    <w:name w:val="Paragraf 0.2"/>
    <w:basedOn w:val="Paragrafi"/>
    <w:qFormat/>
    <w:rsid w:val="00EB1DE2"/>
    <w:pPr>
      <w:tabs>
        <w:tab w:val="left" w:pos="6575"/>
      </w:tabs>
    </w:pPr>
    <w:rPr>
      <w:spacing w:val="-4"/>
    </w:rPr>
  </w:style>
  <w:style w:type="table" w:customStyle="1" w:styleId="TableGrid30">
    <w:name w:val="Table Grid3"/>
    <w:basedOn w:val="TableNormal"/>
    <w:next w:val="TableGrid"/>
    <w:uiPriority w:val="59"/>
    <w:rsid w:val="00EB1DE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B1DE2"/>
  </w:style>
  <w:style w:type="character" w:styleId="BookTitle">
    <w:name w:val="Book Title"/>
    <w:uiPriority w:val="33"/>
    <w:qFormat/>
    <w:rsid w:val="00EB1DE2"/>
    <w:rPr>
      <w:b/>
      <w:bCs/>
      <w:smallCaps/>
      <w:spacing w:val="5"/>
    </w:rPr>
  </w:style>
  <w:style w:type="paragraph" w:customStyle="1" w:styleId="Cover1">
    <w:name w:val="Cover1"/>
    <w:basedOn w:val="Normal"/>
    <w:next w:val="Normal"/>
    <w:rsid w:val="00EB1DE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B1DE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B1DE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B1DE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B1DE2"/>
    <w:rPr>
      <w:rFonts w:ascii="Times New Roman" w:eastAsia="Times New Roman" w:hAnsi="Times New Roman" w:cs="Times New Roman"/>
      <w:szCs w:val="20"/>
    </w:rPr>
  </w:style>
  <w:style w:type="character" w:customStyle="1" w:styleId="Bodytext0">
    <w:name w:val="Body text_"/>
    <w:link w:val="BodyText1"/>
    <w:rsid w:val="00EB1DE2"/>
    <w:rPr>
      <w:rFonts w:ascii="Times New Roman" w:hAnsi="Times New Roman"/>
      <w:sz w:val="21"/>
      <w:szCs w:val="21"/>
      <w:shd w:val="clear" w:color="auto" w:fill="FFFFFF"/>
    </w:rPr>
  </w:style>
  <w:style w:type="paragraph" w:customStyle="1" w:styleId="BodyText1">
    <w:name w:val="Body Text1"/>
    <w:basedOn w:val="Normal"/>
    <w:link w:val="Bodytext0"/>
    <w:rsid w:val="00EB1DE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EB1DE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B1DE2"/>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B1DE2"/>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B1DE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B1DE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B1DE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B1DE2"/>
  </w:style>
  <w:style w:type="paragraph" w:customStyle="1" w:styleId="Section1">
    <w:name w:val="Section 1"/>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EB1DE2"/>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EB1DE2"/>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EB1DE2"/>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EB1DE2"/>
  </w:style>
  <w:style w:type="numbering" w:customStyle="1" w:styleId="NoList8">
    <w:name w:val="No List8"/>
    <w:next w:val="NoList"/>
    <w:uiPriority w:val="99"/>
    <w:semiHidden/>
    <w:unhideWhenUsed/>
    <w:rsid w:val="00EB1DE2"/>
  </w:style>
  <w:style w:type="numbering" w:customStyle="1" w:styleId="NoList9">
    <w:name w:val="No List9"/>
    <w:next w:val="NoList"/>
    <w:uiPriority w:val="99"/>
    <w:semiHidden/>
    <w:unhideWhenUsed/>
    <w:rsid w:val="00EB1DE2"/>
  </w:style>
  <w:style w:type="numbering" w:customStyle="1" w:styleId="NoList10">
    <w:name w:val="No List10"/>
    <w:next w:val="NoList"/>
    <w:uiPriority w:val="99"/>
    <w:semiHidden/>
    <w:unhideWhenUsed/>
    <w:rsid w:val="00EB1DE2"/>
  </w:style>
  <w:style w:type="numbering" w:customStyle="1" w:styleId="NoList11">
    <w:name w:val="No List11"/>
    <w:next w:val="NoList"/>
    <w:uiPriority w:val="99"/>
    <w:semiHidden/>
    <w:unhideWhenUsed/>
    <w:rsid w:val="00EB1DE2"/>
  </w:style>
  <w:style w:type="numbering" w:customStyle="1" w:styleId="NoList12">
    <w:name w:val="No List12"/>
    <w:next w:val="NoList"/>
    <w:uiPriority w:val="99"/>
    <w:semiHidden/>
    <w:unhideWhenUsed/>
    <w:rsid w:val="00EB1DE2"/>
  </w:style>
  <w:style w:type="numbering" w:customStyle="1" w:styleId="NoList21">
    <w:name w:val="No List21"/>
    <w:next w:val="NoList"/>
    <w:uiPriority w:val="99"/>
    <w:semiHidden/>
    <w:unhideWhenUsed/>
    <w:rsid w:val="00EB1DE2"/>
  </w:style>
  <w:style w:type="numbering" w:customStyle="1" w:styleId="NoList31">
    <w:name w:val="No List31"/>
    <w:next w:val="NoList"/>
    <w:uiPriority w:val="99"/>
    <w:semiHidden/>
    <w:unhideWhenUsed/>
    <w:rsid w:val="00EB1DE2"/>
  </w:style>
  <w:style w:type="numbering" w:customStyle="1" w:styleId="NoList41">
    <w:name w:val="No List41"/>
    <w:next w:val="NoList"/>
    <w:uiPriority w:val="99"/>
    <w:semiHidden/>
    <w:unhideWhenUsed/>
    <w:rsid w:val="00EB1DE2"/>
  </w:style>
  <w:style w:type="numbering" w:customStyle="1" w:styleId="NoList51">
    <w:name w:val="No List51"/>
    <w:next w:val="NoList"/>
    <w:uiPriority w:val="99"/>
    <w:semiHidden/>
    <w:unhideWhenUsed/>
    <w:rsid w:val="00EB1DE2"/>
  </w:style>
  <w:style w:type="numbering" w:customStyle="1" w:styleId="NoList61">
    <w:name w:val="No List61"/>
    <w:next w:val="NoList"/>
    <w:uiPriority w:val="99"/>
    <w:semiHidden/>
    <w:unhideWhenUsed/>
    <w:rsid w:val="00EB1DE2"/>
  </w:style>
  <w:style w:type="numbering" w:customStyle="1" w:styleId="NoList71">
    <w:name w:val="No List71"/>
    <w:next w:val="NoList"/>
    <w:uiPriority w:val="99"/>
    <w:semiHidden/>
    <w:unhideWhenUsed/>
    <w:rsid w:val="00EB1DE2"/>
  </w:style>
  <w:style w:type="numbering" w:customStyle="1" w:styleId="NoList81">
    <w:name w:val="No List81"/>
    <w:next w:val="NoList"/>
    <w:uiPriority w:val="99"/>
    <w:semiHidden/>
    <w:unhideWhenUsed/>
    <w:rsid w:val="00EB1DE2"/>
  </w:style>
  <w:style w:type="numbering" w:customStyle="1" w:styleId="NoList91">
    <w:name w:val="No List91"/>
    <w:next w:val="NoList"/>
    <w:uiPriority w:val="99"/>
    <w:semiHidden/>
    <w:unhideWhenUsed/>
    <w:rsid w:val="00EB1DE2"/>
  </w:style>
  <w:style w:type="numbering" w:customStyle="1" w:styleId="NoList101">
    <w:name w:val="No List101"/>
    <w:next w:val="NoList"/>
    <w:uiPriority w:val="99"/>
    <w:semiHidden/>
    <w:unhideWhenUsed/>
    <w:rsid w:val="00EB1DE2"/>
  </w:style>
  <w:style w:type="numbering" w:customStyle="1" w:styleId="NoList13">
    <w:name w:val="No List13"/>
    <w:next w:val="NoList"/>
    <w:uiPriority w:val="99"/>
    <w:semiHidden/>
    <w:unhideWhenUsed/>
    <w:rsid w:val="00EB1DE2"/>
  </w:style>
  <w:style w:type="numbering" w:customStyle="1" w:styleId="NoList14">
    <w:name w:val="No List14"/>
    <w:next w:val="NoList"/>
    <w:uiPriority w:val="99"/>
    <w:semiHidden/>
    <w:unhideWhenUsed/>
    <w:rsid w:val="00EB1DE2"/>
  </w:style>
  <w:style w:type="numbering" w:customStyle="1" w:styleId="NoList22">
    <w:name w:val="No List22"/>
    <w:next w:val="NoList"/>
    <w:uiPriority w:val="99"/>
    <w:semiHidden/>
    <w:unhideWhenUsed/>
    <w:rsid w:val="00EB1DE2"/>
  </w:style>
  <w:style w:type="numbering" w:customStyle="1" w:styleId="NoList32">
    <w:name w:val="No List32"/>
    <w:next w:val="NoList"/>
    <w:uiPriority w:val="99"/>
    <w:semiHidden/>
    <w:unhideWhenUsed/>
    <w:rsid w:val="00EB1DE2"/>
  </w:style>
  <w:style w:type="numbering" w:customStyle="1" w:styleId="NoList42">
    <w:name w:val="No List42"/>
    <w:next w:val="NoList"/>
    <w:uiPriority w:val="99"/>
    <w:semiHidden/>
    <w:unhideWhenUsed/>
    <w:rsid w:val="00EB1DE2"/>
  </w:style>
  <w:style w:type="numbering" w:customStyle="1" w:styleId="NoList52">
    <w:name w:val="No List52"/>
    <w:next w:val="NoList"/>
    <w:uiPriority w:val="99"/>
    <w:semiHidden/>
    <w:unhideWhenUsed/>
    <w:rsid w:val="00EB1DE2"/>
  </w:style>
  <w:style w:type="numbering" w:customStyle="1" w:styleId="NoList62">
    <w:name w:val="No List62"/>
    <w:next w:val="NoList"/>
    <w:uiPriority w:val="99"/>
    <w:semiHidden/>
    <w:unhideWhenUsed/>
    <w:rsid w:val="00EB1DE2"/>
  </w:style>
  <w:style w:type="numbering" w:customStyle="1" w:styleId="NoList72">
    <w:name w:val="No List72"/>
    <w:next w:val="NoList"/>
    <w:uiPriority w:val="99"/>
    <w:semiHidden/>
    <w:unhideWhenUsed/>
    <w:rsid w:val="00EB1DE2"/>
  </w:style>
  <w:style w:type="numbering" w:customStyle="1" w:styleId="NoList82">
    <w:name w:val="No List82"/>
    <w:next w:val="NoList"/>
    <w:uiPriority w:val="99"/>
    <w:semiHidden/>
    <w:unhideWhenUsed/>
    <w:rsid w:val="00EB1DE2"/>
  </w:style>
  <w:style w:type="numbering" w:customStyle="1" w:styleId="NoList92">
    <w:name w:val="No List92"/>
    <w:next w:val="NoList"/>
    <w:uiPriority w:val="99"/>
    <w:semiHidden/>
    <w:unhideWhenUsed/>
    <w:rsid w:val="00EB1DE2"/>
  </w:style>
  <w:style w:type="numbering" w:customStyle="1" w:styleId="NoList102">
    <w:name w:val="No List102"/>
    <w:next w:val="NoList"/>
    <w:uiPriority w:val="99"/>
    <w:semiHidden/>
    <w:unhideWhenUsed/>
    <w:rsid w:val="00EB1DE2"/>
  </w:style>
  <w:style w:type="numbering" w:customStyle="1" w:styleId="NoList15">
    <w:name w:val="No List15"/>
    <w:next w:val="NoList"/>
    <w:uiPriority w:val="99"/>
    <w:semiHidden/>
    <w:unhideWhenUsed/>
    <w:rsid w:val="00EB1DE2"/>
  </w:style>
  <w:style w:type="numbering" w:customStyle="1" w:styleId="NoList16">
    <w:name w:val="No List16"/>
    <w:next w:val="NoList"/>
    <w:uiPriority w:val="99"/>
    <w:semiHidden/>
    <w:unhideWhenUsed/>
    <w:rsid w:val="00EB1DE2"/>
  </w:style>
  <w:style w:type="numbering" w:customStyle="1" w:styleId="NoList23">
    <w:name w:val="No List23"/>
    <w:next w:val="NoList"/>
    <w:uiPriority w:val="99"/>
    <w:semiHidden/>
    <w:unhideWhenUsed/>
    <w:rsid w:val="00EB1DE2"/>
  </w:style>
  <w:style w:type="numbering" w:customStyle="1" w:styleId="NoList33">
    <w:name w:val="No List33"/>
    <w:next w:val="NoList"/>
    <w:uiPriority w:val="99"/>
    <w:semiHidden/>
    <w:unhideWhenUsed/>
    <w:rsid w:val="00EB1DE2"/>
  </w:style>
  <w:style w:type="numbering" w:customStyle="1" w:styleId="NoList43">
    <w:name w:val="No List43"/>
    <w:next w:val="NoList"/>
    <w:uiPriority w:val="99"/>
    <w:semiHidden/>
    <w:unhideWhenUsed/>
    <w:rsid w:val="00EB1DE2"/>
  </w:style>
  <w:style w:type="numbering" w:customStyle="1" w:styleId="NoList53">
    <w:name w:val="No List53"/>
    <w:next w:val="NoList"/>
    <w:uiPriority w:val="99"/>
    <w:semiHidden/>
    <w:unhideWhenUsed/>
    <w:rsid w:val="00EB1DE2"/>
  </w:style>
  <w:style w:type="numbering" w:customStyle="1" w:styleId="NoList63">
    <w:name w:val="No List63"/>
    <w:next w:val="NoList"/>
    <w:uiPriority w:val="99"/>
    <w:semiHidden/>
    <w:unhideWhenUsed/>
    <w:rsid w:val="00EB1DE2"/>
  </w:style>
  <w:style w:type="numbering" w:customStyle="1" w:styleId="NoList73">
    <w:name w:val="No List73"/>
    <w:next w:val="NoList"/>
    <w:uiPriority w:val="99"/>
    <w:semiHidden/>
    <w:unhideWhenUsed/>
    <w:rsid w:val="00EB1DE2"/>
  </w:style>
  <w:style w:type="numbering" w:customStyle="1" w:styleId="NoList83">
    <w:name w:val="No List83"/>
    <w:next w:val="NoList"/>
    <w:uiPriority w:val="99"/>
    <w:semiHidden/>
    <w:unhideWhenUsed/>
    <w:rsid w:val="00EB1DE2"/>
  </w:style>
  <w:style w:type="numbering" w:customStyle="1" w:styleId="NoList93">
    <w:name w:val="No List93"/>
    <w:next w:val="NoList"/>
    <w:uiPriority w:val="99"/>
    <w:semiHidden/>
    <w:unhideWhenUsed/>
    <w:rsid w:val="00EB1DE2"/>
  </w:style>
  <w:style w:type="numbering" w:customStyle="1" w:styleId="NoList103">
    <w:name w:val="No List103"/>
    <w:next w:val="NoList"/>
    <w:uiPriority w:val="99"/>
    <w:semiHidden/>
    <w:unhideWhenUsed/>
    <w:rsid w:val="00EB1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dragmdp.ema.europa.eu" TargetMode="External"/><Relationship Id="rId18" Type="http://schemas.openxmlformats.org/officeDocument/2006/relationships/footer" Target="footer2.xml"/><Relationship Id="rId26"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media/image2.emf"/><Relationship Id="rId7" Type="http://schemas.openxmlformats.org/officeDocument/2006/relationships/settings" Target="settings.xml"/><Relationship Id="rId12" Type="http://schemas.openxmlformats.org/officeDocument/2006/relationships/hyperlink" Target="http://eudragmdp.ema.europa.eu" TargetMode="External"/><Relationship Id="rId17" Type="http://schemas.openxmlformats.org/officeDocument/2006/relationships/footer" Target="footer1.xml"/><Relationship Id="rId25"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udragmdp.ema.europa.eu" TargetMode="External"/><Relationship Id="rId24" Type="http://schemas.openxmlformats.org/officeDocument/2006/relationships/image" Target="media/image5.jpe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image" Target="media/image4.jpe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dragmdp.ema.europa.eu" TargetMode="External"/><Relationship Id="rId22" Type="http://schemas.openxmlformats.org/officeDocument/2006/relationships/image" Target="media/image3.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2023-07-31T10:07:38Z</Data_x0020_e_x0020_Krijimit>
    <Modifikuesi xmlns="0e656187-b300-4fb0-8bf4-3a50f872073c">elona.baci</Modifikuesi>
    <Data_x0020_e_x0020_Modifikimit xmlns="0e656187-b300-4fb0-8bf4-3a50f872073c">2023-08-07T11:26:58Z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97A612013A454B4681ED408EBB997C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270F7-C9BE-4213-BB41-A3045FABF9D2}">
  <ds:schemaRefs>
    <ds:schemaRef ds:uri="http://schemas.microsoft.com/sharepoint/v3/contenttype/forms"/>
  </ds:schemaRefs>
</ds:datastoreItem>
</file>

<file path=customXml/itemProps2.xml><?xml version="1.0" encoding="utf-8"?>
<ds:datastoreItem xmlns:ds="http://schemas.openxmlformats.org/officeDocument/2006/customXml" ds:itemID="{5A45ED1F-D06E-4405-A4DE-CF3DC3A1788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0830F1A-E7BD-4C51-B77E-5C8C636BA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585AB2A-B9B3-493B-9725-FE234DC45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76</Pages>
  <Words>28509</Words>
  <Characters>162505</Characters>
  <Application>Microsoft Office Word</Application>
  <DocSecurity>0</DocSecurity>
  <Lines>1354</Lines>
  <Paragraphs>381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Besiana Aleti</cp:lastModifiedBy>
  <cp:revision>7</cp:revision>
  <cp:lastPrinted>2018-11-12T11:41:00Z</cp:lastPrinted>
  <dcterms:created xsi:type="dcterms:W3CDTF">2022-12-20T10:31:00Z</dcterms:created>
  <dcterms:modified xsi:type="dcterms:W3CDTF">2024-12-10T10:10:00Z</dcterms:modified>
</cp:coreProperties>
</file>