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E8" w:rsidRPr="005B4DDD" w:rsidRDefault="002D49E8" w:rsidP="002D49E8">
      <w:pPr>
        <w:pStyle w:val="NeniNr"/>
        <w:rPr>
          <w:b/>
          <w:spacing w:val="-4"/>
          <w:lang w:val="sq-AL"/>
        </w:rPr>
      </w:pPr>
      <w:r w:rsidRPr="005B4DDD">
        <w:rPr>
          <w:b/>
          <w:spacing w:val="-4"/>
          <w:lang w:val="sq-AL"/>
        </w:rPr>
        <w:t>VENDIM</w:t>
      </w:r>
    </w:p>
    <w:p w:rsidR="002D49E8" w:rsidRPr="005B4DDD" w:rsidRDefault="002D49E8" w:rsidP="002D49E8">
      <w:pPr>
        <w:pStyle w:val="NeniNr"/>
        <w:rPr>
          <w:b/>
          <w:spacing w:val="-4"/>
          <w:lang w:val="sq-AL"/>
        </w:rPr>
      </w:pPr>
      <w:r w:rsidRPr="005B4DDD">
        <w:rPr>
          <w:b/>
          <w:spacing w:val="-4"/>
          <w:lang w:val="sq-AL"/>
        </w:rPr>
        <w:t>Nr. 315, datë 15.4.2015</w:t>
      </w:r>
    </w:p>
    <w:p w:rsidR="002D49E8" w:rsidRPr="005B4DDD" w:rsidRDefault="002D49E8" w:rsidP="002D49E8">
      <w:pPr>
        <w:pStyle w:val="Hapesira7"/>
        <w:rPr>
          <w:lang w:val="sq-AL"/>
        </w:rPr>
      </w:pPr>
    </w:p>
    <w:p w:rsidR="002D49E8" w:rsidRPr="005B4DDD" w:rsidRDefault="002D49E8" w:rsidP="002D49E8">
      <w:pPr>
        <w:pStyle w:val="NeniNr"/>
        <w:rPr>
          <w:b/>
          <w:spacing w:val="-4"/>
          <w:lang w:val="sq-AL"/>
        </w:rPr>
      </w:pPr>
      <w:r w:rsidRPr="005B4DDD">
        <w:rPr>
          <w:b/>
          <w:spacing w:val="-4"/>
          <w:lang w:val="sq-AL"/>
        </w:rPr>
        <w:t>PËR DISA SHTESA NË VENDIMIN NR. 545, DATË 11.8.2011, TË KËSHILLIT TË MINISTRAVE, “PËR MIRATIMIN E STRUKTURËS DHE TË NIVELEVE TË PAGAVE TË NËPUNËSVE CIVILË/NËPUNËSVE, ZËVENDËSMINISTRIT DHE NËPUNËSVE TË KABINETEVE NË KRYEMINISTRI, APARATET E MINISTRIVE TË LINJËS, ADMINISTRATËN E PRESIDENTIT, KUVENDIT, KOMISIONIT QENDROR TË ZGJEDHJEVE, PROKURORINË E PËRGJITHSHME, DISA INSTITUCIONE TË PAVARURA, INSTITUCIONET NË VARËSI TË KRYEMINISTRIT, INSTITUCIONET NË VARËSI TË MINISTRAVE TË LINJËS DHE ADMINISTRATËN  E PREFEKTIT”, TË NDRYSHUAR</w:t>
      </w:r>
    </w:p>
    <w:p w:rsidR="002D49E8" w:rsidRPr="005B4DDD" w:rsidRDefault="002D49E8" w:rsidP="002D49E8">
      <w:pPr>
        <w:pStyle w:val="Hapesira7"/>
        <w:rPr>
          <w:lang w:val="sq-AL"/>
        </w:rPr>
      </w:pPr>
    </w:p>
    <w:p w:rsidR="002D49E8" w:rsidRPr="005B4DDD" w:rsidRDefault="002D49E8" w:rsidP="002D49E8">
      <w:pPr>
        <w:pStyle w:val="Paragrafi"/>
        <w:rPr>
          <w:spacing w:val="-4"/>
          <w:lang w:val="sq-AL"/>
        </w:rPr>
      </w:pPr>
      <w:r w:rsidRPr="005B4DDD">
        <w:rPr>
          <w:spacing w:val="-4"/>
          <w:lang w:val="sq-AL"/>
        </w:rPr>
        <w:t>Në mbështetje të nenit 100 të Kushtetutës, të nenit 4/2, të ligjit nr. 10405, datë 24.3.2011, “Për kompetencat për caktimin e pagave dhe të shpërblimeve”, të nenit 7, të ligjit nr. 152/2013, “Për nëpunësin civil”, të ndryshuar, të ligjit nr. 9584, datë 17.7.2006, “Për pagat, strukturat dhe shpërblimet e institucioneve të pavarura kushtetuese dhe institucioneve të tjera të pavarura, të krijuara me ligj”, dhe të     ligjit nr. 160/2014, “Për buxhetin e vitit 2015”, me propozimin e ministrit të Shtetit për Inovacionin dhe Administratën Publike dhe ministrit të Financave, Këshilli i Ministrave</w:t>
      </w:r>
    </w:p>
    <w:p w:rsidR="002D49E8" w:rsidRPr="005B4DDD" w:rsidRDefault="002D49E8" w:rsidP="002D49E8">
      <w:pPr>
        <w:pStyle w:val="Hapesira7"/>
        <w:rPr>
          <w:lang w:val="sq-AL"/>
        </w:rPr>
      </w:pPr>
    </w:p>
    <w:p w:rsidR="002D49E8" w:rsidRPr="005B4DDD" w:rsidRDefault="002D49E8" w:rsidP="002D49E8">
      <w:pPr>
        <w:pStyle w:val="NeniNr"/>
        <w:rPr>
          <w:spacing w:val="-4"/>
          <w:lang w:val="sq-AL"/>
        </w:rPr>
      </w:pPr>
      <w:r w:rsidRPr="005B4DDD">
        <w:rPr>
          <w:spacing w:val="-4"/>
          <w:lang w:val="sq-AL"/>
        </w:rPr>
        <w:t>VENDOSI:</w:t>
      </w:r>
    </w:p>
    <w:p w:rsidR="002D49E8" w:rsidRPr="005B4DDD" w:rsidRDefault="002D49E8" w:rsidP="002D49E8">
      <w:pPr>
        <w:pStyle w:val="Hapesira7"/>
        <w:rPr>
          <w:lang w:val="sq-AL"/>
        </w:rPr>
      </w:pPr>
    </w:p>
    <w:p w:rsidR="002D49E8" w:rsidRPr="005B4DDD" w:rsidRDefault="002D49E8" w:rsidP="002D49E8">
      <w:pPr>
        <w:pStyle w:val="Paragrafi"/>
        <w:rPr>
          <w:spacing w:val="-4"/>
          <w:lang w:val="sq-AL"/>
        </w:rPr>
      </w:pPr>
      <w:r w:rsidRPr="005B4DDD">
        <w:rPr>
          <w:spacing w:val="-4"/>
          <w:lang w:val="sq-AL"/>
        </w:rPr>
        <w:t>1. Në vendimin nr. 545, datë 11.8.2011, të Këshillit të Ministrave, të ndryshuar, bëhen këto shtesa:</w:t>
      </w:r>
    </w:p>
    <w:p w:rsidR="002D49E8" w:rsidRPr="005B4DDD" w:rsidRDefault="002D49E8" w:rsidP="002D49E8">
      <w:pPr>
        <w:pStyle w:val="Paragrafi"/>
        <w:rPr>
          <w:spacing w:val="-4"/>
          <w:lang w:val="sq-AL"/>
        </w:rPr>
      </w:pPr>
      <w:r w:rsidRPr="005B4DDD">
        <w:rPr>
          <w:spacing w:val="-4"/>
          <w:lang w:val="sq-AL"/>
        </w:rPr>
        <w:t xml:space="preserve">a) Në pikën 1/2 shtohet emërtesa “Agjencia për Zbatimin e Reformës Territoriale”. </w:t>
      </w:r>
    </w:p>
    <w:p w:rsidR="002D49E8" w:rsidRPr="005B4DDD" w:rsidRDefault="002D49E8" w:rsidP="002D49E8">
      <w:pPr>
        <w:pStyle w:val="Paragrafi"/>
        <w:rPr>
          <w:spacing w:val="-4"/>
          <w:lang w:val="sq-AL"/>
        </w:rPr>
      </w:pPr>
      <w:r w:rsidRPr="005B4DDD">
        <w:rPr>
          <w:spacing w:val="-4"/>
          <w:lang w:val="sq-AL"/>
        </w:rPr>
        <w:t xml:space="preserve">b) Në shkronjën “b”, të pikës 1/3, shtohet emërtesa “Agjencia Kombëtare e Arsimit dhe Formimit Profesional”. </w:t>
      </w:r>
    </w:p>
    <w:p w:rsidR="002D49E8" w:rsidRPr="005B4DDD" w:rsidRDefault="002D49E8" w:rsidP="002D49E8">
      <w:pPr>
        <w:pStyle w:val="Paragrafi"/>
        <w:rPr>
          <w:spacing w:val="-4"/>
          <w:lang w:val="sq-AL"/>
        </w:rPr>
      </w:pPr>
      <w:r w:rsidRPr="005B4DDD">
        <w:rPr>
          <w:spacing w:val="-4"/>
          <w:lang w:val="sq-AL"/>
        </w:rPr>
        <w:t xml:space="preserve">2. Efektet financiare, që rrjedhin nga zbatimi i këtij vendimi, të përballohen nga fondet e miratuara për secilin institucion për vitin 2015. </w:t>
      </w:r>
    </w:p>
    <w:p w:rsidR="002D49E8" w:rsidRDefault="002D49E8" w:rsidP="002D49E8">
      <w:pPr>
        <w:pStyle w:val="Paragrafi"/>
        <w:rPr>
          <w:spacing w:val="-4"/>
          <w:lang w:val="sq-AL"/>
        </w:rPr>
      </w:pPr>
      <w:bookmarkStart w:id="0" w:name="_GoBack"/>
      <w:bookmarkEnd w:id="0"/>
      <w:r w:rsidRPr="005B4DDD">
        <w:rPr>
          <w:spacing w:val="-4"/>
          <w:lang w:val="sq-AL"/>
        </w:rPr>
        <w:t xml:space="preserve">Ky vendim hyn në fuqi pas botimit në Fletoren Zyrtare dhe i shtrin efektet financiare nga data e emërimit të nëpunësve/punonjësve në detyrë. </w:t>
      </w:r>
    </w:p>
    <w:p w:rsidR="002D49E8" w:rsidRPr="001B59BB" w:rsidRDefault="002D49E8" w:rsidP="002D49E8">
      <w:pPr>
        <w:pStyle w:val="Paragrafi"/>
        <w:rPr>
          <w:spacing w:val="-4"/>
          <w:sz w:val="10"/>
          <w:lang w:val="sq-AL"/>
        </w:rPr>
      </w:pPr>
    </w:p>
    <w:p w:rsidR="002D49E8" w:rsidRPr="005B4DDD" w:rsidRDefault="002D49E8" w:rsidP="002D49E8">
      <w:pPr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lang w:val="sq-AL"/>
        </w:rPr>
      </w:pPr>
      <w:r w:rsidRPr="005B4DDD">
        <w:rPr>
          <w:rFonts w:ascii="Times New Roman" w:hAnsi="Times New Roman"/>
          <w:spacing w:val="-4"/>
          <w:sz w:val="24"/>
          <w:szCs w:val="24"/>
          <w:lang w:val="sq-AL"/>
        </w:rPr>
        <w:t>KRYEMINISTRI</w:t>
      </w:r>
    </w:p>
    <w:p w:rsidR="002D49E8" w:rsidRPr="005B4DDD" w:rsidRDefault="002D49E8" w:rsidP="002D49E8">
      <w:pPr>
        <w:spacing w:after="0" w:line="240" w:lineRule="auto"/>
        <w:jc w:val="right"/>
        <w:rPr>
          <w:rFonts w:ascii="Times New Roman" w:hAnsi="Times New Roman"/>
          <w:b/>
          <w:spacing w:val="-4"/>
          <w:sz w:val="24"/>
          <w:szCs w:val="24"/>
          <w:lang w:val="sq-AL"/>
        </w:rPr>
      </w:pPr>
      <w:r w:rsidRPr="005B4DDD">
        <w:rPr>
          <w:rFonts w:ascii="Times New Roman" w:hAnsi="Times New Roman"/>
          <w:b/>
          <w:spacing w:val="-4"/>
          <w:sz w:val="24"/>
          <w:szCs w:val="24"/>
          <w:lang w:val="sq-AL"/>
        </w:rPr>
        <w:t>Edi Rama</w:t>
      </w:r>
    </w:p>
    <w:p w:rsidR="00FD57DC" w:rsidRDefault="009A4E8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D49E8"/>
    <w:rsid w:val="00013606"/>
    <w:rsid w:val="00032E53"/>
    <w:rsid w:val="001D125B"/>
    <w:rsid w:val="002C0AA4"/>
    <w:rsid w:val="002D49E8"/>
    <w:rsid w:val="002E7553"/>
    <w:rsid w:val="00332E0F"/>
    <w:rsid w:val="00455FC5"/>
    <w:rsid w:val="00475A35"/>
    <w:rsid w:val="004A4709"/>
    <w:rsid w:val="00627136"/>
    <w:rsid w:val="006815F0"/>
    <w:rsid w:val="007A33AA"/>
    <w:rsid w:val="00912120"/>
    <w:rsid w:val="009A4E82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9E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49E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49E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D49E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49E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D49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2019-01-29T13:55:00Z</cp:lastPrinted>
  <dcterms:created xsi:type="dcterms:W3CDTF">2015-04-27T09:05:00Z</dcterms:created>
  <dcterms:modified xsi:type="dcterms:W3CDTF">2019-01-29T13:55:00Z</dcterms:modified>
</cp:coreProperties>
</file>