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F96" w:rsidRPr="004C5372" w:rsidRDefault="00797F96" w:rsidP="00797F96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797F96" w:rsidRPr="004C5372" w:rsidRDefault="00797F96" w:rsidP="00797F96">
      <w:pPr>
        <w:pStyle w:val="NeniTitull"/>
        <w:rPr>
          <w:lang w:val="sq-AL"/>
        </w:rPr>
      </w:pPr>
      <w:r>
        <w:rPr>
          <w:lang w:val="sq-AL"/>
        </w:rPr>
        <w:t>Nr.  335</w:t>
      </w:r>
      <w:r w:rsidRPr="004C5372">
        <w:rPr>
          <w:lang w:val="sq-AL"/>
        </w:rPr>
        <w:t>, datë 22.4.2015</w:t>
      </w:r>
    </w:p>
    <w:p w:rsidR="00797F96" w:rsidRPr="004C5372" w:rsidRDefault="00797F96" w:rsidP="00797F96">
      <w:pPr>
        <w:pStyle w:val="Hapesira7"/>
        <w:rPr>
          <w:lang w:val="sq-AL"/>
        </w:rPr>
      </w:pPr>
    </w:p>
    <w:p w:rsidR="00797F96" w:rsidRPr="004C5372" w:rsidRDefault="00797F96" w:rsidP="00797F96">
      <w:pPr>
        <w:pStyle w:val="NeniTitull"/>
        <w:rPr>
          <w:lang w:val="sq-AL"/>
        </w:rPr>
      </w:pPr>
      <w:r w:rsidRPr="004C5372">
        <w:rPr>
          <w:lang w:val="sq-AL"/>
        </w:rPr>
        <w:t xml:space="preserve">PËR  DISA NDRYSHIME NË VENDIMIN </w:t>
      </w:r>
      <w:r>
        <w:rPr>
          <w:lang w:val="sq-AL"/>
        </w:rPr>
        <w:t xml:space="preserve">NR. </w:t>
      </w:r>
      <w:r w:rsidRPr="004C5372">
        <w:rPr>
          <w:lang w:val="sq-AL"/>
        </w:rPr>
        <w:t>279, DATË 12.4.2012,  TË KËSHILLIT TË MINISTRAVE, “PËR MIRATIMIN E LISTËS  SË OBJEKTEVE TË OPERACIONEVE HIDROKARBURE, PJESË  E MARRËVESHJES SË LIDHUR MË 26.7.1993, NDËRMJET MINISTRISË SË INDUSTRISË, BURIMEVE MINERARE   DHE ENERGJETIKËS (SOT MINISTRIA E ENERGJISË   DHE INDUSTRISË) DHE ALBPETROL-IT, BASHKËSISË EKONOMIKE TË NAFTËS DHE GAZI</w:t>
      </w:r>
      <w:r>
        <w:rPr>
          <w:lang w:val="sq-AL"/>
        </w:rPr>
        <w:t>T (SOT SHOQËRIA “ALBPETROL”, SH</w:t>
      </w:r>
      <w:r w:rsidRPr="004C5372">
        <w:rPr>
          <w:lang w:val="sq-AL"/>
        </w:rPr>
        <w:t>.</w:t>
      </w:r>
      <w:r>
        <w:rPr>
          <w:lang w:val="sq-AL"/>
        </w:rPr>
        <w:t>A.</w:t>
      </w:r>
      <w:r w:rsidRPr="004C5372">
        <w:rPr>
          <w:lang w:val="sq-AL"/>
        </w:rPr>
        <w:t xml:space="preserve">)” </w:t>
      </w:r>
    </w:p>
    <w:p w:rsidR="00797F96" w:rsidRPr="004C5372" w:rsidRDefault="00797F96" w:rsidP="00797F96">
      <w:pPr>
        <w:pStyle w:val="Hapesira7"/>
        <w:rPr>
          <w:lang w:val="sq-AL"/>
        </w:rPr>
      </w:pPr>
    </w:p>
    <w:p w:rsidR="00797F96" w:rsidRPr="00DC48C5" w:rsidRDefault="00797F96" w:rsidP="00797F96">
      <w:pPr>
        <w:pStyle w:val="Paragrafi"/>
        <w:rPr>
          <w:spacing w:val="-4"/>
          <w:lang w:val="sq-AL"/>
        </w:rPr>
      </w:pPr>
      <w:r w:rsidRPr="00DC48C5">
        <w:rPr>
          <w:spacing w:val="-4"/>
          <w:lang w:val="sq-AL"/>
        </w:rPr>
        <w:t>Në mbështetje të nenit 100 të Kushtetutës dhe të neneve 12 e 13, të ligjit nr. 7746, datë 28.7.1993, “Për hidrokarburet (Kërkimi dhe prodhimi)”, të ndryshuar, me propozimin e ministrit të Energjisë dhe Industrisë, Këshilli i Ministrave</w:t>
      </w:r>
    </w:p>
    <w:p w:rsidR="00797F96" w:rsidRPr="004C5372" w:rsidRDefault="00797F96" w:rsidP="00797F96">
      <w:pPr>
        <w:pStyle w:val="Hapesira7"/>
        <w:rPr>
          <w:lang w:val="sq-AL"/>
        </w:rPr>
      </w:pPr>
    </w:p>
    <w:p w:rsidR="00797F96" w:rsidRPr="004C5372" w:rsidRDefault="00797F96" w:rsidP="00797F96">
      <w:pPr>
        <w:pStyle w:val="NeniNr"/>
        <w:rPr>
          <w:lang w:val="sq-AL"/>
        </w:rPr>
      </w:pPr>
      <w:r w:rsidRPr="004C5372">
        <w:rPr>
          <w:lang w:val="sq-AL"/>
        </w:rPr>
        <w:t>VENDOSI:</w:t>
      </w:r>
    </w:p>
    <w:p w:rsidR="00797F96" w:rsidRPr="004C5372" w:rsidRDefault="00797F96" w:rsidP="00797F96">
      <w:pPr>
        <w:pStyle w:val="Hapesira7"/>
        <w:rPr>
          <w:lang w:val="sq-AL"/>
        </w:rPr>
      </w:pP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 xml:space="preserve">1. Në vendimin </w:t>
      </w:r>
      <w:r>
        <w:rPr>
          <w:lang w:val="sq-AL"/>
        </w:rPr>
        <w:t xml:space="preserve">nr. </w:t>
      </w:r>
      <w:r w:rsidRPr="004C5372">
        <w:rPr>
          <w:lang w:val="sq-AL"/>
        </w:rPr>
        <w:t>279, datë 12.4.2012, të Këshillit të Ministrave, bëhen këto ndryshime: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a) Kudo në vendim, emërtimi “Ministria e Ekonomisë, Tregtisë dhe Energjetikës” zëvendësohet me “Ministria e Energjisë dhe Industrisë”.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 xml:space="preserve">b) Në listat “B” dhe “C” të objekteve të operacioneve hidrokarbure, pjesë e marrëveshjes së lidhur më 26.7.1993, ndërmjet Ministrisë së Industrisë, Burimeve Minerare dhe Energjetikës (sot Ministria e Energjisë dhe Industrisë) dhe Albpetrol-it, Bashkësisë Ekonomike të Naftës dhe Gazit (sot shoqëria “Albpetrol”, sh.a.), miratuar me vendimin </w:t>
      </w:r>
      <w:r>
        <w:rPr>
          <w:lang w:val="sq-AL"/>
        </w:rPr>
        <w:t xml:space="preserve">nr. </w:t>
      </w:r>
      <w:r w:rsidRPr="004C5372">
        <w:rPr>
          <w:lang w:val="sq-AL"/>
        </w:rPr>
        <w:t>279, datë 12.4.2012, të Këshillit të Ministrave, bëhen  ndryshimet sipas listave që i bashkëlidhen këtij vendimi.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2. Ngarkohet Ministria e Energjisë dhe Industrisë për zbatimin e këtij vendimi.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Ky vendim hyn në fuqi pas botimit në Fletoren Zyrtare.</w:t>
      </w:r>
    </w:p>
    <w:p w:rsidR="00797F96" w:rsidRPr="004C5372" w:rsidRDefault="00797F96" w:rsidP="00797F96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797F96" w:rsidRPr="004C5372" w:rsidRDefault="00797F96" w:rsidP="00797F96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</w:p>
    <w:p w:rsidR="00797F96" w:rsidRPr="004C5372" w:rsidRDefault="00797F96" w:rsidP="00797F96">
      <w:pPr>
        <w:pStyle w:val="Paragrafi"/>
        <w:rPr>
          <w:lang w:val="sq-AL"/>
        </w:rPr>
      </w:pPr>
    </w:p>
    <w:p w:rsidR="00797F96" w:rsidRPr="004C5372" w:rsidRDefault="00797F96" w:rsidP="00797F96">
      <w:pPr>
        <w:pStyle w:val="NeniNr"/>
        <w:rPr>
          <w:lang w:val="sq-AL"/>
        </w:rPr>
      </w:pPr>
      <w:bookmarkStart w:id="0" w:name="_GoBack"/>
      <w:bookmarkEnd w:id="0"/>
      <w:r w:rsidRPr="004C5372">
        <w:rPr>
          <w:lang w:val="sq-AL"/>
        </w:rPr>
        <w:t>NDRYSHIMI I LISTËS SË OBJEKTEVE TË KRYERJES SË OPERACIONEVE HIDROKARBURE</w:t>
      </w:r>
      <w:r>
        <w:rPr>
          <w:lang w:val="sq-AL"/>
        </w:rPr>
        <w:t>,</w:t>
      </w:r>
      <w:r w:rsidRPr="004C5372">
        <w:rPr>
          <w:lang w:val="sq-AL"/>
        </w:rPr>
        <w:t xml:space="preserve"> BASHKËLIDHUR MARRËVESHJES SË LIDHUR MË DATË 26.7.1993, MIDIS MINISTRISË SË INDUSTRISË, BURIMEVE MINERARE DHE ENERGJETIKËS (SOT MINISTRIA E ENERGJISË</w:t>
      </w:r>
      <w:r>
        <w:rPr>
          <w:lang w:val="sq-AL"/>
        </w:rPr>
        <w:t xml:space="preserve"> DHE INDUSTRISË) DHE ALBPETROL-</w:t>
      </w:r>
      <w:r w:rsidRPr="004C5372">
        <w:rPr>
          <w:lang w:val="sq-AL"/>
        </w:rPr>
        <w:t>IT, BASHKËSISË EKONOMIKE TË NAFTËS DHE GAZIT (SOT SHOQËRIA “ALBPETROL” SHA)</w:t>
      </w:r>
    </w:p>
    <w:p w:rsidR="00797F96" w:rsidRPr="004C5372" w:rsidRDefault="00797F96" w:rsidP="00797F96">
      <w:pPr>
        <w:pStyle w:val="Hapesira7"/>
        <w:rPr>
          <w:lang w:val="sq-AL"/>
        </w:rPr>
      </w:pP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1. Në listën “B” të marrëveshjes, hiqen këto objekte kërkimi: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i Panajasë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 xml:space="preserve">1. Ndërprerja e gjerësisë gjeografike </w:t>
      </w:r>
      <w:r>
        <w:rPr>
          <w:lang w:val="sq-AL"/>
        </w:rPr>
        <w:t>v</w:t>
      </w:r>
      <w:r w:rsidRPr="004C5372">
        <w:rPr>
          <w:lang w:val="sq-AL"/>
        </w:rPr>
        <w:t>eriore 40º 36’ 17” V me vijën bregore të detit Jon të përcaktuar me nivelin mesatar të baticës: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C5372">
        <w:rPr>
          <w:lang w:val="sq-AL"/>
        </w:rPr>
        <w:t>40º 36’ 17” V</w:t>
      </w:r>
      <w:r w:rsidRPr="004C5372">
        <w:rPr>
          <w:lang w:val="sq-AL"/>
        </w:rPr>
        <w:tab/>
        <w:t>19º 37’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C5372">
        <w:rPr>
          <w:lang w:val="sq-AL"/>
        </w:rPr>
        <w:t>40º 27’ 00” V</w:t>
      </w:r>
      <w:r w:rsidRPr="004C5372">
        <w:rPr>
          <w:lang w:val="sq-AL"/>
        </w:rPr>
        <w:tab/>
        <w:t>19º 37’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4C5372">
        <w:rPr>
          <w:lang w:val="sq-AL"/>
        </w:rPr>
        <w:t>40º 27’ 00” V</w:t>
      </w:r>
      <w:r w:rsidRPr="004C5372">
        <w:rPr>
          <w:lang w:val="sq-AL"/>
        </w:rPr>
        <w:tab/>
        <w:t>19º 29’ 10” L; ose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Ndërprerja e gjerësisë gjeografike veriore 40º 27’ 00” V me vijën bregore të përcaktuar me nivelin mesatar të baticës.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i Dumresë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C5372">
        <w:rPr>
          <w:lang w:val="sq-AL"/>
        </w:rPr>
        <w:t>41º 00’ 00.0” V</w:t>
      </w:r>
      <w:r w:rsidRPr="004C5372">
        <w:rPr>
          <w:lang w:val="sq-AL"/>
        </w:rPr>
        <w:tab/>
        <w:t>19º 45’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C5372">
        <w:rPr>
          <w:lang w:val="sq-AL"/>
        </w:rPr>
        <w:t>41º 00’ 00.0” V</w:t>
      </w:r>
      <w:r w:rsidRPr="004C5372">
        <w:rPr>
          <w:lang w:val="sq-AL"/>
        </w:rPr>
        <w:tab/>
        <w:t>19º 48’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C5372">
        <w:rPr>
          <w:lang w:val="sq-AL"/>
        </w:rPr>
        <w:t>41º 05’ 00.0” V</w:t>
      </w:r>
      <w:r w:rsidRPr="004C5372">
        <w:rPr>
          <w:lang w:val="sq-AL"/>
        </w:rPr>
        <w:tab/>
        <w:t>19º 48’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4C5372">
        <w:rPr>
          <w:lang w:val="sq-AL"/>
        </w:rPr>
        <w:t>41º 05’ 00.0” V</w:t>
      </w:r>
      <w:r w:rsidRPr="004C5372">
        <w:rPr>
          <w:lang w:val="sq-AL"/>
        </w:rPr>
        <w:tab/>
        <w:t>20º 02’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5. </w:t>
      </w:r>
      <w:r w:rsidRPr="004C5372">
        <w:rPr>
          <w:lang w:val="sq-AL"/>
        </w:rPr>
        <w:t>40º 50’ 00.0” V</w:t>
      </w:r>
      <w:r w:rsidRPr="004C5372">
        <w:rPr>
          <w:lang w:val="sq-AL"/>
        </w:rPr>
        <w:tab/>
        <w:t>20º 02’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>
        <w:rPr>
          <w:lang w:val="sq-AL"/>
        </w:rPr>
        <w:t xml:space="preserve">6. </w:t>
      </w:r>
      <w:r w:rsidRPr="004C5372">
        <w:rPr>
          <w:lang w:val="sq-AL"/>
        </w:rPr>
        <w:t>40º 50’ 00.0” V</w:t>
      </w:r>
      <w:r w:rsidRPr="004C5372">
        <w:rPr>
          <w:lang w:val="sq-AL"/>
        </w:rPr>
        <w:tab/>
        <w:t>19º 45’ 00.0” 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2. Në listën “C” të marrëveshjes hiqen këto objekte kërkimi</w:t>
      </w:r>
      <w:r>
        <w:rPr>
          <w:lang w:val="sq-AL"/>
        </w:rPr>
        <w:t>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1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30’ 00” V</w:t>
      </w:r>
      <w:r w:rsidRPr="004C5372">
        <w:rPr>
          <w:lang w:val="sq-AL"/>
        </w:rPr>
        <w:tab/>
        <w:t>20º 00’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30’ 00” V</w:t>
      </w:r>
      <w:r w:rsidRPr="004C5372">
        <w:rPr>
          <w:lang w:val="sq-AL"/>
        </w:rPr>
        <w:tab/>
        <w:t>20º 28’ 10”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05’ 23.8” V 20º 37’ 59.1”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00’ 00” V</w:t>
      </w:r>
      <w:r w:rsidRPr="004C5372">
        <w:rPr>
          <w:lang w:val="sq-AL"/>
        </w:rPr>
        <w:tab/>
        <w:t>20º 38’ 20”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00’ 00” V</w:t>
      </w:r>
      <w:r w:rsidRPr="004C5372">
        <w:rPr>
          <w:lang w:val="sq-AL"/>
        </w:rPr>
        <w:tab/>
        <w:t>20º 02’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05’ 00” V</w:t>
      </w:r>
      <w:r w:rsidRPr="004C5372">
        <w:rPr>
          <w:lang w:val="sq-AL"/>
        </w:rPr>
        <w:tab/>
        <w:t>20º 02’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05’ 00” V</w:t>
      </w:r>
      <w:r w:rsidRPr="004C5372">
        <w:rPr>
          <w:lang w:val="sq-AL"/>
        </w:rPr>
        <w:tab/>
        <w:t>20º 00’ 00” 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4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09’ 10.0” V</w:t>
      </w:r>
      <w:r w:rsidRPr="004C5372">
        <w:rPr>
          <w:lang w:val="sq-AL"/>
        </w:rPr>
        <w:tab/>
        <w:t>20º 41’ 25.0”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20’ 00.0” V</w:t>
      </w:r>
      <w:r w:rsidRPr="004C5372">
        <w:rPr>
          <w:lang w:val="sq-AL"/>
        </w:rPr>
        <w:tab/>
        <w:t>20º 30’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30’ 00.0” V</w:t>
      </w:r>
      <w:r w:rsidRPr="004C5372">
        <w:rPr>
          <w:lang w:val="sq-AL"/>
        </w:rPr>
        <w:tab/>
        <w:t>20º 30’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30’ 00.0” V</w:t>
      </w:r>
      <w:r w:rsidRPr="004C5372">
        <w:rPr>
          <w:lang w:val="sq-AL"/>
        </w:rPr>
        <w:tab/>
        <w:t>20º 15’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20’ 00.0” V</w:t>
      </w:r>
      <w:r w:rsidRPr="004C5372">
        <w:rPr>
          <w:lang w:val="sq-AL"/>
        </w:rPr>
        <w:tab/>
        <w:t>20º 15’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20’ 00.0” V</w:t>
      </w:r>
      <w:r w:rsidRPr="004C5372">
        <w:rPr>
          <w:lang w:val="sq-AL"/>
        </w:rPr>
        <w:tab/>
        <w:t>20º 00’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05’ 00.0” V</w:t>
      </w:r>
      <w:r w:rsidRPr="004C5372">
        <w:rPr>
          <w:lang w:val="sq-AL"/>
        </w:rPr>
        <w:tab/>
        <w:t>20º 00’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55’ 00.0” V</w:t>
      </w:r>
      <w:r w:rsidRPr="004C5372">
        <w:rPr>
          <w:lang w:val="sq-AL"/>
        </w:rPr>
        <w:tab/>
        <w:t>20º 15’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55’ 00.0” V</w:t>
      </w:r>
      <w:r w:rsidRPr="004C5372">
        <w:rPr>
          <w:lang w:val="sq-AL"/>
        </w:rPr>
        <w:tab/>
        <w:t>20º 20’ 50.0” 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Pika 1. Është ndërprerja e linjës 1-2 me linjën e kufirit ndërkombëtar midis Shqipërisë dhe Greqisë.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Pika 9. Është ndërprerja e paralelit 39º 55’ V me linjën e kufirit ndërkombëtar midis Shqipërisë dhe Greqisë.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5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27’ 00.0” V</w:t>
      </w:r>
      <w:r w:rsidRPr="004C5372">
        <w:rPr>
          <w:lang w:val="sq-AL"/>
        </w:rPr>
        <w:tab/>
        <w:t>19º 29’ 10.0”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27’ 00.0” V</w:t>
      </w:r>
      <w:r w:rsidRPr="004C5372">
        <w:rPr>
          <w:lang w:val="sq-AL"/>
        </w:rPr>
        <w:tab/>
        <w:t>19º 37’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14’ 00.0” V</w:t>
      </w:r>
      <w:r w:rsidRPr="004C5372">
        <w:rPr>
          <w:lang w:val="sq-AL"/>
        </w:rPr>
        <w:tab/>
        <w:t>19º 37’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14’ 00.0” V</w:t>
      </w:r>
      <w:r w:rsidRPr="004C5372">
        <w:rPr>
          <w:lang w:val="sq-AL"/>
        </w:rPr>
        <w:tab/>
        <w:t>19º 58’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20’ 00.0” V</w:t>
      </w:r>
      <w:r w:rsidRPr="004C5372">
        <w:rPr>
          <w:lang w:val="sq-AL"/>
        </w:rPr>
        <w:tab/>
        <w:t>19º 45’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20’ 00.0” V</w:t>
      </w:r>
      <w:r w:rsidRPr="004C5372">
        <w:rPr>
          <w:lang w:val="sq-AL"/>
        </w:rPr>
        <w:tab/>
        <w:t>20º 00’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57’ 30.0” V</w:t>
      </w:r>
      <w:r w:rsidRPr="004C5372">
        <w:rPr>
          <w:lang w:val="sq-AL"/>
        </w:rPr>
        <w:tab/>
        <w:t>20º 00’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52’ 00.0” V</w:t>
      </w:r>
      <w:r w:rsidRPr="004C5372">
        <w:rPr>
          <w:lang w:val="sq-AL"/>
        </w:rPr>
        <w:tab/>
        <w:t>20º 09’ 40.0”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55’ 00.0” V</w:t>
      </w:r>
      <w:r w:rsidRPr="004C5372">
        <w:rPr>
          <w:lang w:val="sq-AL"/>
        </w:rPr>
        <w:tab/>
        <w:t>20º 15’ 00.0”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55’ 00.0” V</w:t>
      </w:r>
      <w:r w:rsidRPr="004C5372">
        <w:rPr>
          <w:lang w:val="sq-AL"/>
        </w:rPr>
        <w:tab/>
        <w:t>20º 20’ 50.0”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39º 38’ 49.8” V</w:t>
      </w:r>
      <w:r w:rsidRPr="004C5372">
        <w:rPr>
          <w:lang w:val="sq-AL"/>
        </w:rPr>
        <w:tab/>
        <w:t>20º 00’ 31.5” 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- Pika 1. Është ndërprerja e paralelit 40º 27’ V me vijën bregdetare të detit Adriatik në gjirin e Vlorës.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Pika 10. Është ndërprerja e paralelit 39º 55’ V me linjën e kufirit ndërkombëtar midis Shqipërisë dhe Greqisë.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Pika 11. Është ndërprerja</w:t>
      </w:r>
      <w:r w:rsidRPr="004C5372">
        <w:rPr>
          <w:lang w:val="sq-AL"/>
        </w:rPr>
        <w:tab/>
        <w:t>me vijën bregdetare të detit Jon me vijën ndërkombëtare të kufirit midis Shqipërisë dhe Greqisë.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6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00’ 00”V</w:t>
      </w:r>
      <w:r w:rsidRPr="004C5372">
        <w:rPr>
          <w:lang w:val="sq-AL"/>
        </w:rPr>
        <w:tab/>
        <w:t>20º 15’ 00”L;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00’ 00”V</w:t>
      </w:r>
      <w:r w:rsidRPr="004C5372">
        <w:rPr>
          <w:lang w:val="sq-AL"/>
        </w:rPr>
        <w:tab/>
        <w:t>20º 38’ 20”L;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09’ 10”V</w:t>
      </w:r>
      <w:r w:rsidRPr="004C5372">
        <w:rPr>
          <w:lang w:val="sq-AL"/>
        </w:rPr>
        <w:tab/>
        <w:t>20º 41’ 25”L;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20’ 00”V</w:t>
      </w:r>
      <w:r w:rsidRPr="004C5372">
        <w:rPr>
          <w:lang w:val="sq-AL"/>
        </w:rPr>
        <w:tab/>
        <w:t>20º 30’ 00”L;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lastRenderedPageBreak/>
        <w:t>40º 30’ 00”V</w:t>
      </w:r>
      <w:r w:rsidRPr="004C5372">
        <w:rPr>
          <w:lang w:val="sq-AL"/>
        </w:rPr>
        <w:tab/>
        <w:t>20º 30’ 00”L;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40º 30’ 00”V</w:t>
      </w:r>
      <w:r w:rsidRPr="004C5372">
        <w:rPr>
          <w:lang w:val="sq-AL"/>
        </w:rPr>
        <w:tab/>
        <w:t>20º 15’ 00”L.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7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42º 00’ 00” V</w:t>
      </w:r>
      <w:r w:rsidRPr="004C5372">
        <w:rPr>
          <w:lang w:val="sq-AL"/>
        </w:rPr>
        <w:tab/>
        <w:t>19º 45’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42º 00’ 00” V</w:t>
      </w:r>
      <w:r w:rsidRPr="004C5372">
        <w:rPr>
          <w:lang w:val="sq-AL"/>
        </w:rPr>
        <w:tab/>
        <w:t>20º 36’ 30”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30’ 00” V</w:t>
      </w:r>
      <w:r w:rsidRPr="004C5372">
        <w:rPr>
          <w:lang w:val="sq-AL"/>
        </w:rPr>
        <w:tab/>
        <w:t>20º 28’ 10”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30’ 00” V</w:t>
      </w:r>
      <w:r w:rsidRPr="004C5372">
        <w:rPr>
          <w:lang w:val="sq-AL"/>
        </w:rPr>
        <w:tab/>
        <w:t>20º 00’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40’ 00” V</w:t>
      </w:r>
      <w:r w:rsidRPr="004C5372">
        <w:rPr>
          <w:lang w:val="sq-AL"/>
        </w:rPr>
        <w:tab/>
        <w:t>20º 00’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30’ 00” V</w:t>
      </w:r>
      <w:r w:rsidRPr="004C5372">
        <w:rPr>
          <w:lang w:val="sq-AL"/>
        </w:rPr>
        <w:tab/>
        <w:t xml:space="preserve">20º 28’ 30” L. 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8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Ndërprerja e gjerësisë gjeografike 42º 05’ 00" V me kufirin e njohur ndërkombëtarisht midis Shqipërisë dhe Malit të Zi: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42º 05’ 00” V</w:t>
      </w:r>
      <w:r w:rsidRPr="004C5372">
        <w:rPr>
          <w:lang w:val="sq-AL"/>
        </w:rPr>
        <w:tab/>
        <w:t>19º 45’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42º 00’ 00” V</w:t>
      </w:r>
      <w:r w:rsidRPr="004C5372">
        <w:rPr>
          <w:lang w:val="sq-AL"/>
        </w:rPr>
        <w:tab/>
        <w:t>19º 45’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42º 00’ 00” V</w:t>
      </w:r>
      <w:r w:rsidRPr="004C5372">
        <w:rPr>
          <w:lang w:val="sq-AL"/>
        </w:rPr>
        <w:tab/>
        <w:t>20º 36’ 30” 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Blloku C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Ndërprerja e gjerësisë 41º 20’ 00” V me vijën bregore në nivelin mesatar të baticës: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20’ 00” V</w:t>
      </w:r>
      <w:r w:rsidRPr="004C5372">
        <w:rPr>
          <w:lang w:val="sq-AL"/>
        </w:rPr>
        <w:tab/>
        <w:t>19º 45’ 00” L;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41º 00’ 00” V</w:t>
      </w:r>
      <w:r w:rsidRPr="004C5372">
        <w:rPr>
          <w:lang w:val="sq-AL"/>
        </w:rPr>
        <w:tab/>
        <w:t>19º 45’ 00” L.</w:t>
      </w:r>
    </w:p>
    <w:p w:rsidR="00797F96" w:rsidRPr="004C5372" w:rsidRDefault="00797F96" w:rsidP="00797F96">
      <w:pPr>
        <w:pStyle w:val="Paragrafi"/>
        <w:rPr>
          <w:lang w:val="sq-AL"/>
        </w:rPr>
      </w:pPr>
      <w:r w:rsidRPr="004C5372">
        <w:rPr>
          <w:lang w:val="sq-AL"/>
        </w:rPr>
        <w:t>Ndërprerja e gjerësisë 41º 00’ 00” V me vijën bregor</w:t>
      </w:r>
      <w:r>
        <w:rPr>
          <w:lang w:val="sq-AL"/>
        </w:rPr>
        <w:t>e në nivelin mesatar të baticës</w:t>
      </w:r>
      <w:r w:rsidRPr="004C5372">
        <w:rPr>
          <w:lang w:val="sq-AL"/>
        </w:rPr>
        <w:t xml:space="preserve"> (kufiri jugor).</w:t>
      </w:r>
    </w:p>
    <w:p w:rsidR="00797F96" w:rsidRPr="004C5372" w:rsidRDefault="00797F96" w:rsidP="00797F96">
      <w:pPr>
        <w:pStyle w:val="Paragrafi"/>
        <w:rPr>
          <w:lang w:val="sq-AL"/>
        </w:rPr>
      </w:pPr>
    </w:p>
    <w:p w:rsidR="00FD57DC" w:rsidRDefault="00A4770D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97F9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97F96"/>
    <w:rsid w:val="007A33AA"/>
    <w:rsid w:val="00912120"/>
    <w:rsid w:val="00A3508F"/>
    <w:rsid w:val="00A4770D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7F9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7F9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7F9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7F96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7F9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97F9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2019-01-29T14:16:00Z</cp:lastPrinted>
  <dcterms:created xsi:type="dcterms:W3CDTF">2015-05-04T07:32:00Z</dcterms:created>
  <dcterms:modified xsi:type="dcterms:W3CDTF">2019-01-29T14:16:00Z</dcterms:modified>
</cp:coreProperties>
</file>