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2E1" w:rsidRPr="008250F7" w:rsidRDefault="003722E1" w:rsidP="003722E1">
      <w:pPr>
        <w:pStyle w:val="Paragrafi"/>
        <w:jc w:val="center"/>
        <w:rPr>
          <w:b/>
          <w:spacing w:val="-4"/>
          <w:lang w:val="sq-AL"/>
        </w:rPr>
      </w:pPr>
      <w:r w:rsidRPr="008250F7">
        <w:rPr>
          <w:b/>
          <w:spacing w:val="-4"/>
          <w:lang w:val="sq-AL"/>
        </w:rPr>
        <w:t>VENDIM</w:t>
      </w:r>
    </w:p>
    <w:p w:rsidR="003722E1" w:rsidRPr="008250F7" w:rsidRDefault="003722E1" w:rsidP="003722E1">
      <w:pPr>
        <w:pStyle w:val="Paragrafi"/>
        <w:jc w:val="center"/>
        <w:rPr>
          <w:b/>
          <w:spacing w:val="-4"/>
          <w:lang w:val="sq-AL"/>
        </w:rPr>
      </w:pPr>
      <w:r w:rsidRPr="008250F7">
        <w:rPr>
          <w:b/>
          <w:spacing w:val="-4"/>
          <w:lang w:val="sq-AL"/>
        </w:rPr>
        <w:t>Nr. 356, datë 29.4.2015</w:t>
      </w:r>
    </w:p>
    <w:p w:rsidR="003722E1" w:rsidRPr="008250F7" w:rsidRDefault="003722E1" w:rsidP="003722E1">
      <w:pPr>
        <w:pStyle w:val="Hapesira7"/>
        <w:rPr>
          <w:spacing w:val="-4"/>
          <w:lang w:val="sq-AL"/>
        </w:rPr>
      </w:pPr>
    </w:p>
    <w:p w:rsidR="003722E1" w:rsidRPr="008250F7" w:rsidRDefault="003722E1" w:rsidP="003722E1">
      <w:pPr>
        <w:pStyle w:val="Paragrafi"/>
        <w:jc w:val="center"/>
        <w:rPr>
          <w:b/>
          <w:spacing w:val="-4"/>
          <w:lang w:val="sq-AL"/>
        </w:rPr>
      </w:pPr>
      <w:r w:rsidRPr="008250F7">
        <w:rPr>
          <w:b/>
          <w:spacing w:val="-4"/>
          <w:lang w:val="sq-AL"/>
        </w:rPr>
        <w:t xml:space="preserve">PËR KALIMIN NË PËRGJEGJËSI ADMINISTRIMI, NGA MINISTRIA E MBROJTJES TE DREJTORIA E PËRGJITHSHME E ARKIVAVE, PËR DREJTORINË E ARKIVIT SHTETËROR VENDOR NË DIBËR, DEGA E ARKIVIT NË BURREL, TË PRONËS NR. 716, ME EMËRTIM “QENDËR MOBILIZIMI”, ME VENDNDODHJE NË BURREL, DHE PËR NJË NDRYSHIM NË VENDIMIN NR. 515, DATË 18.7.2003, TË KËSHILLIT TË MINISTRAVE, </w:t>
      </w:r>
      <w:r>
        <w:rPr>
          <w:b/>
          <w:spacing w:val="-4"/>
          <w:lang w:val="sq-AL"/>
        </w:rPr>
        <w:t>(</w:t>
      </w:r>
      <w:r w:rsidRPr="008250F7">
        <w:rPr>
          <w:b/>
          <w:spacing w:val="-4"/>
          <w:lang w:val="sq-AL"/>
        </w:rPr>
        <w:t>PËR MIRATIMIN E LISTËS SË INVENTARIT TË PRONAVE TË PALUAJTSHME SHTETËRORE, TË CILAT I KALOJNË NË PËRGJEGJËSI ADMINISTRIMI MINISTRISË SË MBROJTJES”, TË NDRYSHUAR</w:t>
      </w:r>
    </w:p>
    <w:p w:rsidR="003722E1" w:rsidRPr="008250F7" w:rsidRDefault="003722E1" w:rsidP="003722E1">
      <w:pPr>
        <w:pStyle w:val="Hapesira7"/>
        <w:rPr>
          <w:spacing w:val="-4"/>
          <w:lang w:val="sq-AL"/>
        </w:rPr>
      </w:pPr>
    </w:p>
    <w:p w:rsidR="003722E1" w:rsidRPr="008250F7" w:rsidRDefault="003722E1" w:rsidP="003722E1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Në mbështetje të nenit 100 të Kushtetutës dhe të neneve 13 e 15, shkronja “c”, të ligjit nr. 8743, datë 22.2.2001, “Për pronat e paluajtshme të shtetit”, të ndryshuar; me propozimin e ministrit të Mbrojtjes, Këshilli i Ministrave</w:t>
      </w:r>
    </w:p>
    <w:p w:rsidR="003722E1" w:rsidRPr="008250F7" w:rsidRDefault="003722E1" w:rsidP="003722E1">
      <w:pPr>
        <w:pStyle w:val="Hapesira7"/>
        <w:rPr>
          <w:spacing w:val="-4"/>
          <w:lang w:val="sq-AL"/>
        </w:rPr>
      </w:pPr>
    </w:p>
    <w:p w:rsidR="003722E1" w:rsidRPr="008250F7" w:rsidRDefault="003722E1" w:rsidP="003722E1">
      <w:pPr>
        <w:pStyle w:val="Paragrafi"/>
        <w:jc w:val="center"/>
        <w:rPr>
          <w:spacing w:val="-4"/>
          <w:lang w:val="sq-AL"/>
        </w:rPr>
      </w:pPr>
      <w:r w:rsidRPr="008250F7">
        <w:rPr>
          <w:spacing w:val="-4"/>
          <w:lang w:val="sq-AL"/>
        </w:rPr>
        <w:t>VENDOSI:</w:t>
      </w:r>
    </w:p>
    <w:p w:rsidR="003722E1" w:rsidRPr="008250F7" w:rsidRDefault="003722E1" w:rsidP="003722E1">
      <w:pPr>
        <w:pStyle w:val="Hapesira7"/>
        <w:rPr>
          <w:spacing w:val="-4"/>
          <w:lang w:val="sq-AL"/>
        </w:rPr>
      </w:pPr>
    </w:p>
    <w:p w:rsidR="003722E1" w:rsidRPr="008250F7" w:rsidRDefault="003722E1" w:rsidP="003722E1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1. Kalimin në përgjegjësi administrimi, nga Ministria e Mbrojtjes te Drejtoria e Përgjithshme e Arkivave, për Drejtorinë e Arkivit Shtetëror Vendor në Dibër, dega e Arkivit në Burrel, të pronës nr. 716, me emërtim “Qendër mobilizimi”, me vendndodhje në Burrel, sipas planvendosjes që i bashkëlidhet këtij vendimi dhe pjesë përbërëse e tij, për t’u përdorur për administrimin, ruajtjen dhe përpunimin e dokumentacionit shtetëror.</w:t>
      </w:r>
    </w:p>
    <w:p w:rsidR="003722E1" w:rsidRPr="008250F7" w:rsidRDefault="003722E1" w:rsidP="003722E1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2. Prona nr. 716, me emërtim “Qendër mobilizimi”, me vendndodhje në Burrel, e përmendur në pikën 1, të këtij vendimi, të hiqet nga lista e inventarit të pronave të paluajtshme shtetërore, e cila i bashkëlidhet vendimit nr. 515, datë 18.7.2003, të Këshillit të Ministrave, “Për miratimin e listës së inventarit të pronave të paluajtshme shtetërore, të cilat i kalojnë në përgjegjësi administrimi Ministrisë së Mbrojtjes”, të ndryshuar, dhe të shtohet në listën e inventarit të pronave të paluajtshme shtetërore, që i bashkëlidhet vendimit nr. 660, datë 4.8.2010, të Këshillit të Ministrave, “Për miratimin e listës së inventarit të pronave të paluajtshme shtetërore, të cilat i kalojnë në përgjegjësi administrimi Drejtorisë së Përgjithshme të Arkivave”.</w:t>
      </w:r>
    </w:p>
    <w:p w:rsidR="003722E1" w:rsidRPr="008250F7" w:rsidRDefault="003722E1" w:rsidP="003722E1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 xml:space="preserve">3. Drejtorisë së Përgjithshme të Arkivave, Drejtorisë së Arkivit Shtetëror Vendor në  Dibër, degës së Arkivit në Burrel, u ndalohet ta ndryshojnë destinacionin e përdorimit të pronës së përcaktuar në  pikën 1, të këtij vendimi, ta tjetërsojnë ose t’ua japin në përdorim të tretëve. </w:t>
      </w:r>
    </w:p>
    <w:p w:rsidR="003722E1" w:rsidRPr="008250F7" w:rsidRDefault="003722E1" w:rsidP="003722E1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4. Ngarkohen ministri i Mbrojtjes, drejtori i Përgjithshëm i Arkivave dhe kryeregjistruesi i Pasurive të Paluajtshme të Republikës së Shqipërisë për zbatimin e këtij vendimi.</w:t>
      </w:r>
    </w:p>
    <w:p w:rsidR="003722E1" w:rsidRPr="008250F7" w:rsidRDefault="003722E1" w:rsidP="003722E1">
      <w:pPr>
        <w:pStyle w:val="Paragrafi"/>
        <w:rPr>
          <w:spacing w:val="-4"/>
          <w:lang w:val="sq-AL"/>
        </w:rPr>
      </w:pPr>
      <w:r w:rsidRPr="008250F7">
        <w:rPr>
          <w:spacing w:val="-4"/>
          <w:lang w:val="sq-AL"/>
        </w:rPr>
        <w:t>Ky vendim hyn në fuqi pas botimit në Fletoren Zyrtare.</w:t>
      </w:r>
    </w:p>
    <w:p w:rsidR="003722E1" w:rsidRPr="008250F7" w:rsidRDefault="003722E1" w:rsidP="003722E1">
      <w:pPr>
        <w:pStyle w:val="Hapesira7"/>
        <w:rPr>
          <w:spacing w:val="-4"/>
          <w:lang w:val="sq-AL"/>
        </w:rPr>
      </w:pPr>
    </w:p>
    <w:p w:rsidR="003722E1" w:rsidRPr="008250F7" w:rsidRDefault="003722E1" w:rsidP="003722E1">
      <w:pPr>
        <w:pStyle w:val="Paragrafi"/>
        <w:jc w:val="right"/>
        <w:rPr>
          <w:spacing w:val="-4"/>
          <w:lang w:val="sq-AL"/>
        </w:rPr>
      </w:pPr>
      <w:r w:rsidRPr="008250F7">
        <w:rPr>
          <w:spacing w:val="-4"/>
          <w:lang w:val="sq-AL"/>
        </w:rPr>
        <w:t>KRYEMINISTRI</w:t>
      </w:r>
    </w:p>
    <w:p w:rsidR="003722E1" w:rsidRPr="000C6D5F" w:rsidRDefault="003722E1" w:rsidP="003722E1">
      <w:pPr>
        <w:pStyle w:val="Paragrafi"/>
        <w:jc w:val="right"/>
        <w:rPr>
          <w:b/>
          <w:lang w:val="sq-AL"/>
        </w:rPr>
      </w:pPr>
      <w:r w:rsidRPr="000C6D5F">
        <w:rPr>
          <w:b/>
          <w:spacing w:val="-4"/>
          <w:lang w:val="sq-AL"/>
        </w:rPr>
        <w:t>Edi  Rama</w:t>
      </w:r>
    </w:p>
    <w:p w:rsidR="003722E1" w:rsidRDefault="003722E1" w:rsidP="003722E1">
      <w:pPr>
        <w:pStyle w:val="Paragrafi"/>
        <w:jc w:val="right"/>
        <w:rPr>
          <w:lang w:val="sq-AL"/>
        </w:rPr>
      </w:pPr>
    </w:p>
    <w:p w:rsidR="003722E1" w:rsidRDefault="003722E1" w:rsidP="003722E1">
      <w:pPr>
        <w:pStyle w:val="Paragrafi"/>
        <w:jc w:val="right"/>
        <w:rPr>
          <w:lang w:val="sq-AL"/>
        </w:rPr>
      </w:pPr>
    </w:p>
    <w:p w:rsidR="003722E1" w:rsidRDefault="003722E1" w:rsidP="003722E1">
      <w:pPr>
        <w:pStyle w:val="Paragrafi"/>
        <w:jc w:val="right"/>
        <w:rPr>
          <w:lang w:val="sq-AL"/>
        </w:rPr>
      </w:pPr>
    </w:p>
    <w:p w:rsidR="003722E1" w:rsidRPr="00DC42C4" w:rsidRDefault="003722E1" w:rsidP="003722E1">
      <w:pPr>
        <w:pStyle w:val="Paragrafi"/>
        <w:jc w:val="right"/>
        <w:rPr>
          <w:lang w:val="sq-AL"/>
        </w:rPr>
      </w:pPr>
    </w:p>
    <w:p w:rsidR="003722E1" w:rsidRDefault="003722E1" w:rsidP="003722E1">
      <w:pPr>
        <w:pStyle w:val="Paragrafi"/>
        <w:jc w:val="right"/>
        <w:rPr>
          <w:lang w:val="sq-AL"/>
        </w:rPr>
        <w:sectPr w:rsidR="003722E1" w:rsidSect="00367D0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722E1" w:rsidRPr="00DC42C4" w:rsidRDefault="003722E1" w:rsidP="003722E1">
      <w:pPr>
        <w:pStyle w:val="Paragrafi"/>
        <w:jc w:val="right"/>
        <w:rPr>
          <w:lang w:val="sq-AL"/>
        </w:rPr>
      </w:pPr>
    </w:p>
    <w:p w:rsidR="003722E1" w:rsidRPr="00DC42C4" w:rsidRDefault="003722E1" w:rsidP="003722E1">
      <w:pPr>
        <w:pStyle w:val="Paragrafi"/>
        <w:jc w:val="center"/>
        <w:rPr>
          <w:lang w:val="sq-AL"/>
        </w:rPr>
      </w:pPr>
      <w:r w:rsidRPr="00DC42C4">
        <w:rPr>
          <w:noProof/>
        </w:rPr>
        <w:drawing>
          <wp:inline distT="0" distB="0" distL="0" distR="0" wp14:anchorId="3B52BCDA" wp14:editId="7023D8C0">
            <wp:extent cx="5650230" cy="6056985"/>
            <wp:effectExtent l="19050" t="0" r="7620" b="0"/>
            <wp:docPr id="9" name="Picture 8" descr="plan vendosje prona 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ndosje prona 716.jpg"/>
                    <pic:cNvPicPr/>
                  </pic:nvPicPr>
                  <pic:blipFill>
                    <a:blip r:embed="rId5" cstate="print"/>
                    <a:srcRect t="6313" b="20872"/>
                    <a:stretch>
                      <a:fillRect/>
                    </a:stretch>
                  </pic:blipFill>
                  <pic:spPr>
                    <a:xfrm>
                      <a:off x="0" y="0"/>
                      <a:ext cx="5651712" cy="605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57DC" w:rsidRDefault="00367D04"/>
    <w:sectPr w:rsidR="00FD57DC" w:rsidSect="00367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722E1"/>
    <w:rsid w:val="00013606"/>
    <w:rsid w:val="00032E53"/>
    <w:rsid w:val="001D125B"/>
    <w:rsid w:val="002C0AA4"/>
    <w:rsid w:val="002E7553"/>
    <w:rsid w:val="00332E0F"/>
    <w:rsid w:val="00367D04"/>
    <w:rsid w:val="003722E1"/>
    <w:rsid w:val="00455FC5"/>
    <w:rsid w:val="004A4709"/>
    <w:rsid w:val="00627136"/>
    <w:rsid w:val="006815F0"/>
    <w:rsid w:val="007A33AA"/>
    <w:rsid w:val="00912120"/>
    <w:rsid w:val="0099581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22E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22E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722E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2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2019-01-29T14:37:00Z</cp:lastPrinted>
  <dcterms:created xsi:type="dcterms:W3CDTF">2015-05-28T13:14:00Z</dcterms:created>
  <dcterms:modified xsi:type="dcterms:W3CDTF">2019-01-29T14:37:00Z</dcterms:modified>
</cp:coreProperties>
</file>