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1A1" w:rsidRPr="005D0413" w:rsidRDefault="001821A1" w:rsidP="001821A1">
      <w:pPr>
        <w:pStyle w:val="Paragrafi"/>
        <w:jc w:val="center"/>
        <w:rPr>
          <w:b/>
          <w:lang w:val="sq-AL"/>
        </w:rPr>
      </w:pPr>
      <w:r w:rsidRPr="005D0413">
        <w:rPr>
          <w:b/>
          <w:lang w:val="sq-AL"/>
        </w:rPr>
        <w:t>Ndreqje gabimi</w:t>
      </w:r>
    </w:p>
    <w:p w:rsidR="001821A1" w:rsidRDefault="001821A1" w:rsidP="001821A1">
      <w:pPr>
        <w:pStyle w:val="Paragrafi"/>
        <w:rPr>
          <w:lang w:val="sq-AL"/>
        </w:rPr>
      </w:pPr>
    </w:p>
    <w:p w:rsidR="001821A1" w:rsidRDefault="001821A1" w:rsidP="001821A1">
      <w:pPr>
        <w:pStyle w:val="Paragrafi"/>
        <w:rPr>
          <w:lang w:val="sq-AL"/>
        </w:rPr>
      </w:pPr>
      <w:r>
        <w:rPr>
          <w:lang w:val="sq-AL"/>
        </w:rPr>
        <w:t xml:space="preserve">Në vendimin nr. 30, datë 14.1.2015, të Këshillit të Ministrave "Për disa shtesa dhe ndryshime në vendimin nr. 612, datë 5.9.2012 të Këshillit të Ministrave "Për dispozitat zbatuese të ligjit "Për akcizat", të ndryshuar"", botuar në Fletoren Zyrtare nr. 4, datë 26.1.2015, faqe 74, në pikën 2, të nenit 11, </w:t>
      </w:r>
    </w:p>
    <w:p w:rsidR="001821A1" w:rsidRDefault="001821A1" w:rsidP="001821A1">
      <w:pPr>
        <w:pStyle w:val="Paragrafi"/>
        <w:rPr>
          <w:lang w:val="sq-AL"/>
        </w:rPr>
      </w:pPr>
      <w:r w:rsidRPr="00BB077B">
        <w:rPr>
          <w:b/>
          <w:lang w:val="sq-AL"/>
        </w:rPr>
        <w:t>ishte:</w:t>
      </w:r>
      <w:r>
        <w:rPr>
          <w:lang w:val="sq-AL"/>
        </w:rPr>
        <w:t xml:space="preserve">  …zyra doganore mbikëqyrëse, në bashkëpunim me Drejtorinë e Përgjithshme të Tatimeve…"</w:t>
      </w:r>
    </w:p>
    <w:p w:rsidR="001821A1" w:rsidRPr="00DC42C4" w:rsidRDefault="001821A1" w:rsidP="001821A1">
      <w:pPr>
        <w:pStyle w:val="Paragrafi"/>
        <w:rPr>
          <w:lang w:val="sq-AL"/>
        </w:rPr>
      </w:pPr>
      <w:r>
        <w:rPr>
          <w:b/>
          <w:lang w:val="sq-AL"/>
        </w:rPr>
        <w:t>bë</w:t>
      </w:r>
      <w:r w:rsidRPr="00BB077B">
        <w:rPr>
          <w:b/>
          <w:lang w:val="sq-AL"/>
        </w:rPr>
        <w:t>het:</w:t>
      </w:r>
      <w:r>
        <w:rPr>
          <w:lang w:val="sq-AL"/>
        </w:rPr>
        <w:t xml:space="preserve"> …"në bashkëpunim me Drejtorinë e Përgjithshme të Tatimeve, zyra doganore mbikëqyrëse…"</w:t>
      </w:r>
    </w:p>
    <w:p w:rsidR="0026129C" w:rsidRDefault="001821A1">
      <w:bookmarkStart w:id="0" w:name="_GoBack"/>
      <w:bookmarkEnd w:id="0"/>
    </w:p>
    <w:sectPr w:rsidR="002612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eiryo"/>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1A1"/>
    <w:rsid w:val="001821A1"/>
    <w:rsid w:val="002F18FF"/>
    <w:rsid w:val="00937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821A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821A1"/>
    <w:rPr>
      <w:rFonts w:ascii="Garamond" w:eastAsia="MS Mincho" w:hAnsi="Garamond" w:cs="CG Time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821A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821A1"/>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76</Words>
  <Characters>436</Characters>
  <Application>Microsoft Office Word</Application>
  <DocSecurity>0</DocSecurity>
  <Lines>3</Lines>
  <Paragraphs>1</Paragraphs>
  <ScaleCrop>false</ScaleCrop>
  <Company/>
  <LinksUpToDate>false</LinksUpToDate>
  <CharactersWithSpaces>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Besiana Aleti</dc:creator>
  <cp:lastModifiedBy>Besiana Aleti</cp:lastModifiedBy>
  <cp:revision>1</cp:revision>
  <dcterms:created xsi:type="dcterms:W3CDTF">2019-03-05T10:57:00Z</dcterms:created>
  <dcterms:modified xsi:type="dcterms:W3CDTF">2019-03-05T10:58:00Z</dcterms:modified>
</cp:coreProperties>
</file>