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952" w:rsidRPr="00C16654" w:rsidRDefault="00DC0952" w:rsidP="00DC0952">
      <w:pPr>
        <w:pStyle w:val="NeniTitull"/>
        <w:rPr>
          <w:lang w:val="sq-AL"/>
        </w:rPr>
      </w:pPr>
      <w:r w:rsidRPr="00C16654">
        <w:rPr>
          <w:lang w:val="sq-AL"/>
        </w:rPr>
        <w:t>VENDIM</w:t>
      </w:r>
    </w:p>
    <w:p w:rsidR="00DC0952" w:rsidRPr="00C16654" w:rsidRDefault="00DC0952" w:rsidP="00DC0952">
      <w:pPr>
        <w:pStyle w:val="NeniTitull"/>
        <w:rPr>
          <w:lang w:val="sq-AL"/>
        </w:rPr>
      </w:pPr>
      <w:r>
        <w:rPr>
          <w:lang w:val="sq-AL"/>
        </w:rPr>
        <w:t xml:space="preserve">Nr. </w:t>
      </w:r>
      <w:r w:rsidRPr="00C16654">
        <w:rPr>
          <w:lang w:val="sq-AL"/>
        </w:rPr>
        <w:t>432, datë 20.5.2015</w:t>
      </w:r>
    </w:p>
    <w:p w:rsidR="00DC0952" w:rsidRPr="00C16654" w:rsidRDefault="00DC0952" w:rsidP="00DC0952">
      <w:pPr>
        <w:pStyle w:val="Hapesira7"/>
      </w:pPr>
    </w:p>
    <w:p w:rsidR="00DC0952" w:rsidRPr="00C16654" w:rsidRDefault="00DC0952" w:rsidP="00DC0952">
      <w:pPr>
        <w:pStyle w:val="NeniTitull"/>
        <w:rPr>
          <w:lang w:val="sq-AL"/>
        </w:rPr>
      </w:pPr>
      <w:r w:rsidRPr="00C16654">
        <w:rPr>
          <w:lang w:val="sq-AL"/>
        </w:rPr>
        <w:t xml:space="preserve">PËR DISA SHTESA NË VENDIMIN </w:t>
      </w:r>
      <w:r>
        <w:rPr>
          <w:lang w:val="sq-AL"/>
        </w:rPr>
        <w:t xml:space="preserve">NR. </w:t>
      </w:r>
      <w:r w:rsidRPr="00C16654">
        <w:rPr>
          <w:lang w:val="sq-AL"/>
        </w:rPr>
        <w:t>332, DATË 17.3.2010, TË KËSHILLIT TË MINISTRAVE, “PËR PËRCAKTIMIN E FORMËS, ELEMENTEVE PËRBËRËSE, MËNYRËS SË MBAJTJES SË AFATIT TË PËRDORIMIT TË DOKUMENTEVE BAZË, QË MBAHEN DHE LËSHOHEN NGA SHËRBIMI I GJENDJES CIVILE”, TË NDRYSHUAR</w:t>
      </w:r>
    </w:p>
    <w:p w:rsidR="00DC0952" w:rsidRPr="00C16654" w:rsidRDefault="00DC0952" w:rsidP="00DC0952">
      <w:pPr>
        <w:pStyle w:val="Hapesira7"/>
      </w:pPr>
    </w:p>
    <w:p w:rsidR="00DC0952" w:rsidRPr="00C16654" w:rsidRDefault="00DC0952" w:rsidP="00DC0952">
      <w:pPr>
        <w:pStyle w:val="Paragrafi"/>
        <w:rPr>
          <w:color w:val="000000" w:themeColor="text1"/>
          <w:lang w:val="sq-AL"/>
        </w:rPr>
      </w:pPr>
      <w:r w:rsidRPr="00C16654">
        <w:rPr>
          <w:color w:val="000000" w:themeColor="text1"/>
          <w:lang w:val="sq-AL"/>
        </w:rPr>
        <w:t xml:space="preserve">Në mbështetje të nenit 100 të Kushtetutës dhe të neneve 25, pika 4, e 61, të ligjit </w:t>
      </w:r>
      <w:r>
        <w:rPr>
          <w:color w:val="000000" w:themeColor="text1"/>
          <w:lang w:val="sq-AL"/>
        </w:rPr>
        <w:t xml:space="preserve">nr. </w:t>
      </w:r>
      <w:r w:rsidRPr="00C16654">
        <w:rPr>
          <w:color w:val="000000" w:themeColor="text1"/>
          <w:lang w:val="sq-AL"/>
        </w:rPr>
        <w:t>10129, datë 11.5.2009, “Për gjendjen civile”, të ndryshuar, me propozimin e ministrit të Punëve të Brendshme dhe ministrit të Punëve të Jashtme, Këshilli i Ministrave</w:t>
      </w:r>
    </w:p>
    <w:p w:rsidR="00DC0952" w:rsidRPr="00C16654" w:rsidRDefault="00DC0952" w:rsidP="00DC0952">
      <w:pPr>
        <w:pStyle w:val="Hapesira7"/>
      </w:pPr>
    </w:p>
    <w:p w:rsidR="00DC0952" w:rsidRPr="00C16654" w:rsidRDefault="00DC0952" w:rsidP="00DC0952">
      <w:pPr>
        <w:pStyle w:val="NeniNr"/>
        <w:rPr>
          <w:lang w:val="sq-AL"/>
        </w:rPr>
      </w:pPr>
      <w:r w:rsidRPr="00C16654">
        <w:rPr>
          <w:lang w:val="sq-AL"/>
        </w:rPr>
        <w:t>VENDOSI:</w:t>
      </w:r>
    </w:p>
    <w:p w:rsidR="00DC0952" w:rsidRPr="00C16654" w:rsidRDefault="00DC0952" w:rsidP="00DC0952">
      <w:pPr>
        <w:pStyle w:val="Hapesira7"/>
      </w:pPr>
    </w:p>
    <w:p w:rsidR="00DC0952" w:rsidRPr="00C16654" w:rsidRDefault="00DC0952" w:rsidP="00DC0952">
      <w:pPr>
        <w:pStyle w:val="Paragrafi"/>
        <w:rPr>
          <w:color w:val="000000" w:themeColor="text1"/>
          <w:lang w:val="sq-AL"/>
        </w:rPr>
      </w:pPr>
      <w:r w:rsidRPr="00C16654">
        <w:rPr>
          <w:color w:val="000000" w:themeColor="text1"/>
          <w:lang w:val="sq-AL"/>
        </w:rPr>
        <w:t xml:space="preserve">1. Në vendimin </w:t>
      </w:r>
      <w:r>
        <w:rPr>
          <w:color w:val="000000" w:themeColor="text1"/>
          <w:lang w:val="sq-AL"/>
        </w:rPr>
        <w:t xml:space="preserve">nr. </w:t>
      </w:r>
      <w:r w:rsidRPr="00C16654">
        <w:rPr>
          <w:color w:val="000000" w:themeColor="text1"/>
          <w:lang w:val="sq-AL"/>
        </w:rPr>
        <w:t>332, datë 17.3.2010, të</w:t>
      </w:r>
      <w:r>
        <w:rPr>
          <w:color w:val="000000" w:themeColor="text1"/>
          <w:lang w:val="sq-AL"/>
        </w:rPr>
        <w:t xml:space="preserve"> </w:t>
      </w:r>
      <w:r w:rsidRPr="00C16654">
        <w:rPr>
          <w:color w:val="000000" w:themeColor="text1"/>
          <w:lang w:val="sq-AL"/>
        </w:rPr>
        <w:t>Këshillit të Ministrave, të ndryshuar, bëhen këto</w:t>
      </w:r>
      <w:r>
        <w:rPr>
          <w:color w:val="000000" w:themeColor="text1"/>
          <w:lang w:val="sq-AL"/>
        </w:rPr>
        <w:t xml:space="preserve"> </w:t>
      </w:r>
      <w:r w:rsidRPr="00C16654">
        <w:rPr>
          <w:color w:val="000000" w:themeColor="text1"/>
          <w:lang w:val="sq-AL"/>
        </w:rPr>
        <w:t>shtesa:</w:t>
      </w:r>
    </w:p>
    <w:p w:rsidR="00DC0952" w:rsidRPr="00C16654" w:rsidRDefault="00DC0952" w:rsidP="00DC0952">
      <w:pPr>
        <w:pStyle w:val="Paragrafi"/>
        <w:rPr>
          <w:color w:val="000000" w:themeColor="text1"/>
          <w:lang w:val="sq-AL"/>
        </w:rPr>
      </w:pPr>
      <w:r w:rsidRPr="00C16654">
        <w:rPr>
          <w:color w:val="000000" w:themeColor="text1"/>
          <w:lang w:val="sq-AL"/>
        </w:rPr>
        <w:t xml:space="preserve">a) Në pikën 1 dhe në lidhjen </w:t>
      </w:r>
      <w:r>
        <w:rPr>
          <w:color w:val="000000" w:themeColor="text1"/>
          <w:lang w:val="sq-AL"/>
        </w:rPr>
        <w:t xml:space="preserve">nr. </w:t>
      </w:r>
      <w:r w:rsidRPr="00C16654">
        <w:rPr>
          <w:color w:val="000000" w:themeColor="text1"/>
          <w:lang w:val="sq-AL"/>
        </w:rPr>
        <w:t>1, bashkëlidhur vendimit, shtohen modelet</w:t>
      </w:r>
      <w:r>
        <w:rPr>
          <w:color w:val="000000" w:themeColor="text1"/>
          <w:lang w:val="sq-AL"/>
        </w:rPr>
        <w:t xml:space="preserve"> </w:t>
      </w:r>
      <w:r w:rsidRPr="00C16654">
        <w:rPr>
          <w:color w:val="000000" w:themeColor="text1"/>
          <w:lang w:val="sq-AL"/>
        </w:rPr>
        <w:t>e</w:t>
      </w:r>
      <w:r>
        <w:rPr>
          <w:color w:val="000000" w:themeColor="text1"/>
          <w:lang w:val="sq-AL"/>
        </w:rPr>
        <w:t xml:space="preserve"> </w:t>
      </w:r>
      <w:r w:rsidRPr="00C16654">
        <w:rPr>
          <w:color w:val="000000" w:themeColor="text1"/>
          <w:lang w:val="sq-AL"/>
        </w:rPr>
        <w:t>mëposhtme, që i bashkëlidhen këtij vendimi:</w:t>
      </w:r>
    </w:p>
    <w:p w:rsidR="00DC0952" w:rsidRPr="00C16654" w:rsidRDefault="00DC0952" w:rsidP="00DC0952">
      <w:pPr>
        <w:pStyle w:val="Paragrafi"/>
        <w:rPr>
          <w:color w:val="000000" w:themeColor="text1"/>
          <w:lang w:val="sq-AL"/>
        </w:rPr>
      </w:pPr>
      <w:r w:rsidRPr="00C16654">
        <w:rPr>
          <w:color w:val="000000" w:themeColor="text1"/>
          <w:lang w:val="sq-AL"/>
        </w:rPr>
        <w:t xml:space="preserve">“t) Mod. </w:t>
      </w:r>
      <w:r>
        <w:rPr>
          <w:color w:val="000000" w:themeColor="text1"/>
          <w:lang w:val="sq-AL"/>
        </w:rPr>
        <w:t xml:space="preserve">nr. </w:t>
      </w:r>
      <w:r w:rsidRPr="00C16654">
        <w:rPr>
          <w:color w:val="000000" w:themeColor="text1"/>
          <w:lang w:val="sq-AL"/>
        </w:rPr>
        <w:t>17, “Certifikatë lindjeje”,</w:t>
      </w:r>
      <w:r>
        <w:rPr>
          <w:color w:val="000000" w:themeColor="text1"/>
          <w:lang w:val="sq-AL"/>
        </w:rPr>
        <w:t xml:space="preserve"> </w:t>
      </w:r>
      <w:r w:rsidRPr="00C16654">
        <w:rPr>
          <w:color w:val="000000" w:themeColor="text1"/>
          <w:lang w:val="sq-AL"/>
        </w:rPr>
        <w:t>për përdorim nga autoritetet e huaja, që lëshojnë përfaqësitë diplomatike dhe konsullore;</w:t>
      </w:r>
    </w:p>
    <w:p w:rsidR="00DC0952" w:rsidRPr="00C16654" w:rsidRDefault="00DC0952" w:rsidP="00DC0952">
      <w:pPr>
        <w:pStyle w:val="Paragrafi"/>
        <w:rPr>
          <w:color w:val="000000" w:themeColor="text1"/>
          <w:lang w:val="sq-AL"/>
        </w:rPr>
      </w:pPr>
      <w:r>
        <w:rPr>
          <w:color w:val="000000" w:themeColor="text1"/>
          <w:lang w:val="sq-AL"/>
        </w:rPr>
        <w:t>t</w:t>
      </w:r>
      <w:r w:rsidRPr="00C16654">
        <w:rPr>
          <w:color w:val="000000" w:themeColor="text1"/>
          <w:lang w:val="sq-AL"/>
        </w:rPr>
        <w:t xml:space="preserve">h) Mod. </w:t>
      </w:r>
      <w:r>
        <w:rPr>
          <w:color w:val="000000" w:themeColor="text1"/>
          <w:lang w:val="sq-AL"/>
        </w:rPr>
        <w:t xml:space="preserve">nr. </w:t>
      </w:r>
      <w:r w:rsidRPr="00C16654">
        <w:rPr>
          <w:color w:val="000000" w:themeColor="text1"/>
          <w:lang w:val="sq-AL"/>
        </w:rPr>
        <w:t>17/1, “Certifikatë për lidhje martese”,për përdorim nga autoritetet e huaja, që lëshojnë përfaqësitë diplomatike dhe konsullore;</w:t>
      </w:r>
    </w:p>
    <w:p w:rsidR="00DC0952" w:rsidRPr="00C16654" w:rsidRDefault="00DC0952" w:rsidP="00DC0952">
      <w:pPr>
        <w:pStyle w:val="Paragrafi"/>
        <w:rPr>
          <w:color w:val="000000" w:themeColor="text1"/>
          <w:lang w:val="sq-AL"/>
        </w:rPr>
      </w:pPr>
      <w:r w:rsidRPr="00C16654">
        <w:rPr>
          <w:color w:val="000000" w:themeColor="text1"/>
          <w:lang w:val="sq-AL"/>
        </w:rPr>
        <w:t xml:space="preserve">u) Mod. </w:t>
      </w:r>
      <w:r>
        <w:rPr>
          <w:color w:val="000000" w:themeColor="text1"/>
          <w:lang w:val="sq-AL"/>
        </w:rPr>
        <w:t xml:space="preserve">nr. </w:t>
      </w:r>
      <w:r w:rsidRPr="00C16654">
        <w:rPr>
          <w:color w:val="000000" w:themeColor="text1"/>
          <w:lang w:val="sq-AL"/>
        </w:rPr>
        <w:t>17/2, “Certifikatë martese”,për përdorim nga autoritetet e huaja, që lëshojnë përfaqësitë diplomatike dhe konsullore;</w:t>
      </w:r>
    </w:p>
    <w:p w:rsidR="00DC0952" w:rsidRPr="00C16654" w:rsidRDefault="00DC0952" w:rsidP="00DC0952">
      <w:pPr>
        <w:pStyle w:val="Paragrafi"/>
        <w:rPr>
          <w:color w:val="000000" w:themeColor="text1"/>
          <w:lang w:val="sq-AL"/>
        </w:rPr>
      </w:pPr>
      <w:r w:rsidRPr="00C16654">
        <w:rPr>
          <w:color w:val="000000" w:themeColor="text1"/>
          <w:lang w:val="sq-AL"/>
        </w:rPr>
        <w:t xml:space="preserve">v) Mod. </w:t>
      </w:r>
      <w:r>
        <w:rPr>
          <w:color w:val="000000" w:themeColor="text1"/>
          <w:lang w:val="sq-AL"/>
        </w:rPr>
        <w:t xml:space="preserve">nr. </w:t>
      </w:r>
      <w:r w:rsidRPr="00C16654">
        <w:rPr>
          <w:color w:val="000000" w:themeColor="text1"/>
          <w:lang w:val="sq-AL"/>
        </w:rPr>
        <w:t>17/3, “Certifikatë vdekjeje”, për përdorim nga autoritetet e huaja, që lëshojnë përfaqësitë diplomatike dhe konsullore;</w:t>
      </w:r>
    </w:p>
    <w:p w:rsidR="00DC0952" w:rsidRPr="00C16654" w:rsidRDefault="00DC0952" w:rsidP="00DC0952">
      <w:pPr>
        <w:pStyle w:val="Paragrafi"/>
        <w:rPr>
          <w:color w:val="000000" w:themeColor="text1"/>
          <w:lang w:val="sq-AL"/>
        </w:rPr>
      </w:pPr>
      <w:r w:rsidRPr="00C16654">
        <w:rPr>
          <w:color w:val="000000" w:themeColor="text1"/>
          <w:lang w:val="sq-AL"/>
        </w:rPr>
        <w:t xml:space="preserve">x) Mod. </w:t>
      </w:r>
      <w:r>
        <w:rPr>
          <w:color w:val="000000" w:themeColor="text1"/>
          <w:lang w:val="sq-AL"/>
        </w:rPr>
        <w:t xml:space="preserve">nr. </w:t>
      </w:r>
      <w:r w:rsidRPr="00C16654">
        <w:rPr>
          <w:color w:val="000000" w:themeColor="text1"/>
          <w:lang w:val="sq-AL"/>
        </w:rPr>
        <w:t>17/4, “Certifikatë familjare”, për përdorim nga autoritetet e huaja, që lëshojnë përfaqësitë diplomatike dhe konsullore.”.</w:t>
      </w:r>
    </w:p>
    <w:p w:rsidR="00DC0952" w:rsidRPr="00C16654" w:rsidRDefault="00DC0952" w:rsidP="00DC0952">
      <w:pPr>
        <w:pStyle w:val="Paragrafi"/>
        <w:rPr>
          <w:color w:val="000000" w:themeColor="text1"/>
          <w:lang w:val="sq-AL"/>
        </w:rPr>
      </w:pPr>
      <w:r w:rsidRPr="00C16654">
        <w:rPr>
          <w:color w:val="000000" w:themeColor="text1"/>
          <w:lang w:val="sq-AL"/>
        </w:rPr>
        <w:t xml:space="preserve">b) Në pikën 2 dhe në lidhjen </w:t>
      </w:r>
      <w:r>
        <w:rPr>
          <w:color w:val="000000" w:themeColor="text1"/>
          <w:lang w:val="sq-AL"/>
        </w:rPr>
        <w:t xml:space="preserve">nr. </w:t>
      </w:r>
      <w:r w:rsidRPr="00C16654">
        <w:rPr>
          <w:color w:val="000000" w:themeColor="text1"/>
          <w:lang w:val="sq-AL"/>
        </w:rPr>
        <w:t>2, bashkëlidhur vendimit, shtohen 3 (tri) kodet për zyrat në përfaqësitë diplomatike dhe konsullore, respektivisht:</w:t>
      </w:r>
    </w:p>
    <w:p w:rsidR="00DC0952" w:rsidRPr="00C16654" w:rsidRDefault="00DC0952" w:rsidP="00DC0952">
      <w:pPr>
        <w:pStyle w:val="Paragrafi"/>
        <w:rPr>
          <w:color w:val="000000" w:themeColor="text1"/>
          <w:lang w:val="sq-AL"/>
        </w:rPr>
      </w:pPr>
      <w:r w:rsidRPr="00C16654">
        <w:rPr>
          <w:color w:val="000000" w:themeColor="text1"/>
          <w:lang w:val="sq-AL"/>
        </w:rPr>
        <w:t>“-kodi 501 për Ambasadën e Republikës së Shqipërisë në Romë;</w:t>
      </w:r>
    </w:p>
    <w:p w:rsidR="00DC0952" w:rsidRPr="00C16654" w:rsidRDefault="00DC0952" w:rsidP="00DC0952">
      <w:pPr>
        <w:pStyle w:val="Paragrafi"/>
        <w:rPr>
          <w:color w:val="000000" w:themeColor="text1"/>
          <w:lang w:val="sq-AL"/>
        </w:rPr>
      </w:pPr>
      <w:r w:rsidRPr="00C16654">
        <w:rPr>
          <w:color w:val="000000" w:themeColor="text1"/>
          <w:lang w:val="sq-AL"/>
        </w:rPr>
        <w:t>- kodi 502 për Konsullatën e Përgjithshme në Milano;</w:t>
      </w:r>
    </w:p>
    <w:p w:rsidR="00DC0952" w:rsidRDefault="00DC0952" w:rsidP="00DC0952">
      <w:pPr>
        <w:pStyle w:val="Paragrafi"/>
        <w:rPr>
          <w:color w:val="000000" w:themeColor="text1"/>
          <w:lang w:val="sq-AL"/>
        </w:rPr>
      </w:pPr>
    </w:p>
    <w:p w:rsidR="00DC0952" w:rsidRPr="00C16654" w:rsidRDefault="00DC0952" w:rsidP="00DC0952">
      <w:pPr>
        <w:pStyle w:val="Paragrafi"/>
        <w:rPr>
          <w:color w:val="000000" w:themeColor="text1"/>
          <w:lang w:val="sq-AL"/>
        </w:rPr>
      </w:pPr>
      <w:r w:rsidRPr="00C16654">
        <w:rPr>
          <w:color w:val="000000" w:themeColor="text1"/>
          <w:lang w:val="sq-AL"/>
        </w:rPr>
        <w:t>- kodi 503 për Konsullatën e Përgjithshme në Bari.”.</w:t>
      </w:r>
    </w:p>
    <w:p w:rsidR="00DC0952" w:rsidRPr="00C16654" w:rsidRDefault="00DC0952" w:rsidP="00DC0952">
      <w:pPr>
        <w:pStyle w:val="Paragrafi"/>
        <w:rPr>
          <w:color w:val="000000" w:themeColor="text1"/>
          <w:lang w:val="sq-AL"/>
        </w:rPr>
      </w:pPr>
      <w:r w:rsidRPr="00C16654">
        <w:rPr>
          <w:color w:val="000000" w:themeColor="text1"/>
          <w:lang w:val="sq-AL"/>
        </w:rPr>
        <w:t>c) Pas pikës 6 shtohen pikat 6/1, 6/2, 6/3 dhe 6/4, me këtë përmbajtje:</w:t>
      </w:r>
    </w:p>
    <w:p w:rsidR="00DC0952" w:rsidRPr="00C16654" w:rsidRDefault="00DC0952" w:rsidP="00DC0952">
      <w:pPr>
        <w:pStyle w:val="Paragrafi"/>
        <w:rPr>
          <w:color w:val="000000" w:themeColor="text1"/>
          <w:lang w:val="sq-AL"/>
        </w:rPr>
      </w:pPr>
      <w:r w:rsidRPr="00C16654">
        <w:rPr>
          <w:color w:val="000000" w:themeColor="text1"/>
          <w:lang w:val="sq-AL"/>
        </w:rPr>
        <w:t>“6/1 Në ushtrim të veprimtarisë së tyre, zyrat e gjendjes civile në bashki dhe zyrat konsullore në përfaqësitë diplomatike, të cilat kryejnë veprime për pasqyrimin e akteve të mbajtura në shtetet e huaja, përsa u përket të dhënave të pasqyruara në to, për përbërësit e gjendjes civile (emrat, mbiemrat e përveçëm), zbatojnë rregullat e përcaktuara në këtë vendim.</w:t>
      </w:r>
    </w:p>
    <w:p w:rsidR="00DC0952" w:rsidRPr="00C16654" w:rsidRDefault="00DC0952" w:rsidP="00DC0952">
      <w:pPr>
        <w:pStyle w:val="Paragrafi"/>
        <w:rPr>
          <w:color w:val="000000" w:themeColor="text1"/>
          <w:lang w:val="sq-AL"/>
        </w:rPr>
      </w:pPr>
      <w:r>
        <w:rPr>
          <w:color w:val="000000" w:themeColor="text1"/>
          <w:lang w:val="sq-AL"/>
        </w:rPr>
        <w:t>6/2</w:t>
      </w:r>
      <w:r w:rsidRPr="00C16654">
        <w:rPr>
          <w:color w:val="000000" w:themeColor="text1"/>
          <w:lang w:val="sq-AL"/>
        </w:rPr>
        <w:t xml:space="preserve"> Në përkthimin e dokumenteve të hartuara në shtetet e huaja që pranohen nga shërbimi i gjendjes civile, emrat dhe mbiemrat e personave nuk shqipërohen. Ato ruajnë formën grafike origjinale të emrit/mbiemrit, duke e riprodhuar atë shkronjë për shkronjë, përfshirë shenjat diakritike të alfabetit latin të gjuhës në të cilën është hartuar akti.</w:t>
      </w:r>
    </w:p>
    <w:p w:rsidR="00DC0952" w:rsidRPr="00C16654" w:rsidRDefault="00DC0952" w:rsidP="00DC0952">
      <w:pPr>
        <w:pStyle w:val="Paragrafi"/>
        <w:rPr>
          <w:color w:val="000000" w:themeColor="text1"/>
          <w:lang w:val="sq-AL"/>
        </w:rPr>
      </w:pPr>
      <w:r>
        <w:rPr>
          <w:color w:val="000000" w:themeColor="text1"/>
          <w:lang w:val="sq-AL"/>
        </w:rPr>
        <w:t>6/3</w:t>
      </w:r>
      <w:r w:rsidRPr="00C16654">
        <w:rPr>
          <w:color w:val="000000" w:themeColor="text1"/>
          <w:lang w:val="sq-AL"/>
        </w:rPr>
        <w:t xml:space="preserve"> Në rastet kur akti është hartuar në një gjuhë me alfabet jolatin (cirilik, grek, arab etj.), përkthyesit riprodhojnë shkronjë për shkronjë emrin dhe mbiemrin në alfabetin latin sipas sistemit ndërkombëtar të transliterimit.</w:t>
      </w:r>
    </w:p>
    <w:p w:rsidR="00DC0952" w:rsidRPr="00C16654" w:rsidRDefault="00DC0952" w:rsidP="00DC0952">
      <w:pPr>
        <w:pStyle w:val="Paragrafi"/>
        <w:rPr>
          <w:color w:val="000000" w:themeColor="text1"/>
          <w:lang w:val="sq-AL"/>
        </w:rPr>
      </w:pPr>
      <w:r>
        <w:rPr>
          <w:color w:val="000000" w:themeColor="text1"/>
          <w:lang w:val="sq-AL"/>
        </w:rPr>
        <w:t>6/4</w:t>
      </w:r>
      <w:r w:rsidRPr="00C16654">
        <w:rPr>
          <w:color w:val="000000" w:themeColor="text1"/>
          <w:lang w:val="sq-AL"/>
        </w:rPr>
        <w:t xml:space="preserve"> Nëpunësit e zyrave të gjendjes civile në bashki dhe nëpunësit konsullorë bëjnë pasqyrimin e emrave/mbiemrave, sipas të njëjtit rregull gjatë regjistrimit të akteve të mbajtura jashtë shtetit.”.</w:t>
      </w:r>
    </w:p>
    <w:p w:rsidR="00DC0952" w:rsidRPr="00C16654" w:rsidRDefault="00DC0952" w:rsidP="00DC0952">
      <w:pPr>
        <w:pStyle w:val="Paragrafi"/>
        <w:rPr>
          <w:color w:val="000000" w:themeColor="text1"/>
          <w:lang w:val="sq-AL"/>
        </w:rPr>
      </w:pPr>
      <w:r>
        <w:rPr>
          <w:color w:val="000000" w:themeColor="text1"/>
          <w:lang w:val="sq-AL"/>
        </w:rPr>
        <w:lastRenderedPageBreak/>
        <w:t xml:space="preserve">2. </w:t>
      </w:r>
      <w:r w:rsidRPr="00C16654">
        <w:rPr>
          <w:color w:val="000000" w:themeColor="text1"/>
          <w:lang w:val="sq-AL"/>
        </w:rPr>
        <w:t>Ngarkohen ministri i Punëve të Brendshme dhe ministri i Punëve të Jashtme për nxjerrjen e një udhëzimi që do të rregullojë veprimtarinë e lëshimit të certifikatave nga zyrat në përfaqësitë diplomatike dhe konsullore.</w:t>
      </w:r>
    </w:p>
    <w:p w:rsidR="00DC0952" w:rsidRPr="00C16654" w:rsidRDefault="00DC0952" w:rsidP="00DC0952">
      <w:pPr>
        <w:pStyle w:val="Paragrafi"/>
        <w:rPr>
          <w:color w:val="000000" w:themeColor="text1"/>
          <w:lang w:val="sq-AL"/>
        </w:rPr>
      </w:pPr>
      <w:r w:rsidRPr="00C16654">
        <w:rPr>
          <w:color w:val="000000" w:themeColor="text1"/>
          <w:lang w:val="sq-AL"/>
        </w:rPr>
        <w:t>3. Ngarkohen Ministria e Punëve</w:t>
      </w:r>
      <w:r>
        <w:rPr>
          <w:color w:val="000000" w:themeColor="text1"/>
          <w:lang w:val="sq-AL"/>
        </w:rPr>
        <w:t xml:space="preserve"> </w:t>
      </w:r>
      <w:r w:rsidRPr="00C16654">
        <w:rPr>
          <w:color w:val="000000" w:themeColor="text1"/>
          <w:lang w:val="sq-AL"/>
        </w:rPr>
        <w:t>të</w:t>
      </w:r>
      <w:r>
        <w:rPr>
          <w:color w:val="000000" w:themeColor="text1"/>
          <w:lang w:val="sq-AL"/>
        </w:rPr>
        <w:t xml:space="preserve"> </w:t>
      </w:r>
      <w:r w:rsidRPr="00C16654">
        <w:rPr>
          <w:color w:val="000000" w:themeColor="text1"/>
          <w:lang w:val="sq-AL"/>
        </w:rPr>
        <w:t>Brendshme, Ministria e Punëve të Jashtme dhe Ministria e Arsimit dhe Sportit për zbatimin e këtij vendimi.</w:t>
      </w:r>
    </w:p>
    <w:p w:rsidR="00DC0952" w:rsidRPr="00C16654" w:rsidRDefault="00DC0952" w:rsidP="00DC0952">
      <w:pPr>
        <w:pStyle w:val="Paragrafi"/>
        <w:rPr>
          <w:color w:val="000000" w:themeColor="text1"/>
          <w:lang w:val="sq-AL"/>
        </w:rPr>
      </w:pPr>
      <w:r w:rsidRPr="00C16654">
        <w:rPr>
          <w:color w:val="000000" w:themeColor="text1"/>
          <w:lang w:val="sq-AL"/>
        </w:rPr>
        <w:t>Ky vendim hyn në fuqi pas botimit në Fletoren Zyrtare.</w:t>
      </w:r>
    </w:p>
    <w:p w:rsidR="00DC0952" w:rsidRPr="00C16654" w:rsidRDefault="00DC0952" w:rsidP="00DC0952">
      <w:pPr>
        <w:pStyle w:val="Paragrafi"/>
        <w:jc w:val="right"/>
        <w:rPr>
          <w:color w:val="000000" w:themeColor="text1"/>
          <w:lang w:val="sq-AL"/>
        </w:rPr>
      </w:pPr>
      <w:r w:rsidRPr="00C16654">
        <w:rPr>
          <w:color w:val="000000" w:themeColor="text1"/>
          <w:lang w:val="sq-AL"/>
        </w:rPr>
        <w:t>KRYEMINISTRI</w:t>
      </w:r>
    </w:p>
    <w:p w:rsidR="00DC0952" w:rsidRPr="00C16654" w:rsidRDefault="00DC0952" w:rsidP="00DC0952">
      <w:pPr>
        <w:pStyle w:val="Paragrafi"/>
        <w:jc w:val="right"/>
        <w:rPr>
          <w:color w:val="000000" w:themeColor="text1"/>
          <w:lang w:val="sq-AL"/>
        </w:rPr>
      </w:pPr>
      <w:r w:rsidRPr="00C16654">
        <w:rPr>
          <w:b/>
          <w:color w:val="000000" w:themeColor="text1"/>
          <w:lang w:val="sq-AL"/>
        </w:rPr>
        <w:t>Edi Rama</w:t>
      </w:r>
    </w:p>
    <w:p w:rsidR="00DC0952" w:rsidRPr="00C16654" w:rsidRDefault="00DC0952" w:rsidP="00DC0952">
      <w:pPr>
        <w:pStyle w:val="Paragrafi"/>
        <w:rPr>
          <w:color w:val="000000" w:themeColor="text1"/>
          <w:lang w:val="sq-AL"/>
        </w:rPr>
      </w:pPr>
    </w:p>
    <w:p w:rsidR="00DC0952" w:rsidRPr="00C16654" w:rsidRDefault="00DC0952" w:rsidP="00DC0952">
      <w:pPr>
        <w:pStyle w:val="Paragrafi"/>
        <w:rPr>
          <w:color w:val="000000" w:themeColor="text1"/>
          <w:lang w:val="sq-AL"/>
        </w:rPr>
      </w:pPr>
    </w:p>
    <w:p w:rsidR="00DC0952" w:rsidRPr="00C16654" w:rsidRDefault="00DC0952" w:rsidP="00DC0952">
      <w:pPr>
        <w:pStyle w:val="Paragrafi"/>
        <w:rPr>
          <w:color w:val="000000" w:themeColor="text1"/>
          <w:lang w:val="sq-AL"/>
        </w:rPr>
      </w:pPr>
      <w:r w:rsidRPr="00C16654">
        <w:rPr>
          <w:noProof/>
          <w:color w:val="000000" w:themeColor="text1"/>
        </w:rPr>
        <w:lastRenderedPageBreak/>
        <w:drawing>
          <wp:inline distT="0" distB="0" distL="0" distR="0" wp14:anchorId="57DF8D5A" wp14:editId="363E942E">
            <wp:extent cx="6119357" cy="8332967"/>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6120765" cy="8334884"/>
                    </a:xfrm>
                    <a:prstGeom prst="rect">
                      <a:avLst/>
                    </a:prstGeom>
                    <a:noFill/>
                    <a:ln w="9525">
                      <a:noFill/>
                      <a:miter lim="800000"/>
                      <a:headEnd/>
                      <a:tailEnd/>
                    </a:ln>
                  </pic:spPr>
                </pic:pic>
              </a:graphicData>
            </a:graphic>
          </wp:inline>
        </w:drawing>
      </w:r>
    </w:p>
    <w:p w:rsidR="00DC0952" w:rsidRPr="00C16654" w:rsidRDefault="00DC0952" w:rsidP="00DC0952">
      <w:pPr>
        <w:pStyle w:val="Paragrafi"/>
        <w:rPr>
          <w:color w:val="000000" w:themeColor="text1"/>
          <w:lang w:val="sq-AL"/>
        </w:rPr>
      </w:pPr>
      <w:bookmarkStart w:id="0" w:name="_GoBack"/>
      <w:r w:rsidRPr="00C16654">
        <w:rPr>
          <w:noProof/>
          <w:color w:val="000000" w:themeColor="text1"/>
        </w:rPr>
        <w:lastRenderedPageBreak/>
        <w:drawing>
          <wp:inline distT="0" distB="0" distL="0" distR="0" wp14:anchorId="19C7846D" wp14:editId="163009AA">
            <wp:extent cx="6044540" cy="7932717"/>
            <wp:effectExtent l="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6050915" cy="7941083"/>
                    </a:xfrm>
                    <a:prstGeom prst="rect">
                      <a:avLst/>
                    </a:prstGeom>
                    <a:noFill/>
                    <a:ln w="9525">
                      <a:noFill/>
                      <a:miter lim="800000"/>
                      <a:headEnd/>
                      <a:tailEnd/>
                    </a:ln>
                  </pic:spPr>
                </pic:pic>
              </a:graphicData>
            </a:graphic>
          </wp:inline>
        </w:drawing>
      </w:r>
      <w:bookmarkEnd w:id="0"/>
    </w:p>
    <w:p w:rsidR="00DC0952" w:rsidRPr="00C16654" w:rsidRDefault="00DC0952" w:rsidP="00DC0952">
      <w:pPr>
        <w:pStyle w:val="Paragrafi"/>
        <w:rPr>
          <w:color w:val="000000" w:themeColor="text1"/>
          <w:lang w:val="sq-AL"/>
        </w:rPr>
      </w:pPr>
      <w:r w:rsidRPr="00C16654">
        <w:rPr>
          <w:noProof/>
          <w:color w:val="000000" w:themeColor="text1"/>
        </w:rPr>
        <w:lastRenderedPageBreak/>
        <w:drawing>
          <wp:inline distT="0" distB="0" distL="0" distR="0" wp14:anchorId="4BEF7DD9" wp14:editId="3DBBC56C">
            <wp:extent cx="6118814" cy="8547653"/>
            <wp:effectExtent l="1905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6120765" cy="8550378"/>
                    </a:xfrm>
                    <a:prstGeom prst="rect">
                      <a:avLst/>
                    </a:prstGeom>
                    <a:noFill/>
                    <a:ln w="9525">
                      <a:noFill/>
                      <a:miter lim="800000"/>
                      <a:headEnd/>
                      <a:tailEnd/>
                    </a:ln>
                  </pic:spPr>
                </pic:pic>
              </a:graphicData>
            </a:graphic>
          </wp:inline>
        </w:drawing>
      </w:r>
    </w:p>
    <w:p w:rsidR="00DC0952" w:rsidRPr="00C16654" w:rsidRDefault="00DC0952" w:rsidP="00DC0952">
      <w:pPr>
        <w:pStyle w:val="Paragrafi"/>
        <w:rPr>
          <w:color w:val="000000" w:themeColor="text1"/>
          <w:lang w:val="sq-AL"/>
        </w:rPr>
      </w:pPr>
      <w:r w:rsidRPr="00C16654">
        <w:rPr>
          <w:noProof/>
          <w:color w:val="000000" w:themeColor="text1"/>
        </w:rPr>
        <w:lastRenderedPageBreak/>
        <w:drawing>
          <wp:inline distT="0" distB="0" distL="0" distR="0" wp14:anchorId="6791A709" wp14:editId="59C1E633">
            <wp:extent cx="6118814" cy="8444286"/>
            <wp:effectExtent l="1905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6120765" cy="8446978"/>
                    </a:xfrm>
                    <a:prstGeom prst="rect">
                      <a:avLst/>
                    </a:prstGeom>
                    <a:noFill/>
                    <a:ln w="9525">
                      <a:noFill/>
                      <a:miter lim="800000"/>
                      <a:headEnd/>
                      <a:tailEnd/>
                    </a:ln>
                  </pic:spPr>
                </pic:pic>
              </a:graphicData>
            </a:graphic>
          </wp:inline>
        </w:drawing>
      </w:r>
    </w:p>
    <w:p w:rsidR="00DC0952" w:rsidRPr="00C16654" w:rsidRDefault="00DC0952" w:rsidP="00DC0952">
      <w:pPr>
        <w:pStyle w:val="Paragrafi"/>
        <w:rPr>
          <w:color w:val="000000" w:themeColor="text1"/>
          <w:lang w:val="sq-AL"/>
        </w:rPr>
      </w:pPr>
    </w:p>
    <w:p w:rsidR="00DC0952" w:rsidRPr="00C16654" w:rsidRDefault="00DC0952" w:rsidP="00DC0952">
      <w:pPr>
        <w:pStyle w:val="Paragrafi"/>
        <w:rPr>
          <w:color w:val="000000" w:themeColor="text1"/>
          <w:lang w:val="sq-AL"/>
        </w:rPr>
      </w:pPr>
      <w:r w:rsidRPr="00C16654">
        <w:rPr>
          <w:noProof/>
          <w:color w:val="000000" w:themeColor="text1"/>
        </w:rPr>
        <w:drawing>
          <wp:inline distT="0" distB="0" distL="0" distR="0" wp14:anchorId="7EA91BDF" wp14:editId="389F490D">
            <wp:extent cx="6114331" cy="4114800"/>
            <wp:effectExtent l="19050" t="0" r="719"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6120765" cy="4119130"/>
                    </a:xfrm>
                    <a:prstGeom prst="rect">
                      <a:avLst/>
                    </a:prstGeom>
                    <a:noFill/>
                    <a:ln w="9525">
                      <a:noFill/>
                      <a:miter lim="800000"/>
                      <a:headEnd/>
                      <a:tailEnd/>
                    </a:ln>
                  </pic:spPr>
                </pic:pic>
              </a:graphicData>
            </a:graphic>
          </wp:inline>
        </w:drawing>
      </w:r>
    </w:p>
    <w:p w:rsidR="00DC0952" w:rsidRPr="00C16654" w:rsidRDefault="00DC0952" w:rsidP="00DC0952">
      <w:pPr>
        <w:pStyle w:val="Paragrafi"/>
        <w:rPr>
          <w:color w:val="000000" w:themeColor="text1"/>
          <w:lang w:val="sq-AL"/>
        </w:rPr>
      </w:pPr>
    </w:p>
    <w:p w:rsidR="00DC0952" w:rsidRPr="00C16654" w:rsidRDefault="00DC0952" w:rsidP="00DC0952">
      <w:pPr>
        <w:pStyle w:val="Paragrafi"/>
        <w:rPr>
          <w:color w:val="000000" w:themeColor="text1"/>
          <w:lang w:val="sq-AL"/>
        </w:rPr>
      </w:pPr>
    </w:p>
    <w:p w:rsidR="00FD57DC" w:rsidRDefault="00DC0952" w:rsidP="00DC0952">
      <w:r w:rsidRPr="00C16654">
        <w:rPr>
          <w:color w:val="000000" w:themeColor="text1"/>
          <w:lang w:val="en-US"/>
        </w:rPr>
        <w:lastRenderedPageBreak/>
        <w:drawing>
          <wp:inline distT="0" distB="0" distL="0" distR="0" wp14:anchorId="51C2481F" wp14:editId="2555A348">
            <wp:extent cx="6122958" cy="3985404"/>
            <wp:effectExtent l="1905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6120765" cy="3983977"/>
                    </a:xfrm>
                    <a:prstGeom prst="rect">
                      <a:avLst/>
                    </a:prstGeom>
                    <a:noFill/>
                    <a:ln w="9525">
                      <a:noFill/>
                      <a:miter lim="800000"/>
                      <a:headEnd/>
                      <a:tailEnd/>
                    </a:ln>
                  </pic:spPr>
                </pic:pic>
              </a:graphicData>
            </a:graphic>
          </wp:inline>
        </w:drawing>
      </w:r>
    </w:p>
    <w:sectPr w:rsidR="00FD57DC" w:rsidSect="000F2E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2"/>
  </w:compat>
  <w:rsids>
    <w:rsidRoot w:val="00DC0952"/>
    <w:rsid w:val="00013606"/>
    <w:rsid w:val="00032E53"/>
    <w:rsid w:val="000511BA"/>
    <w:rsid w:val="000F2EFF"/>
    <w:rsid w:val="001D125B"/>
    <w:rsid w:val="002C0AA4"/>
    <w:rsid w:val="002E7553"/>
    <w:rsid w:val="00332E0F"/>
    <w:rsid w:val="00455FC5"/>
    <w:rsid w:val="004A4709"/>
    <w:rsid w:val="00627136"/>
    <w:rsid w:val="006815F0"/>
    <w:rsid w:val="007A33AA"/>
    <w:rsid w:val="00912120"/>
    <w:rsid w:val="00A3508F"/>
    <w:rsid w:val="00B441A3"/>
    <w:rsid w:val="00D27DAF"/>
    <w:rsid w:val="00DC0952"/>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952"/>
    <w:pPr>
      <w:spacing w:after="200" w:line="276" w:lineRule="auto"/>
      <w:ind w:firstLine="284"/>
    </w:pPr>
    <w:rPr>
      <w:rFonts w:ascii="Calibri" w:eastAsia="Calibri" w:hAnsi="Calibri" w:cs="Times New Roman"/>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C0952"/>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DC0952"/>
    <w:rPr>
      <w:rFonts w:ascii="Garamond" w:eastAsia="MS Mincho" w:hAnsi="Garamond" w:cs="CG Times"/>
      <w:sz w:val="24"/>
    </w:rPr>
  </w:style>
  <w:style w:type="paragraph" w:customStyle="1" w:styleId="NeniNr">
    <w:name w:val="Neni_Nr"/>
    <w:next w:val="Normal"/>
    <w:link w:val="NeniNrChar"/>
    <w:rsid w:val="00DC0952"/>
    <w:pPr>
      <w:keepNext/>
      <w:widowControl w:val="0"/>
      <w:jc w:val="center"/>
    </w:pPr>
    <w:rPr>
      <w:rFonts w:ascii="Garamond" w:eastAsia="MS Mincho" w:hAnsi="Garamond" w:cs="CG Times"/>
      <w:sz w:val="24"/>
      <w:lang w:val="en-GB"/>
    </w:rPr>
  </w:style>
  <w:style w:type="paragraph" w:customStyle="1" w:styleId="NeniTitull">
    <w:name w:val="Neni_Titull"/>
    <w:next w:val="Normal"/>
    <w:rsid w:val="00DC0952"/>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C0952"/>
    <w:rPr>
      <w:rFonts w:ascii="Garamond" w:eastAsia="MS Mincho" w:hAnsi="Garamond" w:cs="CG Times"/>
      <w:sz w:val="24"/>
      <w:lang w:val="en-GB"/>
    </w:rPr>
  </w:style>
  <w:style w:type="paragraph" w:customStyle="1" w:styleId="Hapesira7">
    <w:name w:val="Hapesira 7"/>
    <w:basedOn w:val="Paragrafi"/>
    <w:qFormat/>
    <w:rsid w:val="00DC0952"/>
    <w:rPr>
      <w:sz w:val="14"/>
      <w:szCs w:val="24"/>
    </w:rPr>
  </w:style>
  <w:style w:type="paragraph" w:styleId="BalloonText">
    <w:name w:val="Balloon Text"/>
    <w:basedOn w:val="Normal"/>
    <w:link w:val="BalloonTextChar"/>
    <w:uiPriority w:val="99"/>
    <w:semiHidden/>
    <w:unhideWhenUsed/>
    <w:rsid w:val="00DC09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952"/>
    <w:rPr>
      <w:rFonts w:ascii="Tahoma" w:eastAsia="Calibri" w:hAnsi="Tahoma" w:cs="Tahoma"/>
      <w:noProof/>
      <w:sz w:val="16"/>
      <w:szCs w:val="16"/>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2019-01-30T08:28:00Z</cp:lastPrinted>
  <dcterms:created xsi:type="dcterms:W3CDTF">2015-06-10T11:39:00Z</dcterms:created>
  <dcterms:modified xsi:type="dcterms:W3CDTF">2019-01-30T08:28:00Z</dcterms:modified>
</cp:coreProperties>
</file>