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A1" w:rsidRPr="006C5ACC" w:rsidRDefault="00F341A1" w:rsidP="00F341A1">
      <w:pPr>
        <w:pStyle w:val="Paragrafi"/>
        <w:jc w:val="center"/>
        <w:rPr>
          <w:b/>
          <w:lang w:val="sq-AL"/>
        </w:rPr>
      </w:pPr>
      <w:r w:rsidRPr="006C5ACC">
        <w:rPr>
          <w:b/>
          <w:lang w:val="sq-AL"/>
        </w:rPr>
        <w:t>VENDIM</w:t>
      </w:r>
    </w:p>
    <w:p w:rsidR="00F341A1" w:rsidRPr="006C5ACC" w:rsidRDefault="00F341A1" w:rsidP="00F341A1">
      <w:pPr>
        <w:pStyle w:val="Paragrafi"/>
        <w:jc w:val="center"/>
        <w:rPr>
          <w:b/>
          <w:lang w:val="sq-AL"/>
        </w:rPr>
      </w:pPr>
      <w:r w:rsidRPr="006C5ACC">
        <w:rPr>
          <w:b/>
          <w:lang w:val="sq-AL"/>
        </w:rPr>
        <w:t>Nr.</w:t>
      </w:r>
      <w:r>
        <w:rPr>
          <w:b/>
          <w:lang w:val="sq-AL"/>
        </w:rPr>
        <w:t xml:space="preserve"> </w:t>
      </w:r>
      <w:r w:rsidRPr="006C5ACC">
        <w:rPr>
          <w:b/>
          <w:lang w:val="sq-AL"/>
        </w:rPr>
        <w:t>496, datë 10.6.2015</w:t>
      </w:r>
    </w:p>
    <w:p w:rsidR="00F341A1" w:rsidRPr="006C5ACC" w:rsidRDefault="00F341A1" w:rsidP="00F341A1">
      <w:pPr>
        <w:pStyle w:val="Hapesira7"/>
        <w:rPr>
          <w:lang w:val="sq-AL"/>
        </w:rPr>
      </w:pPr>
    </w:p>
    <w:p w:rsidR="00F341A1" w:rsidRPr="006C5ACC" w:rsidRDefault="00F341A1" w:rsidP="00F341A1">
      <w:pPr>
        <w:pStyle w:val="Paragrafi"/>
        <w:jc w:val="center"/>
        <w:rPr>
          <w:b/>
          <w:lang w:val="sq-AL"/>
        </w:rPr>
      </w:pPr>
      <w:r w:rsidRPr="006C5ACC">
        <w:rPr>
          <w:b/>
          <w:lang w:val="sq-AL"/>
        </w:rPr>
        <w:t>PËR KALIMIN NË PËRGJEGJËSI ADMINISTRIMI TË MINISTRISË SË PUNËVE TË BRENDSHME, PËR PREFEKTIN E QARKUT TË TIRANËS DHE ADMINISTRATËN E TIJ, TË GODINËS QENDRORE TË SHËRBIMIT GJEOLOGJIK SHQIPTAR</w:t>
      </w:r>
    </w:p>
    <w:p w:rsidR="00F341A1" w:rsidRPr="006C5ACC" w:rsidRDefault="00F341A1" w:rsidP="00F341A1">
      <w:pPr>
        <w:pStyle w:val="Hapesira7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  <w:r w:rsidRPr="006C5ACC">
        <w:rPr>
          <w:lang w:val="sq-AL"/>
        </w:rPr>
        <w:t>Në mbështetje të nenit 100 të Kushtetutës dhe të neneve 10, 13 e 15, të ligjit nr.</w:t>
      </w:r>
      <w:r>
        <w:rPr>
          <w:lang w:val="sq-AL"/>
        </w:rPr>
        <w:t xml:space="preserve"> </w:t>
      </w:r>
      <w:r w:rsidRPr="006C5ACC">
        <w:rPr>
          <w:lang w:val="sq-AL"/>
        </w:rPr>
        <w:t xml:space="preserve">8743, datë 22.2.2001, “Për pronat e paluajtshme të shtetit”, të ndryshuar, me propozimin e ministrit të Punëve të Brendshme, Këshilli i Ministrave </w:t>
      </w:r>
    </w:p>
    <w:p w:rsidR="00F341A1" w:rsidRPr="006C5ACC" w:rsidRDefault="00F341A1" w:rsidP="00F341A1">
      <w:pPr>
        <w:pStyle w:val="Hapesira7"/>
        <w:rPr>
          <w:lang w:val="sq-AL"/>
        </w:rPr>
      </w:pPr>
    </w:p>
    <w:p w:rsidR="00F341A1" w:rsidRPr="006C5ACC" w:rsidRDefault="00F341A1" w:rsidP="00F341A1">
      <w:pPr>
        <w:pStyle w:val="Paragrafi"/>
        <w:jc w:val="center"/>
        <w:rPr>
          <w:lang w:val="sq-AL"/>
        </w:rPr>
      </w:pPr>
      <w:r w:rsidRPr="006C5ACC">
        <w:rPr>
          <w:lang w:val="sq-AL"/>
        </w:rPr>
        <w:t>VENDOSI:</w:t>
      </w:r>
    </w:p>
    <w:p w:rsidR="00F341A1" w:rsidRPr="006C5ACC" w:rsidRDefault="00F341A1" w:rsidP="00F341A1">
      <w:pPr>
        <w:pStyle w:val="Hapesira7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  <w:r w:rsidRPr="006C5ACC">
        <w:rPr>
          <w:lang w:val="sq-AL"/>
        </w:rPr>
        <w:t>1. Kalimin në përgjegjësi administrimi të Ministrisë së Punëve të Brendshme, për prefektin e Qarkut të Tiranës dhe administratën e tij, të godinës qendrore të Shërbimit Gjeologjik Shqiptar, sipas planimetrive që i bashkëlidhen këtij vendimi dhe janë pjesë përbërëse të tij, për t’u përdorur për mjedise pune.</w:t>
      </w:r>
    </w:p>
    <w:p w:rsidR="00F341A1" w:rsidRPr="006C5ACC" w:rsidRDefault="00F341A1" w:rsidP="00F341A1">
      <w:pPr>
        <w:pStyle w:val="Paragrafi"/>
        <w:rPr>
          <w:lang w:val="sq-AL"/>
        </w:rPr>
      </w:pPr>
      <w:r w:rsidRPr="006C5ACC">
        <w:rPr>
          <w:lang w:val="sq-AL"/>
        </w:rPr>
        <w:t>2. Prefektit të qarkut të Tiranës nuk i lejohet tjetërsimi, ndryshimi i destinacionit ose dhënia në përdorim të tretëve e pronës së përcaktuar në pikën 1, të këtij vendimi.</w:t>
      </w:r>
    </w:p>
    <w:p w:rsidR="00F341A1" w:rsidRPr="006C5ACC" w:rsidRDefault="00F341A1" w:rsidP="00F341A1">
      <w:pPr>
        <w:pStyle w:val="Paragrafi"/>
        <w:rPr>
          <w:lang w:val="sq-AL"/>
        </w:rPr>
      </w:pPr>
      <w:r w:rsidRPr="006C5ACC">
        <w:rPr>
          <w:lang w:val="sq-AL"/>
        </w:rPr>
        <w:t>3. Ngarkohen Ministria e Punëve të Brend</w:t>
      </w:r>
      <w:r>
        <w:rPr>
          <w:lang w:val="sq-AL"/>
        </w:rPr>
        <w:t>-</w:t>
      </w:r>
      <w:r w:rsidRPr="006C5ACC">
        <w:rPr>
          <w:lang w:val="sq-AL"/>
        </w:rPr>
        <w:t>shme, prefekti i Qarkut të Tiranës dhe kryeregjistruesi i Pasurive të Paluajtshme të Republikës së Shqipërisë për zbatimin e këtij vendimi.</w:t>
      </w:r>
    </w:p>
    <w:p w:rsidR="00F341A1" w:rsidRPr="006C5ACC" w:rsidRDefault="00F341A1" w:rsidP="00F341A1">
      <w:pPr>
        <w:pStyle w:val="Paragrafi"/>
        <w:rPr>
          <w:lang w:val="sq-AL"/>
        </w:rPr>
      </w:pPr>
      <w:r w:rsidRPr="006C5ACC">
        <w:rPr>
          <w:lang w:val="sq-AL"/>
        </w:rPr>
        <w:t xml:space="preserve"> Ky vendim hyn në fuqi menjëherë dhe botohet në Fletoren Zyrtare. </w:t>
      </w:r>
    </w:p>
    <w:p w:rsidR="00F341A1" w:rsidRPr="006C5ACC" w:rsidRDefault="00F341A1" w:rsidP="00F341A1">
      <w:pPr>
        <w:pStyle w:val="Hapesira7"/>
        <w:rPr>
          <w:lang w:val="sq-AL"/>
        </w:rPr>
      </w:pPr>
    </w:p>
    <w:p w:rsidR="00F341A1" w:rsidRPr="006C5ACC" w:rsidRDefault="00F341A1" w:rsidP="00F341A1">
      <w:pPr>
        <w:pStyle w:val="Paragrafi"/>
        <w:jc w:val="right"/>
        <w:rPr>
          <w:lang w:val="sq-AL"/>
        </w:rPr>
      </w:pPr>
      <w:r w:rsidRPr="006C5ACC">
        <w:rPr>
          <w:lang w:val="sq-AL"/>
        </w:rPr>
        <w:t>KRYEMINISTRI</w:t>
      </w:r>
    </w:p>
    <w:p w:rsidR="00F341A1" w:rsidRPr="006C5ACC" w:rsidRDefault="00F341A1" w:rsidP="00F341A1">
      <w:pPr>
        <w:pStyle w:val="Paragrafi"/>
        <w:jc w:val="right"/>
        <w:rPr>
          <w:b/>
          <w:lang w:val="sq-AL"/>
        </w:rPr>
      </w:pPr>
      <w:r w:rsidRPr="006C5ACC">
        <w:rPr>
          <w:b/>
          <w:lang w:val="sq-AL"/>
        </w:rPr>
        <w:t>Edi Rama</w:t>
      </w:r>
    </w:p>
    <w:p w:rsidR="00F341A1" w:rsidRDefault="00F341A1" w:rsidP="00F341A1">
      <w:pPr>
        <w:pStyle w:val="Paragrafi"/>
        <w:ind w:firstLine="0"/>
        <w:rPr>
          <w:lang w:val="sq-AL"/>
        </w:rPr>
      </w:pPr>
    </w:p>
    <w:p w:rsidR="00F341A1" w:rsidRDefault="00F341A1" w:rsidP="00F341A1">
      <w:pPr>
        <w:pStyle w:val="Paragrafi"/>
        <w:rPr>
          <w:lang w:val="sq-AL"/>
        </w:rPr>
        <w:sectPr w:rsidR="00F341A1" w:rsidSect="008455DB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bookmarkStart w:id="0" w:name="_GoBack"/>
      <w:bookmarkEnd w:id="0"/>
    </w:p>
    <w:p w:rsidR="00F341A1" w:rsidRPr="000736C9" w:rsidRDefault="008455DB" w:rsidP="00F341A1">
      <w:pPr>
        <w:pStyle w:val="Paragrafi"/>
        <w:jc w:val="center"/>
        <w:rPr>
          <w:sz w:val="16"/>
          <w:lang w:val="sq-AL"/>
        </w:rPr>
      </w:pPr>
      <w:r>
        <w:rPr>
          <w:noProof/>
          <w:sz w:val="16"/>
        </w:rPr>
        <w:lastRenderedPageBreak/>
        <w:pict>
          <v:rect id="_x0000_s1026" style="position:absolute;left:0;text-align:left;margin-left:-.3pt;margin-top:6.55pt;width:486.3pt;height:379.9pt;z-index:251660288" strokecolor="white [3212]">
            <v:textbox>
              <w:txbxContent>
                <w:p w:rsidR="00F341A1" w:rsidRDefault="00F341A1" w:rsidP="00F341A1">
                  <w:pPr>
                    <w:spacing w:after="0" w:line="240" w:lineRule="auto"/>
                    <w:ind w:firstLine="0"/>
                    <w:jc w:val="center"/>
                  </w:pPr>
                  <w:r w:rsidRPr="000736C9">
                    <w:rPr>
                      <w:noProof/>
                    </w:rPr>
                    <w:drawing>
                      <wp:inline distT="0" distB="0" distL="0" distR="0" wp14:anchorId="3FC1F6B2" wp14:editId="0F21DF09">
                        <wp:extent cx="5965493" cy="4694830"/>
                        <wp:effectExtent l="19050" t="0" r="0" b="0"/>
                        <wp:docPr id="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3501" cy="4693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ind w:firstLine="0"/>
        <w:rPr>
          <w:lang w:val="sq-AL"/>
        </w:rPr>
      </w:pPr>
      <w:r w:rsidRPr="006C5ACC">
        <w:rPr>
          <w:noProof/>
        </w:rPr>
        <w:drawing>
          <wp:inline distT="0" distB="0" distL="0" distR="0" wp14:anchorId="2B453EA9" wp14:editId="1A81A90C">
            <wp:extent cx="6123310" cy="5772150"/>
            <wp:effectExtent l="0" t="190500" r="0" b="190500"/>
            <wp:docPr id="1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20765" cy="57697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ind w:firstLine="0"/>
        <w:rPr>
          <w:lang w:val="sq-AL"/>
        </w:rPr>
      </w:pPr>
      <w:r w:rsidRPr="006C5ACC">
        <w:rPr>
          <w:noProof/>
        </w:rPr>
        <w:lastRenderedPageBreak/>
        <w:drawing>
          <wp:inline distT="0" distB="0" distL="0" distR="0" wp14:anchorId="7B3EE80E" wp14:editId="375951DB">
            <wp:extent cx="6120765" cy="5695384"/>
            <wp:effectExtent l="19050" t="19050" r="13335" b="19616"/>
            <wp:docPr id="1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6953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ind w:firstLine="0"/>
        <w:rPr>
          <w:lang w:val="sq-AL"/>
        </w:rPr>
      </w:pPr>
      <w:r w:rsidRPr="006C5ACC">
        <w:rPr>
          <w:noProof/>
        </w:rPr>
        <w:lastRenderedPageBreak/>
        <w:drawing>
          <wp:inline distT="0" distB="0" distL="0" distR="0" wp14:anchorId="78A60044" wp14:editId="13653C5F">
            <wp:extent cx="6120765" cy="3473450"/>
            <wp:effectExtent l="19050" t="19050" r="13335" b="12700"/>
            <wp:docPr id="1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73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ind w:firstLine="0"/>
        <w:rPr>
          <w:lang w:val="sq-AL"/>
        </w:rPr>
      </w:pPr>
      <w:r w:rsidRPr="006C5ACC">
        <w:rPr>
          <w:noProof/>
        </w:rPr>
        <w:drawing>
          <wp:inline distT="0" distB="0" distL="0" distR="0" wp14:anchorId="2DC9D22B" wp14:editId="3290844D">
            <wp:extent cx="6120765" cy="3352800"/>
            <wp:effectExtent l="19050" t="19050" r="13335" b="19050"/>
            <wp:docPr id="1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52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1A1" w:rsidRPr="006C5ACC" w:rsidRDefault="00F341A1" w:rsidP="00F341A1">
      <w:pPr>
        <w:pStyle w:val="Paragrafi"/>
        <w:rPr>
          <w:lang w:val="sq-AL"/>
        </w:rPr>
      </w:pPr>
    </w:p>
    <w:p w:rsidR="00F341A1" w:rsidRPr="006C5ACC" w:rsidRDefault="00F341A1" w:rsidP="00F341A1">
      <w:pPr>
        <w:pStyle w:val="Paragrafi"/>
        <w:rPr>
          <w:lang w:val="sq-AL"/>
        </w:rPr>
      </w:pPr>
    </w:p>
    <w:p w:rsidR="00FD57DC" w:rsidRDefault="008455DB"/>
    <w:sectPr w:rsidR="00FD57DC" w:rsidSect="00845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F341A1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8455DB"/>
    <w:rsid w:val="00912120"/>
    <w:rsid w:val="009D67BE"/>
    <w:rsid w:val="00A3508F"/>
    <w:rsid w:val="00B441A3"/>
    <w:rsid w:val="00D27DAF"/>
    <w:rsid w:val="00D969A9"/>
    <w:rsid w:val="00E12DC7"/>
    <w:rsid w:val="00F341A1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1A1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341A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341A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F341A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2019-01-30T09:27:00Z</cp:lastPrinted>
  <dcterms:created xsi:type="dcterms:W3CDTF">2015-07-20T08:05:00Z</dcterms:created>
  <dcterms:modified xsi:type="dcterms:W3CDTF">2019-01-30T09:27:00Z</dcterms:modified>
</cp:coreProperties>
</file>