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E57" w:rsidRPr="00532B5F" w:rsidRDefault="00826E57" w:rsidP="00826E57">
      <w:pPr>
        <w:pStyle w:val="Paragrafi"/>
        <w:ind w:firstLine="0"/>
        <w:jc w:val="center"/>
        <w:rPr>
          <w:b/>
          <w:spacing w:val="-4"/>
          <w:lang w:val="sq-AL"/>
        </w:rPr>
      </w:pPr>
      <w:r w:rsidRPr="00532B5F">
        <w:rPr>
          <w:b/>
          <w:spacing w:val="-4"/>
          <w:lang w:val="sq-AL"/>
        </w:rPr>
        <w:t>VENDIM</w:t>
      </w:r>
    </w:p>
    <w:p w:rsidR="00826E57" w:rsidRPr="00532B5F" w:rsidRDefault="00826E57" w:rsidP="00826E57">
      <w:pPr>
        <w:pStyle w:val="Paragrafi"/>
        <w:ind w:firstLine="0"/>
        <w:jc w:val="center"/>
        <w:rPr>
          <w:b/>
          <w:spacing w:val="-4"/>
          <w:lang w:val="sq-AL"/>
        </w:rPr>
      </w:pPr>
      <w:r w:rsidRPr="00532B5F">
        <w:rPr>
          <w:b/>
          <w:spacing w:val="-4"/>
          <w:lang w:val="sq-AL"/>
        </w:rPr>
        <w:t>Nr. 525, datë 16.6.2015</w:t>
      </w:r>
    </w:p>
    <w:p w:rsidR="00826E57" w:rsidRPr="00532B5F" w:rsidRDefault="00826E57" w:rsidP="00826E57">
      <w:pPr>
        <w:pStyle w:val="Hapesira7"/>
        <w:rPr>
          <w:lang w:val="sq-AL"/>
        </w:rPr>
      </w:pPr>
    </w:p>
    <w:p w:rsidR="00826E57" w:rsidRPr="00532B5F" w:rsidRDefault="00826E57" w:rsidP="00826E57">
      <w:pPr>
        <w:pStyle w:val="Paragrafi"/>
        <w:ind w:firstLine="0"/>
        <w:jc w:val="center"/>
        <w:rPr>
          <w:b/>
          <w:spacing w:val="-4"/>
          <w:lang w:val="sq-AL"/>
        </w:rPr>
      </w:pPr>
      <w:r w:rsidRPr="00532B5F">
        <w:rPr>
          <w:b/>
          <w:spacing w:val="-4"/>
          <w:lang w:val="sq-AL"/>
        </w:rPr>
        <w:t>PËR NJË SHTESË NË VENDIMIN NR. 460, DATË 22.5.2013, TË KËSHILLIT TË MINISTRAVE, “PËR PËRCAKTIMIN E KRITEREVE, RREGULLAVE DHE PROCEDURAVE TË DHËNIES ME QIRA TË TOKAVE BUJQËSORE NË PRONËSI TË SHTETIT”</w:t>
      </w:r>
    </w:p>
    <w:p w:rsidR="00826E57" w:rsidRPr="00532B5F" w:rsidRDefault="00826E57" w:rsidP="00826E57">
      <w:pPr>
        <w:pStyle w:val="Hapesira7"/>
        <w:rPr>
          <w:lang w:val="sq-AL"/>
        </w:rPr>
      </w:pPr>
    </w:p>
    <w:p w:rsidR="00826E57" w:rsidRPr="00532B5F" w:rsidRDefault="00826E57" w:rsidP="00826E57">
      <w:pPr>
        <w:pStyle w:val="Paragrafi"/>
        <w:rPr>
          <w:spacing w:val="-4"/>
          <w:lang w:val="sq-AL"/>
        </w:rPr>
      </w:pPr>
      <w:r w:rsidRPr="00532B5F">
        <w:rPr>
          <w:spacing w:val="-4"/>
          <w:lang w:val="sq-AL"/>
        </w:rPr>
        <w:t>Në mbështetje të nenit 100 të Kushtetutës dhe të neneve 9, 10 e 15, të ligjit nr. 8318, datë 1.4.1998, “Për dhënien me qira të tokës bujqësore e pyjore, të livadheve dhe kullotave që janë pasuri shtetërore”, të ndryshuar, me propozimin e ministrit të Bujqësisë, Zhvillimit Rural dhe Administrimit të Ujërave, Këshilli i Ministrave</w:t>
      </w:r>
    </w:p>
    <w:p w:rsidR="00826E57" w:rsidRPr="00532B5F" w:rsidRDefault="00826E57" w:rsidP="00826E57">
      <w:pPr>
        <w:pStyle w:val="Hapesira7"/>
        <w:rPr>
          <w:lang w:val="sq-AL"/>
        </w:rPr>
      </w:pPr>
    </w:p>
    <w:p w:rsidR="00826E57" w:rsidRPr="00532B5F" w:rsidRDefault="00826E57" w:rsidP="00826E57">
      <w:pPr>
        <w:pStyle w:val="Paragrafi"/>
        <w:ind w:firstLine="0"/>
        <w:jc w:val="center"/>
        <w:rPr>
          <w:spacing w:val="-4"/>
          <w:lang w:val="sq-AL"/>
        </w:rPr>
      </w:pPr>
      <w:r w:rsidRPr="00532B5F">
        <w:rPr>
          <w:spacing w:val="-4"/>
          <w:lang w:val="sq-AL"/>
        </w:rPr>
        <w:t>VENDOSI:</w:t>
      </w:r>
    </w:p>
    <w:p w:rsidR="00826E57" w:rsidRPr="00532B5F" w:rsidRDefault="00826E57" w:rsidP="00826E57">
      <w:pPr>
        <w:pStyle w:val="Hapesira7"/>
        <w:rPr>
          <w:lang w:val="sq-AL"/>
        </w:rPr>
      </w:pPr>
    </w:p>
    <w:p w:rsidR="00826E57" w:rsidRPr="00532B5F" w:rsidRDefault="00826E57" w:rsidP="00826E5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1. </w:t>
      </w:r>
      <w:r w:rsidRPr="00532B5F">
        <w:rPr>
          <w:spacing w:val="-4"/>
          <w:lang w:val="sq-AL"/>
        </w:rPr>
        <w:t>Pas kreut VI, të vendimit nr. 460, datë 22.5.2013, të Këshillit të Ministrave, shtohet kreu VI/1, me këtë përmbajtje:</w:t>
      </w:r>
    </w:p>
    <w:p w:rsidR="00826E57" w:rsidRPr="00532B5F" w:rsidRDefault="00826E57" w:rsidP="00826E57">
      <w:pPr>
        <w:pStyle w:val="Paragrafi"/>
        <w:rPr>
          <w:spacing w:val="-4"/>
          <w:lang w:val="sq-AL"/>
        </w:rPr>
      </w:pPr>
      <w:r w:rsidRPr="00532B5F">
        <w:rPr>
          <w:spacing w:val="-4"/>
          <w:lang w:val="sq-AL"/>
        </w:rPr>
        <w:t xml:space="preserve"> “VI/1. PROCEDURAT QË NDIQEN NGA BQTB-JA PËR RASTE TË VEÇANTA</w:t>
      </w:r>
    </w:p>
    <w:p w:rsidR="00826E57" w:rsidRPr="00532B5F" w:rsidRDefault="00826E57" w:rsidP="00826E57">
      <w:pPr>
        <w:pStyle w:val="Paragrafi"/>
        <w:rPr>
          <w:spacing w:val="-4"/>
          <w:lang w:val="sq-AL"/>
        </w:rPr>
      </w:pPr>
      <w:r w:rsidRPr="00532B5F">
        <w:rPr>
          <w:spacing w:val="-4"/>
          <w:lang w:val="sq-AL"/>
        </w:rPr>
        <w:t>1. Familjet bujqësore ose individët, që kanë përfituar dhe posedojnë tituj pronësie mbi tokën bujqësore sipas vendimit nr. 452, datë 17.10.1992, të Këshillit të Ministrave, “Për ristrukturimin e ndërmarrjeve bujqësore”, të ndryshuar, dhe ligjit nr. 8053, datë 21.12.1995, “Për kalimin në pronësi pa shpërblim të tokës bujqësore”, të ndryshuar, por që, nga veprimi i faktorëve natyrorë të fuqisë madhore, sipërfaqe të tokës në pronësi të tyre janë dëmtuar në mënyrë të pakthyeshme, kanë të drejtën e marrjes pjesë, në procedurën e konkurrimit, duke nisur me vlerën 1 euro, për toka bujqësore që rezultojnë në pronësi të shtetit, brenda njësisë administrative ku ata kanë vendbanimin dhe pronën.</w:t>
      </w:r>
    </w:p>
    <w:p w:rsidR="00826E57" w:rsidRPr="00532B5F" w:rsidRDefault="00826E57" w:rsidP="00826E57">
      <w:pPr>
        <w:pStyle w:val="Paragrafi"/>
        <w:rPr>
          <w:spacing w:val="-4"/>
          <w:lang w:val="sq-AL"/>
        </w:rPr>
      </w:pPr>
      <w:r w:rsidRPr="00532B5F">
        <w:rPr>
          <w:spacing w:val="-4"/>
          <w:lang w:val="sq-AL"/>
        </w:rPr>
        <w:t>2. Sipërfaqja e tokës bujqësore që jepet me qira mund të jetë deri sa përmasa e sipërfaqes së tokës së dëmtuar të familjes bujqësore ose individit.</w:t>
      </w:r>
    </w:p>
    <w:p w:rsidR="00826E57" w:rsidRPr="00532B5F" w:rsidRDefault="00826E57" w:rsidP="00826E57">
      <w:pPr>
        <w:pStyle w:val="Paragrafi"/>
        <w:rPr>
          <w:spacing w:val="-4"/>
          <w:lang w:val="sq-AL"/>
        </w:rPr>
      </w:pPr>
      <w:r w:rsidRPr="00532B5F">
        <w:rPr>
          <w:spacing w:val="-4"/>
          <w:lang w:val="sq-AL"/>
        </w:rPr>
        <w:t>3. Afati i qiradhënies është deri në 30 vjet.</w:t>
      </w:r>
    </w:p>
    <w:p w:rsidR="00826E57" w:rsidRPr="00532B5F" w:rsidRDefault="00826E57" w:rsidP="00826E57">
      <w:pPr>
        <w:pStyle w:val="Paragrafi"/>
        <w:rPr>
          <w:spacing w:val="-4"/>
          <w:lang w:val="sq-AL"/>
        </w:rPr>
      </w:pPr>
      <w:r w:rsidRPr="00532B5F">
        <w:rPr>
          <w:spacing w:val="-4"/>
          <w:lang w:val="sq-AL"/>
        </w:rPr>
        <w:t>4. Kërkesa për marrjen e tokës me qira nga familja bujqësore ose një grup individësh paraqitet me shkrim në ministri dhe shoqërohet me:</w:t>
      </w:r>
    </w:p>
    <w:p w:rsidR="00826E57" w:rsidRPr="00532B5F" w:rsidRDefault="00826E57" w:rsidP="00826E57">
      <w:pPr>
        <w:pStyle w:val="Paragrafi"/>
        <w:rPr>
          <w:spacing w:val="-4"/>
          <w:lang w:val="sq-AL"/>
        </w:rPr>
      </w:pPr>
      <w:r w:rsidRPr="00532B5F">
        <w:rPr>
          <w:spacing w:val="-4"/>
          <w:lang w:val="sq-AL"/>
        </w:rPr>
        <w:t>a) të dhëna për identitetin e kërkuesit</w:t>
      </w:r>
      <w:r>
        <w:rPr>
          <w:spacing w:val="-4"/>
          <w:lang w:val="sq-AL"/>
        </w:rPr>
        <w:t xml:space="preserve"> </w:t>
      </w:r>
      <w:r w:rsidRPr="00532B5F">
        <w:rPr>
          <w:spacing w:val="-4"/>
          <w:lang w:val="sq-AL"/>
        </w:rPr>
        <w:t>/</w:t>
      </w:r>
      <w:r>
        <w:rPr>
          <w:spacing w:val="-4"/>
          <w:lang w:val="sq-AL"/>
        </w:rPr>
        <w:t xml:space="preserve"> </w:t>
      </w:r>
      <w:r w:rsidRPr="00532B5F">
        <w:rPr>
          <w:spacing w:val="-4"/>
          <w:lang w:val="sq-AL"/>
        </w:rPr>
        <w:t>kërkuesve;</w:t>
      </w:r>
    </w:p>
    <w:p w:rsidR="00826E57" w:rsidRPr="00532B5F" w:rsidRDefault="00826E57" w:rsidP="00826E57">
      <w:pPr>
        <w:pStyle w:val="Paragrafi"/>
        <w:rPr>
          <w:spacing w:val="-4"/>
          <w:lang w:val="sq-AL"/>
        </w:rPr>
      </w:pPr>
      <w:r w:rsidRPr="00532B5F">
        <w:rPr>
          <w:spacing w:val="-4"/>
          <w:lang w:val="sq-AL"/>
        </w:rPr>
        <w:t>b) aktin e marrjes së tokës në pronësi dhe/ose certifikatën e pronësisë për sipërfaqen e dëmtuar;</w:t>
      </w:r>
    </w:p>
    <w:p w:rsidR="00826E57" w:rsidRPr="00532B5F" w:rsidRDefault="00826E57" w:rsidP="00826E57">
      <w:pPr>
        <w:pStyle w:val="Paragrafi"/>
        <w:rPr>
          <w:spacing w:val="-4"/>
          <w:lang w:val="sq-AL"/>
        </w:rPr>
      </w:pPr>
      <w:r w:rsidRPr="00532B5F">
        <w:rPr>
          <w:spacing w:val="-4"/>
          <w:lang w:val="sq-AL"/>
        </w:rPr>
        <w:t>c) një raport teknik për dëmtimin e sipërfaqes së tokës bujqësore të dëmtuar, i konfirmuar nga bashkia, Drejtoria e Bujqësisë dhe Drejtoria e Administrimit dhe Mbrojtjes së Tokës e qarkut përkatës;</w:t>
      </w:r>
    </w:p>
    <w:p w:rsidR="00826E57" w:rsidRPr="00532B5F" w:rsidRDefault="00826E57" w:rsidP="00826E57">
      <w:pPr>
        <w:pStyle w:val="Paragrafi"/>
        <w:rPr>
          <w:spacing w:val="-4"/>
          <w:lang w:val="sq-AL"/>
        </w:rPr>
      </w:pPr>
      <w:r w:rsidRPr="00532B5F">
        <w:rPr>
          <w:spacing w:val="-4"/>
          <w:lang w:val="sq-AL"/>
        </w:rPr>
        <w:t>ç) planimetrinë e sipërfaqeve të parcelave (pronave) që kërkohen për qiramarrje, në shkallën 1:2500;</w:t>
      </w:r>
    </w:p>
    <w:p w:rsidR="00826E57" w:rsidRPr="00532B5F" w:rsidRDefault="00826E57" w:rsidP="00826E57">
      <w:pPr>
        <w:pStyle w:val="Paragrafi"/>
        <w:rPr>
          <w:spacing w:val="-4"/>
          <w:lang w:val="sq-AL"/>
        </w:rPr>
      </w:pPr>
      <w:r w:rsidRPr="00532B5F">
        <w:rPr>
          <w:spacing w:val="-4"/>
          <w:lang w:val="sq-AL"/>
        </w:rPr>
        <w:t>d) pasqyrën kadastrale të parcelës/ave (pronësisë/ve) me madhësinë e sipërfaqes për secilën prej tyre;</w:t>
      </w:r>
    </w:p>
    <w:p w:rsidR="00826E57" w:rsidRPr="00532B5F" w:rsidRDefault="00826E57" w:rsidP="00826E57">
      <w:pPr>
        <w:pStyle w:val="Paragrafi"/>
        <w:rPr>
          <w:spacing w:val="-4"/>
          <w:lang w:val="sq-AL"/>
        </w:rPr>
      </w:pPr>
      <w:r w:rsidRPr="00532B5F">
        <w:rPr>
          <w:spacing w:val="-4"/>
          <w:lang w:val="sq-AL"/>
        </w:rPr>
        <w:t>dh)</w:t>
      </w:r>
      <w:r w:rsidRPr="00532B5F">
        <w:rPr>
          <w:spacing w:val="-4"/>
          <w:lang w:val="sq-AL"/>
        </w:rPr>
        <w:tab/>
        <w:t>vërtetimin e siguruar nga ZVRPP-ja për statusin juridik të pronësisë për të gjitha parcelat e tokës, objekt kërkese për qiramarrje, në rastin kur këto sipërfaqe përfshihen brenda zonave kadastrale ku është kryer regjistrimi fillestar i pasurive të paluajtshme, ose vërtetimin nga DAMT-ja e qarkut, në rastin kur këto sipërfaqe përfshihen në zona kadastrale ku nuk është kryer regjistrimi fillestar i pasurive të paluajtshme.</w:t>
      </w:r>
    </w:p>
    <w:p w:rsidR="00826E57" w:rsidRPr="00532B5F" w:rsidRDefault="00826E57" w:rsidP="00826E57">
      <w:pPr>
        <w:pStyle w:val="Paragrafi"/>
        <w:rPr>
          <w:spacing w:val="-4"/>
          <w:lang w:val="sq-AL"/>
        </w:rPr>
      </w:pPr>
      <w:r w:rsidRPr="00532B5F">
        <w:rPr>
          <w:spacing w:val="-4"/>
          <w:lang w:val="sq-AL"/>
        </w:rPr>
        <w:t>5. Kërkesa shqyrtohet nga BQTB-ja, i cili i paraqet ministrit propozimin për miratimin ose jo të saj brenda 3 ditëve.</w:t>
      </w:r>
    </w:p>
    <w:p w:rsidR="00826E57" w:rsidRPr="00532B5F" w:rsidRDefault="00826E57" w:rsidP="00826E57">
      <w:pPr>
        <w:pStyle w:val="Paragrafi"/>
        <w:rPr>
          <w:spacing w:val="-4"/>
          <w:lang w:val="sq-AL"/>
        </w:rPr>
      </w:pPr>
      <w:r w:rsidRPr="00532B5F">
        <w:rPr>
          <w:spacing w:val="-4"/>
          <w:lang w:val="sq-AL"/>
        </w:rPr>
        <w:t>6. Kryetari i BQTB-së merr masat për organizimin e procedurës, si më poshtë vijon:</w:t>
      </w:r>
    </w:p>
    <w:p w:rsidR="00826E57" w:rsidRPr="00532B5F" w:rsidRDefault="00826E57" w:rsidP="00826E57">
      <w:pPr>
        <w:pStyle w:val="Paragrafi"/>
        <w:rPr>
          <w:spacing w:val="-4"/>
          <w:lang w:val="sq-AL"/>
        </w:rPr>
      </w:pPr>
      <w:r w:rsidRPr="00532B5F">
        <w:rPr>
          <w:spacing w:val="-4"/>
          <w:lang w:val="sq-AL"/>
        </w:rPr>
        <w:t>a) Dërgon shpalljen e procedurës së konkurrimit pranë Qendrës së Botimeve Zyrtare, brenda ditës së miratimit nga ministri;</w:t>
      </w:r>
    </w:p>
    <w:p w:rsidR="00826E57" w:rsidRPr="00532B5F" w:rsidRDefault="00826E57" w:rsidP="00826E57">
      <w:pPr>
        <w:pStyle w:val="Paragrafi"/>
        <w:rPr>
          <w:spacing w:val="-4"/>
          <w:lang w:val="sq-AL"/>
        </w:rPr>
      </w:pPr>
      <w:r w:rsidRPr="00532B5F">
        <w:rPr>
          <w:spacing w:val="-4"/>
          <w:lang w:val="sq-AL"/>
        </w:rPr>
        <w:t>b) Në njoftimin për zhvillimin e procedurës së konkurrimit për dhënien e tokës me qira përcaktohen qëllimi i dhënies me qira të tokës, sipërfaqja, objekt qiradhënieje, vendndodhja e saj, si dhe vendi, data dhe ora e zhvillimit të kësaj procedure;</w:t>
      </w:r>
    </w:p>
    <w:p w:rsidR="00826E57" w:rsidRPr="00532B5F" w:rsidRDefault="00826E57" w:rsidP="00826E57">
      <w:pPr>
        <w:pStyle w:val="Paragrafi"/>
        <w:rPr>
          <w:spacing w:val="-4"/>
          <w:lang w:val="sq-AL"/>
        </w:rPr>
      </w:pPr>
      <w:r w:rsidRPr="00532B5F">
        <w:rPr>
          <w:spacing w:val="-4"/>
          <w:lang w:val="sq-AL"/>
        </w:rPr>
        <w:lastRenderedPageBreak/>
        <w:t>c) Afati i paraqitjes së ofertave zgjat 5 (pesë) ditë nga data e publikimit të njoftimit për procedurën konkurruese.</w:t>
      </w:r>
    </w:p>
    <w:p w:rsidR="00826E57" w:rsidRPr="00532B5F" w:rsidRDefault="00826E57" w:rsidP="00826E57">
      <w:pPr>
        <w:pStyle w:val="Paragrafi"/>
        <w:rPr>
          <w:spacing w:val="-4"/>
          <w:lang w:val="sq-AL"/>
        </w:rPr>
      </w:pPr>
      <w:r w:rsidRPr="00532B5F">
        <w:rPr>
          <w:spacing w:val="-4"/>
          <w:lang w:val="sq-AL"/>
        </w:rPr>
        <w:t>ç)  Subjektet e interesuara për marrjen me qira të tokës bujqësore, objekt i procedurës së shpallur, i paraqesin ofertat për qiramarrje pranë autoritetit qiradhënës, brenda afateve të përcaktuara në njoftimin për zhvillimin e procedurës së konkurrimit.</w:t>
      </w:r>
    </w:p>
    <w:p w:rsidR="00826E57" w:rsidRPr="00532B5F" w:rsidRDefault="00826E57" w:rsidP="00826E57">
      <w:pPr>
        <w:pStyle w:val="Paragrafi"/>
        <w:rPr>
          <w:spacing w:val="-4"/>
          <w:lang w:val="sq-AL"/>
        </w:rPr>
      </w:pPr>
      <w:r w:rsidRPr="00532B5F">
        <w:rPr>
          <w:spacing w:val="-4"/>
          <w:lang w:val="sq-AL"/>
        </w:rPr>
        <w:t>7. Ofertat, me qëllim kualifikimin e tyre për vlerësim, duhet të përmbajnë dokumentacionin e mëposhtëm:</w:t>
      </w:r>
    </w:p>
    <w:p w:rsidR="00826E57" w:rsidRPr="00532B5F" w:rsidRDefault="00826E57" w:rsidP="00826E57">
      <w:pPr>
        <w:pStyle w:val="Paragrafi"/>
        <w:rPr>
          <w:spacing w:val="-4"/>
          <w:lang w:val="sq-AL"/>
        </w:rPr>
      </w:pPr>
      <w:r w:rsidRPr="00532B5F">
        <w:rPr>
          <w:spacing w:val="-4"/>
          <w:lang w:val="sq-AL"/>
        </w:rPr>
        <w:t>a) Të dhëna për identitetin e të interesuarit;</w:t>
      </w:r>
    </w:p>
    <w:p w:rsidR="00826E57" w:rsidRPr="00532B5F" w:rsidRDefault="00826E57" w:rsidP="00826E57">
      <w:pPr>
        <w:pStyle w:val="Paragrafi"/>
        <w:rPr>
          <w:spacing w:val="-4"/>
          <w:lang w:val="sq-AL"/>
        </w:rPr>
      </w:pPr>
      <w:r w:rsidRPr="00532B5F">
        <w:rPr>
          <w:spacing w:val="-4"/>
          <w:lang w:val="sq-AL"/>
        </w:rPr>
        <w:t>b) Një përshkrim të hollësishëm teknik të projektit për veprimtarinë bujqësore që do të zhvillohet, të shoqëruar me përcaktimin e kulturave bujqësore ose të specieve të bimëve që do të mbillen, teknologjive që do të aplikohen në kultivimin e bimëve dhe përpunimin e produkteve, investimeve në infrastrukturë (kullim, ujitje, sistemim etj.), të shprehura në tregues fizikë dhe monetarë, të dhëna për burimet e financimit të shprehura në vlerë që garantojnë investimet, ndikimin e veprimtarisë në shtimin e numrit të të punësuarve;</w:t>
      </w:r>
    </w:p>
    <w:p w:rsidR="00826E57" w:rsidRPr="00532B5F" w:rsidRDefault="00826E57" w:rsidP="00826E57">
      <w:pPr>
        <w:pStyle w:val="Paragrafi"/>
        <w:rPr>
          <w:spacing w:val="-4"/>
          <w:lang w:val="sq-AL"/>
        </w:rPr>
      </w:pPr>
      <w:r w:rsidRPr="00532B5F">
        <w:rPr>
          <w:spacing w:val="-4"/>
          <w:lang w:val="sq-AL"/>
        </w:rPr>
        <w:t>c) Planbiznesin e hollësishëm të aktivitetit që do të ushtrohet;</w:t>
      </w:r>
    </w:p>
    <w:p w:rsidR="00826E57" w:rsidRPr="00532B5F" w:rsidRDefault="00826E57" w:rsidP="00826E57">
      <w:pPr>
        <w:pStyle w:val="Paragrafi"/>
        <w:rPr>
          <w:spacing w:val="-4"/>
          <w:lang w:val="sq-AL"/>
        </w:rPr>
      </w:pPr>
      <w:r w:rsidRPr="00532B5F">
        <w:rPr>
          <w:spacing w:val="-4"/>
          <w:lang w:val="sq-AL"/>
        </w:rPr>
        <w:t>ç) Studimin për ndikimin në mjedis të projektit;</w:t>
      </w:r>
    </w:p>
    <w:p w:rsidR="00826E57" w:rsidRPr="00532B5F" w:rsidRDefault="00826E57" w:rsidP="00826E57">
      <w:pPr>
        <w:pStyle w:val="Paragrafi"/>
        <w:rPr>
          <w:spacing w:val="-4"/>
          <w:lang w:val="sq-AL"/>
        </w:rPr>
      </w:pPr>
      <w:r w:rsidRPr="00532B5F">
        <w:rPr>
          <w:spacing w:val="-4"/>
          <w:lang w:val="sq-AL"/>
        </w:rPr>
        <w:t>d) Afatin e qiramarrjes së sipërfaqes së kërkuar, në varësi edhe të kulturave bujqësore ose specieve të bimëve që do të mbillen, por jo më shumë se 30 vjet;</w:t>
      </w:r>
    </w:p>
    <w:p w:rsidR="00826E57" w:rsidRPr="00532B5F" w:rsidRDefault="00826E57" w:rsidP="00826E57">
      <w:pPr>
        <w:pStyle w:val="Paragrafi"/>
        <w:rPr>
          <w:spacing w:val="-4"/>
          <w:lang w:val="sq-AL"/>
        </w:rPr>
      </w:pPr>
      <w:r w:rsidRPr="00532B5F">
        <w:rPr>
          <w:spacing w:val="-4"/>
          <w:lang w:val="sq-AL"/>
        </w:rPr>
        <w:t>dh) Kohën e fillimit dhe mbarimit të mbjelljes së tokës me kultura bujqësore, në rastin e qiramarrjes së saj për pemëtore, vreshta dhe ullishte;</w:t>
      </w:r>
    </w:p>
    <w:p w:rsidR="00826E57" w:rsidRPr="00532B5F" w:rsidRDefault="00826E57" w:rsidP="00826E57">
      <w:pPr>
        <w:pStyle w:val="Paragrafi"/>
        <w:rPr>
          <w:spacing w:val="-4"/>
          <w:lang w:val="sq-AL"/>
        </w:rPr>
      </w:pPr>
      <w:r w:rsidRPr="00532B5F">
        <w:rPr>
          <w:spacing w:val="-4"/>
          <w:lang w:val="sq-AL"/>
        </w:rPr>
        <w:t>e) Nivelin e çmimit (lekë/ha në vit) që ofrohet për marrjen me qira të tokës bujqësore;</w:t>
      </w:r>
    </w:p>
    <w:p w:rsidR="00826E57" w:rsidRPr="00532B5F" w:rsidRDefault="00826E57" w:rsidP="00826E57">
      <w:pPr>
        <w:pStyle w:val="Paragrafi"/>
        <w:rPr>
          <w:spacing w:val="-4"/>
          <w:lang w:val="sq-AL"/>
        </w:rPr>
      </w:pPr>
      <w:r w:rsidRPr="00532B5F">
        <w:rPr>
          <w:spacing w:val="-4"/>
          <w:lang w:val="sq-AL"/>
        </w:rPr>
        <w:t>ë) Vërtetimin se nuk ka detyrime financiare ose ligjore të pashlyera ndaj shtetit.</w:t>
      </w:r>
    </w:p>
    <w:p w:rsidR="00826E57" w:rsidRPr="00532B5F" w:rsidRDefault="00826E57" w:rsidP="00826E57">
      <w:pPr>
        <w:pStyle w:val="Paragrafi"/>
        <w:rPr>
          <w:spacing w:val="-4"/>
          <w:lang w:val="sq-AL"/>
        </w:rPr>
      </w:pPr>
      <w:r w:rsidRPr="00532B5F">
        <w:rPr>
          <w:spacing w:val="-4"/>
          <w:lang w:val="sq-AL"/>
        </w:rPr>
        <w:t>8. Ofertat paraqiten në një zarf të mbyllur, i cili duhet të përmbajë një kopje origjinale dhe një fotokopje të dokumentacionit të ofertës, si dhe ku përcaktohen qartë identiteti dhe adresa e personit, fizik apo juridik, të interesuar. Në rast se paraqiten grup individësh, kërkesa mund të paraqitet nga një përfaqësues i pajisur me prokurë.</w:t>
      </w:r>
    </w:p>
    <w:p w:rsidR="00826E57" w:rsidRPr="00532B5F" w:rsidRDefault="00826E57" w:rsidP="00826E57">
      <w:pPr>
        <w:pStyle w:val="Paragrafi"/>
        <w:rPr>
          <w:spacing w:val="-4"/>
          <w:lang w:val="sq-AL"/>
        </w:rPr>
      </w:pPr>
      <w:r w:rsidRPr="00532B5F">
        <w:rPr>
          <w:spacing w:val="-4"/>
          <w:lang w:val="sq-AL"/>
        </w:rPr>
        <w:t>9. Në procesin e hapjes së ofertave marrin pjesë të gjithë anëtarët e BQTB-së dhe subjektet e interesuara për qiramarrje ose përfaqësuesit e tyre, të pajisur me prokurë dhe dokument identifikimi.</w:t>
      </w:r>
    </w:p>
    <w:p w:rsidR="00826E57" w:rsidRPr="00532B5F" w:rsidRDefault="00826E57" w:rsidP="00826E57">
      <w:pPr>
        <w:pStyle w:val="Paragrafi"/>
        <w:rPr>
          <w:spacing w:val="-4"/>
          <w:lang w:val="sq-AL"/>
        </w:rPr>
      </w:pPr>
      <w:r w:rsidRPr="00532B5F">
        <w:rPr>
          <w:spacing w:val="-4"/>
          <w:lang w:val="sq-AL"/>
        </w:rPr>
        <w:t>10. Kur ofertat nuk plotësojnë kushtet për kualifikim, atëherë ato skualifikohen nga konkurrimi. Ofertat e kualifikuara si të rregullta nga përmbajtja e dokumentacionit të paraqitur vlerësohen në vijim pa praninë e pjesëmarrësve, sipas kritereve të vlerësimit.</w:t>
      </w:r>
    </w:p>
    <w:p w:rsidR="00826E57" w:rsidRPr="00532B5F" w:rsidRDefault="00826E57" w:rsidP="00826E57">
      <w:pPr>
        <w:pStyle w:val="Paragrafi"/>
        <w:rPr>
          <w:spacing w:val="-4"/>
          <w:lang w:val="sq-AL"/>
        </w:rPr>
      </w:pPr>
      <w:r w:rsidRPr="00532B5F">
        <w:rPr>
          <w:spacing w:val="-4"/>
          <w:lang w:val="sq-AL"/>
        </w:rPr>
        <w:t>11. BQTB-ja harton procesverbalin e zhvillimit të procedurës konkurruese, ku përshkruan ofertuesit, dokumentacionin e paraqitur prej tyre, si dhe ofertuesit e kualifikuar e ata të skualifikuar.</w:t>
      </w:r>
    </w:p>
    <w:p w:rsidR="00826E57" w:rsidRPr="00532B5F" w:rsidRDefault="00826E57" w:rsidP="00826E57">
      <w:pPr>
        <w:pStyle w:val="Paragrafi"/>
        <w:rPr>
          <w:spacing w:val="-4"/>
          <w:lang w:val="sq-AL"/>
        </w:rPr>
      </w:pPr>
      <w:r w:rsidRPr="00532B5F">
        <w:rPr>
          <w:spacing w:val="-4"/>
          <w:lang w:val="sq-AL"/>
        </w:rPr>
        <w:t>12. BQTB-ja, brenda dy ditëve nga data e hapjes së procedurës konkurruese, shqyrton ofertat e kualifikuara si të rregullta, vlerëson me pikë ofertën, sipas kritereve të vlerësimit, dhe harton vendimin për renditjen e ofertuesve.</w:t>
      </w:r>
    </w:p>
    <w:p w:rsidR="00826E57" w:rsidRPr="00532B5F" w:rsidRDefault="00826E57" w:rsidP="00826E57">
      <w:pPr>
        <w:pStyle w:val="Paragrafi"/>
        <w:rPr>
          <w:spacing w:val="-4"/>
          <w:lang w:val="sq-AL"/>
        </w:rPr>
      </w:pPr>
      <w:r w:rsidRPr="00532B5F">
        <w:rPr>
          <w:spacing w:val="-4"/>
          <w:lang w:val="sq-AL"/>
        </w:rPr>
        <w:t>13. Fitues i procedurës konkurruese shpallet me vendim të BQTB-së subjekti me më shumë pikë të grumbulluara.</w:t>
      </w:r>
    </w:p>
    <w:p w:rsidR="00826E57" w:rsidRPr="00532B5F" w:rsidRDefault="00826E57" w:rsidP="00826E57">
      <w:pPr>
        <w:pStyle w:val="Paragrafi"/>
        <w:rPr>
          <w:spacing w:val="-4"/>
          <w:lang w:val="sq-AL"/>
        </w:rPr>
      </w:pPr>
      <w:r w:rsidRPr="00532B5F">
        <w:rPr>
          <w:spacing w:val="-4"/>
          <w:lang w:val="sq-AL"/>
        </w:rPr>
        <w:t>14. Ankimi mund të kryhet sipas procedurave të përcaktuara në kreun IV, të këtij vendimi.”.</w:t>
      </w:r>
    </w:p>
    <w:p w:rsidR="00826E57" w:rsidRPr="00532B5F" w:rsidRDefault="00826E57" w:rsidP="00826E57">
      <w:pPr>
        <w:pStyle w:val="Paragrafi"/>
        <w:rPr>
          <w:spacing w:val="-4"/>
          <w:lang w:val="sq-AL"/>
        </w:rPr>
      </w:pPr>
      <w:r w:rsidRPr="00532B5F">
        <w:rPr>
          <w:spacing w:val="-4"/>
          <w:lang w:val="sq-AL"/>
        </w:rPr>
        <w:t>2. Ngarkohet Ministria e Bujqësisë, Zhvillimit Rural dhe Administrimit të Ujërave për zbatimin e këtij vendimi.</w:t>
      </w:r>
    </w:p>
    <w:p w:rsidR="00826E57" w:rsidRPr="00532B5F" w:rsidRDefault="00826E57" w:rsidP="00826E57">
      <w:pPr>
        <w:pStyle w:val="Paragrafi"/>
        <w:rPr>
          <w:spacing w:val="-4"/>
          <w:lang w:val="sq-AL"/>
        </w:rPr>
      </w:pPr>
      <w:r w:rsidRPr="00532B5F">
        <w:rPr>
          <w:spacing w:val="-4"/>
          <w:lang w:val="sq-AL"/>
        </w:rPr>
        <w:t>Ky vendim hyn në fuqi pas botimit në Fletoren Zyrtare.</w:t>
      </w:r>
    </w:p>
    <w:p w:rsidR="00826E57" w:rsidRPr="00532B5F" w:rsidRDefault="00826E57" w:rsidP="00826E57">
      <w:pPr>
        <w:pStyle w:val="Hapesira7"/>
        <w:rPr>
          <w:lang w:val="sq-AL"/>
        </w:rPr>
      </w:pPr>
    </w:p>
    <w:p w:rsidR="00826E57" w:rsidRPr="00532B5F" w:rsidRDefault="00826E57" w:rsidP="00826E57">
      <w:pPr>
        <w:pStyle w:val="Paragrafi"/>
        <w:jc w:val="right"/>
        <w:rPr>
          <w:spacing w:val="-4"/>
          <w:lang w:val="sq-AL"/>
        </w:rPr>
      </w:pPr>
      <w:r w:rsidRPr="00532B5F">
        <w:rPr>
          <w:spacing w:val="-4"/>
          <w:lang w:val="sq-AL"/>
        </w:rPr>
        <w:t>KRYEMINISTRI</w:t>
      </w:r>
    </w:p>
    <w:p w:rsidR="00826E57" w:rsidRPr="00532B5F" w:rsidRDefault="00826E57" w:rsidP="00826E57">
      <w:pPr>
        <w:pStyle w:val="Paragrafi"/>
        <w:jc w:val="right"/>
        <w:rPr>
          <w:b/>
          <w:spacing w:val="-4"/>
          <w:lang w:val="sq-AL"/>
        </w:rPr>
      </w:pPr>
      <w:r w:rsidRPr="00532B5F">
        <w:rPr>
          <w:b/>
          <w:spacing w:val="-4"/>
          <w:lang w:val="sq-AL"/>
        </w:rPr>
        <w:t>Edi Rama</w:t>
      </w:r>
    </w:p>
    <w:p w:rsidR="00FD57DC" w:rsidRDefault="00826E57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revisionView w:inkAnnotations="0"/>
  <w:defaultTabStop w:val="720"/>
  <w:characterSpacingControl w:val="doNotCompress"/>
  <w:compat/>
  <w:rsids>
    <w:rsidRoot w:val="00826E57"/>
    <w:rsid w:val="00013606"/>
    <w:rsid w:val="00032E53"/>
    <w:rsid w:val="001D125B"/>
    <w:rsid w:val="002135CF"/>
    <w:rsid w:val="002C0AA4"/>
    <w:rsid w:val="002E7553"/>
    <w:rsid w:val="00332E0F"/>
    <w:rsid w:val="00455FC5"/>
    <w:rsid w:val="004A4709"/>
    <w:rsid w:val="005F579C"/>
    <w:rsid w:val="00627136"/>
    <w:rsid w:val="006815F0"/>
    <w:rsid w:val="007A33AA"/>
    <w:rsid w:val="00826E57"/>
    <w:rsid w:val="00912120"/>
    <w:rsid w:val="009D67BE"/>
    <w:rsid w:val="00A3508F"/>
    <w:rsid w:val="00B441A3"/>
    <w:rsid w:val="00D27DAF"/>
    <w:rsid w:val="00DB1B63"/>
    <w:rsid w:val="00E12DC7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826E57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826E57"/>
    <w:rPr>
      <w:rFonts w:ascii="Garamond" w:eastAsia="MS Mincho" w:hAnsi="Garamond" w:cs="CG Times"/>
      <w:sz w:val="24"/>
    </w:rPr>
  </w:style>
  <w:style w:type="paragraph" w:customStyle="1" w:styleId="Hapesira7">
    <w:name w:val="Hapesira 7"/>
    <w:basedOn w:val="Paragrafi"/>
    <w:qFormat/>
    <w:rsid w:val="00826E57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982</Words>
  <Characters>5604</Characters>
  <Application>Microsoft Office Word</Application>
  <DocSecurity>0</DocSecurity>
  <Lines>46</Lines>
  <Paragraphs>13</Paragraphs>
  <ScaleCrop>false</ScaleCrop>
  <Company>Grizli777</Company>
  <LinksUpToDate>false</LinksUpToDate>
  <CharactersWithSpaces>6573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2015-07-20T08:38:00Z</dcterms:created>
  <dcterms:modified xsi:type="dcterms:W3CDTF">2015-07-20T08:39:00Z</dcterms:modified>
</cp:coreProperties>
</file>