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709" w:rsidRPr="00B4519B" w:rsidRDefault="00013709" w:rsidP="00013709">
      <w:pPr>
        <w:pStyle w:val="Paragrafi"/>
        <w:ind w:firstLine="0"/>
        <w:jc w:val="center"/>
        <w:rPr>
          <w:rStyle w:val="ParagrafiCharChar"/>
          <w:rFonts w:ascii="Garamond" w:hAnsi="Garamond"/>
          <w:b/>
          <w:spacing w:val="-4"/>
          <w:sz w:val="24"/>
          <w:szCs w:val="24"/>
        </w:rPr>
      </w:pPr>
      <w:bookmarkStart w:id="0" w:name="_GoBack"/>
      <w:bookmarkEnd w:id="0"/>
      <w:r w:rsidRPr="00B4519B">
        <w:rPr>
          <w:rStyle w:val="ParagrafiCharChar"/>
          <w:rFonts w:ascii="Garamond" w:hAnsi="Garamond"/>
          <w:b/>
          <w:spacing w:val="-4"/>
          <w:sz w:val="24"/>
          <w:szCs w:val="24"/>
        </w:rPr>
        <w:t>VENDIM</w:t>
      </w:r>
    </w:p>
    <w:p w:rsidR="00013709" w:rsidRPr="00B4519B" w:rsidRDefault="00013709" w:rsidP="00013709">
      <w:pPr>
        <w:pStyle w:val="Paragrafi"/>
        <w:ind w:firstLine="0"/>
        <w:jc w:val="center"/>
        <w:rPr>
          <w:rStyle w:val="ParagrafiCharChar"/>
          <w:rFonts w:ascii="Garamond" w:hAnsi="Garamond"/>
          <w:b/>
          <w:spacing w:val="-4"/>
          <w:sz w:val="24"/>
          <w:szCs w:val="24"/>
        </w:rPr>
      </w:pPr>
      <w:r w:rsidRPr="00B4519B">
        <w:rPr>
          <w:rStyle w:val="ParagrafiCharChar"/>
          <w:rFonts w:ascii="Garamond" w:hAnsi="Garamond"/>
          <w:b/>
          <w:spacing w:val="-4"/>
          <w:sz w:val="24"/>
          <w:szCs w:val="24"/>
        </w:rPr>
        <w:t>Nr. 527, datë 18.6.2015</w:t>
      </w:r>
    </w:p>
    <w:p w:rsidR="00013709" w:rsidRPr="00B4519B" w:rsidRDefault="00013709" w:rsidP="00013709">
      <w:pPr>
        <w:pStyle w:val="Paragrafi"/>
        <w:ind w:firstLine="0"/>
        <w:jc w:val="center"/>
        <w:rPr>
          <w:rStyle w:val="ParagrafiCharChar"/>
          <w:rFonts w:ascii="Garamond" w:hAnsi="Garamond"/>
          <w:b/>
          <w:spacing w:val="-4"/>
          <w:sz w:val="24"/>
          <w:szCs w:val="24"/>
        </w:rPr>
      </w:pPr>
    </w:p>
    <w:p w:rsidR="00013709" w:rsidRPr="00B4519B" w:rsidRDefault="00013709" w:rsidP="00013709">
      <w:pPr>
        <w:pStyle w:val="Paragrafi"/>
        <w:ind w:firstLine="0"/>
        <w:jc w:val="center"/>
        <w:rPr>
          <w:rStyle w:val="ParagrafiCharChar"/>
          <w:rFonts w:ascii="Garamond" w:hAnsi="Garamond"/>
          <w:b/>
          <w:spacing w:val="-4"/>
          <w:sz w:val="24"/>
          <w:szCs w:val="24"/>
        </w:rPr>
      </w:pPr>
      <w:r w:rsidRPr="00B4519B">
        <w:rPr>
          <w:rStyle w:val="ParagrafiCharChar"/>
          <w:rFonts w:ascii="Garamond" w:hAnsi="Garamond"/>
          <w:b/>
          <w:spacing w:val="-4"/>
          <w:sz w:val="24"/>
          <w:szCs w:val="24"/>
        </w:rPr>
        <w:t>PËR DISA SHTESA E NDRYSHIME NË VENDIMIN NR. 555, DATË 11.8.2011, TË KËSHILLIT TË MINISTRAVE, “PËR MIRATIMIN E STRUKTURËS DHE TË NIVELEVE TË PAGAVE TË PUNONJËSVE ME ARSIM TË LARTË NË SISTEMIN E MINISTRISË SË SHËNDETËSISË DHE SPITALIN USHTARAK QENDROR UNIVERSITAR, NË SISTEMIN E MINISTRISË SË MBROJTJES, TË PUNONJËSVE TË INFERMIERISTIKËS NË SISTEMIN E MINISTRISË SË SHËNDETËSISË E MINISTRISË SË MBROJTJES, SI DHE PËR TRAJTIMIN E MJEKËVE NË STRUKTURAT E FORCAVE TË ARMATOSURA”</w:t>
      </w:r>
    </w:p>
    <w:p w:rsidR="00013709" w:rsidRPr="00B4519B" w:rsidRDefault="00013709" w:rsidP="00013709">
      <w:pPr>
        <w:pStyle w:val="Paragrafi"/>
        <w:rPr>
          <w:rStyle w:val="ParagrafiCharChar"/>
          <w:rFonts w:ascii="Garamond" w:hAnsi="Garamond"/>
          <w:spacing w:val="-4"/>
          <w:sz w:val="24"/>
          <w:szCs w:val="24"/>
        </w:rPr>
      </w:pPr>
    </w:p>
    <w:p w:rsidR="00013709" w:rsidRPr="00B4519B" w:rsidRDefault="00013709" w:rsidP="00013709">
      <w:pPr>
        <w:pStyle w:val="Paragrafi"/>
        <w:rPr>
          <w:rStyle w:val="ParagrafiCharChar"/>
          <w:rFonts w:ascii="Garamond" w:hAnsi="Garamond"/>
          <w:spacing w:val="-4"/>
          <w:sz w:val="24"/>
          <w:szCs w:val="24"/>
        </w:rPr>
      </w:pPr>
      <w:r w:rsidRPr="00B4519B">
        <w:rPr>
          <w:rStyle w:val="ParagrafiCharChar"/>
          <w:rFonts w:ascii="Garamond" w:hAnsi="Garamond"/>
          <w:spacing w:val="-4"/>
          <w:sz w:val="24"/>
          <w:szCs w:val="24"/>
        </w:rPr>
        <w:t>Në mbështetje të nenit 100 të Kushtetutës, të nenit 7, të ligjit nr.152/2013, “Për nëpunësin civil”, të ndryshuar, të pikës 2, të nenit 4, të ligjit nr. 10405, datë 24.3.2011, “Për kompetencat për caktimin e pagave dhe të shpërblimeve”, dhe të ligjit nr. 160/2014, “Për buxhetin e vitit 2015”, me propozimin e ministrit të Shtetit për Inovacionin dhe Administratën Publike dhe ministrit të Financave, Këshilli i Ministrave</w:t>
      </w:r>
    </w:p>
    <w:p w:rsidR="00013709" w:rsidRPr="00B4519B" w:rsidRDefault="00013709" w:rsidP="00013709">
      <w:pPr>
        <w:pStyle w:val="Paragrafi"/>
        <w:ind w:firstLine="0"/>
        <w:jc w:val="center"/>
        <w:rPr>
          <w:rStyle w:val="ParagrafiCharChar"/>
          <w:rFonts w:ascii="Garamond" w:hAnsi="Garamond"/>
          <w:spacing w:val="-4"/>
          <w:sz w:val="24"/>
          <w:szCs w:val="24"/>
        </w:rPr>
      </w:pPr>
    </w:p>
    <w:p w:rsidR="00013709" w:rsidRPr="00B4519B" w:rsidRDefault="00013709" w:rsidP="00013709">
      <w:pPr>
        <w:pStyle w:val="Paragrafi"/>
        <w:ind w:firstLine="0"/>
        <w:jc w:val="center"/>
        <w:rPr>
          <w:rStyle w:val="ParagrafiCharChar"/>
          <w:rFonts w:ascii="Garamond" w:hAnsi="Garamond"/>
          <w:spacing w:val="-4"/>
          <w:sz w:val="24"/>
          <w:szCs w:val="24"/>
        </w:rPr>
      </w:pPr>
      <w:r w:rsidRPr="00B4519B">
        <w:rPr>
          <w:rStyle w:val="ParagrafiCharChar"/>
          <w:rFonts w:ascii="Garamond" w:hAnsi="Garamond"/>
          <w:spacing w:val="-4"/>
          <w:sz w:val="24"/>
          <w:szCs w:val="24"/>
        </w:rPr>
        <w:t>VENDOSI:</w:t>
      </w:r>
    </w:p>
    <w:p w:rsidR="00013709" w:rsidRPr="00B4519B" w:rsidRDefault="00013709" w:rsidP="00013709">
      <w:pPr>
        <w:pStyle w:val="Paragrafi"/>
        <w:rPr>
          <w:rStyle w:val="ParagrafiCharChar"/>
          <w:rFonts w:ascii="Garamond" w:hAnsi="Garamond"/>
          <w:spacing w:val="-4"/>
          <w:sz w:val="24"/>
          <w:szCs w:val="24"/>
        </w:rPr>
      </w:pPr>
    </w:p>
    <w:p w:rsidR="00013709" w:rsidRPr="00B4519B" w:rsidRDefault="00013709" w:rsidP="00013709">
      <w:pPr>
        <w:pStyle w:val="Paragrafi"/>
        <w:rPr>
          <w:rStyle w:val="ParagrafiCharChar"/>
          <w:rFonts w:ascii="Garamond" w:hAnsi="Garamond"/>
          <w:spacing w:val="-4"/>
          <w:sz w:val="24"/>
          <w:szCs w:val="24"/>
        </w:rPr>
      </w:pPr>
      <w:r w:rsidRPr="00B4519B">
        <w:rPr>
          <w:rStyle w:val="ParagrafiCharChar"/>
          <w:rFonts w:ascii="Garamond" w:hAnsi="Garamond"/>
          <w:spacing w:val="-4"/>
          <w:sz w:val="24"/>
          <w:szCs w:val="24"/>
        </w:rPr>
        <w:t>Në vendimin nr. 555, datë 11.8.2011, të Këshillit të Ministrave, bëhen këto shtesa dhe ndryshime:</w:t>
      </w:r>
    </w:p>
    <w:p w:rsidR="00013709" w:rsidRPr="00B4519B" w:rsidRDefault="00013709" w:rsidP="00013709">
      <w:pPr>
        <w:pStyle w:val="Paragrafi"/>
        <w:rPr>
          <w:rStyle w:val="ParagrafiCharChar"/>
          <w:rFonts w:ascii="Garamond" w:hAnsi="Garamond"/>
          <w:spacing w:val="-4"/>
          <w:sz w:val="24"/>
          <w:szCs w:val="24"/>
        </w:rPr>
      </w:pPr>
      <w:r w:rsidRPr="00B4519B">
        <w:rPr>
          <w:rStyle w:val="ParagrafiCharChar"/>
          <w:rFonts w:ascii="Garamond" w:hAnsi="Garamond"/>
          <w:spacing w:val="-4"/>
          <w:sz w:val="24"/>
          <w:szCs w:val="24"/>
        </w:rPr>
        <w:t xml:space="preserve">1. Pas pikës 2 shtohen pikat 2.1, 2.2 dhe 2.3, me këtë përmbajtje: </w:t>
      </w:r>
    </w:p>
    <w:p w:rsidR="00013709" w:rsidRPr="00B4519B" w:rsidRDefault="00013709" w:rsidP="00013709">
      <w:pPr>
        <w:pStyle w:val="Paragrafi"/>
        <w:rPr>
          <w:rStyle w:val="ParagrafiCharChar"/>
          <w:rFonts w:ascii="Garamond" w:hAnsi="Garamond"/>
          <w:spacing w:val="-4"/>
          <w:sz w:val="24"/>
          <w:szCs w:val="24"/>
        </w:rPr>
      </w:pPr>
      <w:r w:rsidRPr="00B4519B">
        <w:rPr>
          <w:rStyle w:val="ParagrafiCharChar"/>
          <w:rFonts w:ascii="Garamond" w:hAnsi="Garamond"/>
          <w:spacing w:val="-4"/>
          <w:sz w:val="24"/>
          <w:szCs w:val="24"/>
        </w:rPr>
        <w:t xml:space="preserve">“2.1. Struktura dhe nivelet e pagave për punonjësit e personelit me tituj akademikë, që janë të punësuar me kohë të plotë në Institutin e Shëndetit Publik (ISHP), janë sipas lidhjes nr. 5, që i bashkëlidhet këtij vendimi dhe është pjesë përbërëse e tij. </w:t>
      </w:r>
    </w:p>
    <w:p w:rsidR="00013709" w:rsidRPr="00B4519B" w:rsidRDefault="00013709" w:rsidP="00013709">
      <w:pPr>
        <w:pStyle w:val="Paragrafi"/>
        <w:rPr>
          <w:rStyle w:val="ParagrafiCharChar"/>
          <w:rFonts w:ascii="Garamond" w:hAnsi="Garamond"/>
          <w:spacing w:val="-4"/>
          <w:sz w:val="24"/>
          <w:szCs w:val="24"/>
        </w:rPr>
      </w:pPr>
      <w:r w:rsidRPr="00B4519B">
        <w:rPr>
          <w:rStyle w:val="ParagrafiCharChar"/>
          <w:rFonts w:ascii="Garamond" w:hAnsi="Garamond"/>
          <w:spacing w:val="-4"/>
          <w:sz w:val="24"/>
          <w:szCs w:val="24"/>
        </w:rPr>
        <w:t xml:space="preserve">2.2. Struktura dhe nivelet e pagave për punonjësit e tjerë me arsim të lartë në ISHP, janë sipas lidhjes nr. 6, që i bashkëlidhet këtij vendimi dhe është pjesë përbërëse e tij. </w:t>
      </w:r>
    </w:p>
    <w:p w:rsidR="00013709" w:rsidRPr="00B4519B" w:rsidRDefault="00013709" w:rsidP="00013709">
      <w:pPr>
        <w:pStyle w:val="Paragrafi"/>
        <w:rPr>
          <w:rStyle w:val="ParagrafiCharChar"/>
          <w:rFonts w:ascii="Garamond" w:hAnsi="Garamond"/>
          <w:spacing w:val="-4"/>
          <w:sz w:val="24"/>
          <w:szCs w:val="24"/>
        </w:rPr>
      </w:pPr>
      <w:r w:rsidRPr="00B4519B">
        <w:rPr>
          <w:rStyle w:val="ParagrafiCharChar"/>
          <w:rFonts w:ascii="Garamond" w:hAnsi="Garamond"/>
          <w:spacing w:val="-4"/>
          <w:sz w:val="24"/>
          <w:szCs w:val="24"/>
        </w:rPr>
        <w:t xml:space="preserve"> 2.3. Struktura dhe nivelet e pagave për punonjësit laborantë në ISHP, janë sipas lidhjes nr. 7, që i bashkëlidhet këtij vendimi dhe është pjesë përbërëse e tij. ”. </w:t>
      </w:r>
    </w:p>
    <w:p w:rsidR="00013709" w:rsidRPr="00B4519B" w:rsidRDefault="00013709" w:rsidP="00013709">
      <w:pPr>
        <w:pStyle w:val="Paragrafi"/>
        <w:rPr>
          <w:rStyle w:val="ParagrafiCharChar"/>
          <w:rFonts w:ascii="Garamond" w:hAnsi="Garamond"/>
          <w:spacing w:val="-4"/>
          <w:sz w:val="24"/>
          <w:szCs w:val="24"/>
        </w:rPr>
      </w:pPr>
      <w:r w:rsidRPr="00B4519B">
        <w:rPr>
          <w:rStyle w:val="ParagrafiCharChar"/>
          <w:rFonts w:ascii="Garamond" w:hAnsi="Garamond"/>
          <w:spacing w:val="-4"/>
          <w:sz w:val="24"/>
          <w:szCs w:val="24"/>
        </w:rPr>
        <w:t xml:space="preserve">2. Pas pikës 3 shtohet pika 3.1, me këtë përmbajtje: </w:t>
      </w:r>
    </w:p>
    <w:p w:rsidR="00013709" w:rsidRPr="00B4519B" w:rsidRDefault="00013709" w:rsidP="00013709">
      <w:pPr>
        <w:pStyle w:val="Paragrafi"/>
        <w:rPr>
          <w:rStyle w:val="ParagrafiCharChar"/>
          <w:rFonts w:ascii="Garamond" w:hAnsi="Garamond"/>
          <w:spacing w:val="-4"/>
          <w:sz w:val="24"/>
          <w:szCs w:val="24"/>
        </w:rPr>
      </w:pPr>
      <w:r w:rsidRPr="00B4519B">
        <w:rPr>
          <w:rStyle w:val="ParagrafiCharChar"/>
          <w:rFonts w:ascii="Garamond" w:hAnsi="Garamond"/>
          <w:spacing w:val="-4"/>
          <w:sz w:val="24"/>
          <w:szCs w:val="24"/>
        </w:rPr>
        <w:t>“3.1. Vlera e pagës së grupit është:</w:t>
      </w:r>
    </w:p>
    <w:p w:rsidR="00013709" w:rsidRPr="00B4519B" w:rsidRDefault="00013709" w:rsidP="00013709">
      <w:pPr>
        <w:pStyle w:val="Paragrafi"/>
        <w:rPr>
          <w:rStyle w:val="ParagrafiCharChar"/>
          <w:rFonts w:ascii="Garamond" w:hAnsi="Garamond"/>
          <w:spacing w:val="-4"/>
          <w:sz w:val="24"/>
          <w:szCs w:val="24"/>
        </w:rPr>
      </w:pPr>
      <w:r w:rsidRPr="00B4519B">
        <w:rPr>
          <w:rStyle w:val="ParagrafiCharChar"/>
          <w:rFonts w:ascii="Garamond" w:hAnsi="Garamond"/>
          <w:spacing w:val="-4"/>
          <w:sz w:val="24"/>
          <w:szCs w:val="24"/>
        </w:rPr>
        <w:t xml:space="preserve">a) kolona 3 e lidhjes nr.6 është sipas lidhjes nr. 8, që i bashkëlidhet  këtij vendimi dhe është pjesë përbërëse e tij. </w:t>
      </w:r>
    </w:p>
    <w:p w:rsidR="00013709" w:rsidRPr="00B4519B" w:rsidRDefault="00013709" w:rsidP="00013709">
      <w:pPr>
        <w:pStyle w:val="Paragrafi"/>
        <w:rPr>
          <w:rStyle w:val="ParagrafiCharChar"/>
          <w:rFonts w:ascii="Garamond" w:hAnsi="Garamond"/>
          <w:spacing w:val="-4"/>
          <w:sz w:val="24"/>
          <w:szCs w:val="24"/>
        </w:rPr>
      </w:pPr>
      <w:r w:rsidRPr="00B4519B">
        <w:rPr>
          <w:rStyle w:val="ParagrafiCharChar"/>
          <w:rFonts w:ascii="Garamond" w:hAnsi="Garamond"/>
          <w:spacing w:val="-4"/>
          <w:sz w:val="24"/>
          <w:szCs w:val="24"/>
        </w:rPr>
        <w:t xml:space="preserve">b) kolona 1 e lidhjes nr.7 është sipas lidhjes nr. 3.”. </w:t>
      </w:r>
    </w:p>
    <w:p w:rsidR="00013709" w:rsidRPr="00B4519B" w:rsidRDefault="00013709" w:rsidP="00013709">
      <w:pPr>
        <w:pStyle w:val="Paragrafi"/>
        <w:rPr>
          <w:rStyle w:val="ParagrafiCharChar"/>
          <w:rFonts w:ascii="Garamond" w:hAnsi="Garamond"/>
          <w:spacing w:val="-4"/>
          <w:sz w:val="24"/>
          <w:szCs w:val="24"/>
        </w:rPr>
      </w:pPr>
      <w:r w:rsidRPr="00B4519B">
        <w:rPr>
          <w:rStyle w:val="ParagrafiCharChar"/>
          <w:rFonts w:ascii="Garamond" w:hAnsi="Garamond"/>
          <w:spacing w:val="-4"/>
          <w:sz w:val="24"/>
          <w:szCs w:val="24"/>
        </w:rPr>
        <w:t xml:space="preserve">Pas pikës 4 shtohet pika 4.1, me këtë përmbajtje: </w:t>
      </w:r>
    </w:p>
    <w:p w:rsidR="00013709" w:rsidRPr="00B4519B" w:rsidRDefault="00013709" w:rsidP="00013709">
      <w:pPr>
        <w:pStyle w:val="Paragrafi"/>
        <w:rPr>
          <w:rStyle w:val="ParagrafiCharChar"/>
          <w:rFonts w:ascii="Garamond" w:hAnsi="Garamond"/>
          <w:spacing w:val="-4"/>
          <w:sz w:val="24"/>
          <w:szCs w:val="24"/>
        </w:rPr>
      </w:pPr>
      <w:r w:rsidRPr="00B4519B">
        <w:rPr>
          <w:rStyle w:val="ParagrafiCharChar"/>
          <w:rFonts w:ascii="Garamond" w:hAnsi="Garamond"/>
          <w:spacing w:val="-4"/>
          <w:sz w:val="24"/>
          <w:szCs w:val="24"/>
        </w:rPr>
        <w:t xml:space="preserve">“4.1 Punonjësit e personelit me tituj akademikë të punësuar me kohë të plotë në ISHP, të cilët trajtohen në pagë sipas lidhjes nr. 5, përfitojnë shtesë për vjetërsi në punë, në masën 0,5 % për çdo vit pune, por jo më shumë se 15 vjet.”. </w:t>
      </w:r>
    </w:p>
    <w:p w:rsidR="00013709" w:rsidRPr="00B4519B" w:rsidRDefault="00013709" w:rsidP="00013709">
      <w:pPr>
        <w:pStyle w:val="Paragrafi"/>
        <w:rPr>
          <w:rStyle w:val="ParagrafiCharChar"/>
          <w:rFonts w:ascii="Garamond" w:hAnsi="Garamond"/>
          <w:spacing w:val="-4"/>
          <w:sz w:val="24"/>
          <w:szCs w:val="24"/>
        </w:rPr>
      </w:pPr>
      <w:r w:rsidRPr="00B4519B">
        <w:rPr>
          <w:rStyle w:val="ParagrafiCharChar"/>
          <w:rFonts w:ascii="Garamond" w:hAnsi="Garamond"/>
          <w:spacing w:val="-4"/>
          <w:sz w:val="24"/>
          <w:szCs w:val="24"/>
        </w:rPr>
        <w:t xml:space="preserve">4. Në pikën 6, pas fjalëve “… të lidhjes nr.1 dhe lidhjes nr. 2 …” shtohen “… si dhe të lidhjes nr.6 dhe lidhjes nr. 7 ...”.  </w:t>
      </w:r>
    </w:p>
    <w:p w:rsidR="00013709" w:rsidRPr="00B4519B" w:rsidRDefault="00013709" w:rsidP="00013709">
      <w:pPr>
        <w:pStyle w:val="Paragrafi"/>
        <w:rPr>
          <w:rStyle w:val="ParagrafiCharChar"/>
          <w:rFonts w:ascii="Garamond" w:hAnsi="Garamond"/>
          <w:spacing w:val="-4"/>
          <w:sz w:val="24"/>
          <w:szCs w:val="24"/>
        </w:rPr>
      </w:pPr>
      <w:r w:rsidRPr="00B4519B">
        <w:rPr>
          <w:rStyle w:val="ParagrafiCharChar"/>
          <w:rFonts w:ascii="Garamond" w:hAnsi="Garamond"/>
          <w:spacing w:val="-4"/>
          <w:sz w:val="24"/>
          <w:szCs w:val="24"/>
        </w:rPr>
        <w:t xml:space="preserve">5. Në pikën 7, pas fjalëve “… të lidhjes nr.1 dhe lidhjes nr. 2 ...” shtohen “… si dhe të lidhjes nr. 7 ...”.  </w:t>
      </w:r>
    </w:p>
    <w:p w:rsidR="00013709" w:rsidRPr="00B4519B" w:rsidRDefault="00013709" w:rsidP="00013709">
      <w:pPr>
        <w:pStyle w:val="Paragrafi"/>
        <w:rPr>
          <w:rStyle w:val="ParagrafiCharChar"/>
          <w:rFonts w:ascii="Garamond" w:hAnsi="Garamond"/>
          <w:spacing w:val="-4"/>
          <w:sz w:val="24"/>
          <w:szCs w:val="24"/>
        </w:rPr>
      </w:pPr>
      <w:r w:rsidRPr="00B4519B">
        <w:rPr>
          <w:rStyle w:val="ParagrafiCharChar"/>
          <w:rFonts w:ascii="Garamond" w:hAnsi="Garamond"/>
          <w:spacing w:val="-4"/>
          <w:sz w:val="24"/>
          <w:szCs w:val="24"/>
        </w:rPr>
        <w:t xml:space="preserve">6. Pas pikës 12.3 shtohet pika 12.4, me këtë përmbajtje: </w:t>
      </w:r>
    </w:p>
    <w:p w:rsidR="00013709" w:rsidRPr="00B4519B" w:rsidRDefault="00013709" w:rsidP="00013709">
      <w:pPr>
        <w:pStyle w:val="Paragrafi"/>
        <w:rPr>
          <w:rStyle w:val="ParagrafiCharChar"/>
          <w:rFonts w:ascii="Garamond" w:hAnsi="Garamond"/>
          <w:spacing w:val="-4"/>
          <w:sz w:val="24"/>
          <w:szCs w:val="24"/>
        </w:rPr>
      </w:pPr>
      <w:r w:rsidRPr="00B4519B">
        <w:rPr>
          <w:rStyle w:val="ParagrafiCharChar"/>
          <w:rFonts w:ascii="Garamond" w:hAnsi="Garamond"/>
          <w:spacing w:val="-4"/>
          <w:sz w:val="24"/>
          <w:szCs w:val="24"/>
        </w:rPr>
        <w:t xml:space="preserve">“12.4. Shpërblimi i punonjësve të personelit të Zyrës së Mbrojtjes nga Rrezatimi, pjesë e Institutit të Shëndetit Publik, është në masën 10 000 lekë në muaj.”. </w:t>
      </w:r>
    </w:p>
    <w:p w:rsidR="00013709" w:rsidRPr="00B4519B" w:rsidRDefault="00013709" w:rsidP="00013709">
      <w:pPr>
        <w:pStyle w:val="Paragrafi"/>
        <w:rPr>
          <w:rStyle w:val="ParagrafiCharChar"/>
          <w:rFonts w:ascii="Garamond" w:hAnsi="Garamond"/>
          <w:spacing w:val="-4"/>
          <w:sz w:val="24"/>
          <w:szCs w:val="24"/>
        </w:rPr>
      </w:pPr>
      <w:r w:rsidRPr="00B4519B">
        <w:rPr>
          <w:rStyle w:val="ParagrafiCharChar"/>
          <w:rFonts w:ascii="Garamond" w:hAnsi="Garamond"/>
          <w:spacing w:val="-4"/>
          <w:sz w:val="24"/>
          <w:szCs w:val="24"/>
        </w:rPr>
        <w:t xml:space="preserve">7. Pika 16 shfuqizohet dhe pika 16.1 numërtohet pika 16.  </w:t>
      </w:r>
    </w:p>
    <w:p w:rsidR="00013709" w:rsidRPr="00B4519B" w:rsidRDefault="00013709" w:rsidP="00013709">
      <w:pPr>
        <w:pStyle w:val="Paragrafi"/>
        <w:rPr>
          <w:rStyle w:val="ParagrafiCharChar"/>
          <w:rFonts w:ascii="Garamond" w:hAnsi="Garamond"/>
          <w:spacing w:val="-4"/>
          <w:sz w:val="24"/>
          <w:szCs w:val="24"/>
        </w:rPr>
      </w:pPr>
      <w:r w:rsidRPr="00B4519B">
        <w:rPr>
          <w:rStyle w:val="ParagrafiCharChar"/>
          <w:rFonts w:ascii="Garamond" w:hAnsi="Garamond"/>
          <w:spacing w:val="-4"/>
          <w:sz w:val="24"/>
          <w:szCs w:val="24"/>
        </w:rPr>
        <w:t xml:space="preserve">8. Pas pikës 17 shtohet pika 17.1, me këtë përmbajtje: </w:t>
      </w:r>
    </w:p>
    <w:p w:rsidR="00013709" w:rsidRPr="00B4519B" w:rsidRDefault="00013709" w:rsidP="00013709">
      <w:pPr>
        <w:pStyle w:val="Paragrafi"/>
        <w:rPr>
          <w:rStyle w:val="ParagrafiCharChar"/>
          <w:rFonts w:ascii="Garamond" w:hAnsi="Garamond"/>
          <w:spacing w:val="-4"/>
          <w:sz w:val="24"/>
          <w:szCs w:val="24"/>
        </w:rPr>
      </w:pPr>
      <w:r w:rsidRPr="00B4519B">
        <w:rPr>
          <w:rStyle w:val="ParagrafiCharChar"/>
          <w:rFonts w:ascii="Garamond" w:hAnsi="Garamond"/>
          <w:spacing w:val="-4"/>
          <w:sz w:val="24"/>
          <w:szCs w:val="24"/>
        </w:rPr>
        <w:t xml:space="preserve">“17.1. Funksionarët dhe nëpunësit, që përfshihen në fushën e veprimit të këtij vendimi, nuk përfitojnë shtesa të tjera mbi pagë, të përcaktuara me vendime të tjera të Këshillit të Ministrave.”. </w:t>
      </w:r>
    </w:p>
    <w:p w:rsidR="00013709" w:rsidRPr="00B4519B" w:rsidRDefault="00013709" w:rsidP="00013709">
      <w:pPr>
        <w:pStyle w:val="Paragrafi"/>
        <w:rPr>
          <w:rStyle w:val="ParagrafiCharChar"/>
          <w:rFonts w:ascii="Garamond" w:hAnsi="Garamond"/>
          <w:spacing w:val="-4"/>
          <w:sz w:val="24"/>
          <w:szCs w:val="24"/>
        </w:rPr>
      </w:pPr>
      <w:r w:rsidRPr="00B4519B">
        <w:rPr>
          <w:rStyle w:val="ParagrafiCharChar"/>
          <w:rFonts w:ascii="Garamond" w:hAnsi="Garamond"/>
          <w:spacing w:val="-4"/>
          <w:sz w:val="24"/>
          <w:szCs w:val="24"/>
        </w:rPr>
        <w:t xml:space="preserve">Ky vendim hyn në fuqi pas botimit në Fletoren Zyrtare dhe i shtrin efektet financiare nga data 1 dhjetor 2014.  </w:t>
      </w:r>
    </w:p>
    <w:p w:rsidR="00013709" w:rsidRPr="00B4519B" w:rsidRDefault="00013709" w:rsidP="00013709">
      <w:pPr>
        <w:pStyle w:val="Paragrafi"/>
        <w:jc w:val="right"/>
        <w:rPr>
          <w:rStyle w:val="ParagrafiCharChar"/>
          <w:rFonts w:ascii="Garamond" w:hAnsi="Garamond"/>
          <w:sz w:val="24"/>
          <w:szCs w:val="24"/>
        </w:rPr>
      </w:pPr>
      <w:r w:rsidRPr="00B4519B">
        <w:rPr>
          <w:rStyle w:val="ParagrafiCharChar"/>
          <w:rFonts w:ascii="Garamond" w:hAnsi="Garamond"/>
          <w:sz w:val="24"/>
          <w:szCs w:val="24"/>
        </w:rPr>
        <w:t>KRYEMINISTRI</w:t>
      </w:r>
    </w:p>
    <w:p w:rsidR="00013709" w:rsidRPr="00B4519B" w:rsidRDefault="00013709" w:rsidP="00013709">
      <w:pPr>
        <w:pStyle w:val="Paragrafi"/>
        <w:jc w:val="right"/>
        <w:rPr>
          <w:rStyle w:val="ParagrafiCharChar"/>
          <w:rFonts w:ascii="Garamond" w:hAnsi="Garamond"/>
          <w:b/>
          <w:sz w:val="24"/>
          <w:szCs w:val="24"/>
        </w:rPr>
      </w:pPr>
      <w:r w:rsidRPr="00B4519B">
        <w:rPr>
          <w:rStyle w:val="ParagrafiCharChar"/>
          <w:rFonts w:ascii="Garamond" w:hAnsi="Garamond"/>
          <w:b/>
          <w:sz w:val="24"/>
          <w:szCs w:val="24"/>
        </w:rPr>
        <w:t>Edi Rama</w:t>
      </w:r>
    </w:p>
    <w:p w:rsidR="00013709" w:rsidRPr="00B4519B" w:rsidRDefault="00013709" w:rsidP="00013709">
      <w:pPr>
        <w:pStyle w:val="Paragrafi"/>
        <w:ind w:firstLine="0"/>
        <w:jc w:val="center"/>
        <w:rPr>
          <w:szCs w:val="24"/>
        </w:rPr>
        <w:sectPr w:rsidR="00013709" w:rsidRPr="00B4519B" w:rsidSect="00B4519B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013709" w:rsidRDefault="00013709" w:rsidP="00013709">
      <w:pPr>
        <w:pStyle w:val="Paragrafi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746A84FD" wp14:editId="357CD100">
            <wp:extent cx="5010150" cy="5283200"/>
            <wp:effectExtent l="19050" t="0" r="0" b="0"/>
            <wp:docPr id="1" name="Picture 0" descr="ndryshimi 555 ISHP tabelat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dryshimi 555 ISHP tabelat_Page_1.jpg"/>
                    <pic:cNvPicPr/>
                  </pic:nvPicPr>
                  <pic:blipFill>
                    <a:blip r:embed="rId5" cstate="print"/>
                    <a:srcRect l="8921" t="12029" r="9232" b="21251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6AC6D8" wp14:editId="6B5AF7C6">
            <wp:extent cx="4730750" cy="5010150"/>
            <wp:effectExtent l="19050" t="0" r="0" b="0"/>
            <wp:docPr id="4" name="Picture 3" descr="ndryshimi 555 ISHP tabelat_Pa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dryshimi 555 ISHP tabelat_Page_2.jpg"/>
                    <pic:cNvPicPr/>
                  </pic:nvPicPr>
                  <pic:blipFill>
                    <a:blip r:embed="rId6" cstate="print"/>
                    <a:srcRect l="11722" t="12510" r="10996" b="24218"/>
                    <a:stretch>
                      <a:fillRect/>
                    </a:stretch>
                  </pic:blipFill>
                  <pic:spPr>
                    <a:xfrm>
                      <a:off x="0" y="0"/>
                      <a:ext cx="4730750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E066AF" wp14:editId="0AD015E1">
            <wp:extent cx="5753100" cy="5988050"/>
            <wp:effectExtent l="19050" t="0" r="0" b="0"/>
            <wp:docPr id="7" name="Picture 6" descr="ndryshimi 555 ISHP tabelat_Pa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dryshimi 555 ISHP tabelat_Page_3.jpg"/>
                    <pic:cNvPicPr/>
                  </pic:nvPicPr>
                  <pic:blipFill>
                    <a:blip r:embed="rId7" cstate="print"/>
                    <a:srcRect l="3112" t="12590" r="2905" b="11788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598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3709" w:rsidRDefault="00013709" w:rsidP="00013709">
      <w:pPr>
        <w:pStyle w:val="Paragrafi"/>
        <w:ind w:firstLine="0"/>
      </w:pPr>
    </w:p>
    <w:p w:rsidR="00013709" w:rsidRDefault="00013709" w:rsidP="00013709">
      <w:pPr>
        <w:pStyle w:val="Paragrafi"/>
        <w:ind w:firstLine="0"/>
      </w:pPr>
    </w:p>
    <w:p w:rsidR="00013709" w:rsidRDefault="00013709" w:rsidP="00013709">
      <w:pPr>
        <w:pStyle w:val="Paragrafi"/>
        <w:ind w:firstLine="0"/>
      </w:pPr>
    </w:p>
    <w:p w:rsidR="00FD57DC" w:rsidRDefault="00B4519B"/>
    <w:sectPr w:rsidR="00FD57DC" w:rsidSect="00B451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visionView w:inkAnnotations="0"/>
  <w:defaultTabStop w:val="720"/>
  <w:characterSpacingControl w:val="doNotCompress"/>
  <w:compat>
    <w:compatSetting w:name="compatibilityMode" w:uri="http://schemas.microsoft.com/office/word" w:val="12"/>
  </w:compat>
  <w:rsids>
    <w:rsidRoot w:val="00013709"/>
    <w:rsid w:val="00013606"/>
    <w:rsid w:val="00013709"/>
    <w:rsid w:val="00032E53"/>
    <w:rsid w:val="001D125B"/>
    <w:rsid w:val="002135CF"/>
    <w:rsid w:val="0027227D"/>
    <w:rsid w:val="002C0AA4"/>
    <w:rsid w:val="002E7553"/>
    <w:rsid w:val="00332E0F"/>
    <w:rsid w:val="00455FC5"/>
    <w:rsid w:val="004A4709"/>
    <w:rsid w:val="005F579C"/>
    <w:rsid w:val="00627136"/>
    <w:rsid w:val="006815F0"/>
    <w:rsid w:val="007A33AA"/>
    <w:rsid w:val="00912120"/>
    <w:rsid w:val="009D67BE"/>
    <w:rsid w:val="00A3508F"/>
    <w:rsid w:val="00B441A3"/>
    <w:rsid w:val="00B4519B"/>
    <w:rsid w:val="00D27DAF"/>
    <w:rsid w:val="00E12DC7"/>
    <w:rsid w:val="00F5353D"/>
    <w:rsid w:val="00F7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013709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013709"/>
    <w:rPr>
      <w:rFonts w:ascii="Garamond" w:eastAsia="MS Mincho" w:hAnsi="Garamond" w:cs="CG Times"/>
      <w:sz w:val="24"/>
    </w:rPr>
  </w:style>
  <w:style w:type="character" w:customStyle="1" w:styleId="ParagrafiCharChar">
    <w:name w:val="Paragrafi Char Char"/>
    <w:rsid w:val="00013709"/>
    <w:rPr>
      <w:rFonts w:ascii="CG Times" w:hAnsi="CG Times"/>
      <w:sz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37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7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Vjollca Pacrami</cp:lastModifiedBy>
  <cp:revision>2</cp:revision>
  <cp:lastPrinted>2019-01-30T09:24:00Z</cp:lastPrinted>
  <dcterms:created xsi:type="dcterms:W3CDTF">2015-06-24T11:51:00Z</dcterms:created>
  <dcterms:modified xsi:type="dcterms:W3CDTF">2019-01-30T09:24:00Z</dcterms:modified>
</cp:coreProperties>
</file>