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504" w:rsidRPr="00C25CBD" w:rsidRDefault="00850504" w:rsidP="00850504">
      <w:pPr>
        <w:pStyle w:val="NeniTitull"/>
        <w:rPr>
          <w:spacing w:val="-4"/>
          <w:lang w:val="sq-AL"/>
        </w:rPr>
      </w:pPr>
      <w:r w:rsidRPr="00C25CBD">
        <w:rPr>
          <w:spacing w:val="-4"/>
          <w:lang w:val="sq-AL"/>
        </w:rPr>
        <w:t xml:space="preserve">VENDIM </w:t>
      </w:r>
    </w:p>
    <w:p w:rsidR="00850504" w:rsidRPr="00C25CBD" w:rsidRDefault="00850504" w:rsidP="00850504">
      <w:pPr>
        <w:pStyle w:val="NeniTitull"/>
        <w:rPr>
          <w:spacing w:val="-4"/>
          <w:lang w:val="sq-AL"/>
        </w:rPr>
      </w:pPr>
      <w:r w:rsidRPr="00C25CBD">
        <w:rPr>
          <w:spacing w:val="-4"/>
          <w:lang w:val="sq-AL"/>
        </w:rPr>
        <w:t>Nr. 559, datë 18.6.2015</w:t>
      </w:r>
    </w:p>
    <w:p w:rsidR="00850504" w:rsidRPr="00C25CBD" w:rsidRDefault="00850504" w:rsidP="00850504">
      <w:pPr>
        <w:pStyle w:val="Hapesira7"/>
        <w:rPr>
          <w:lang w:val="sq-AL"/>
        </w:rPr>
      </w:pPr>
    </w:p>
    <w:p w:rsidR="00850504" w:rsidRPr="00C25CBD" w:rsidRDefault="00850504" w:rsidP="00850504">
      <w:pPr>
        <w:pStyle w:val="NeniTitull"/>
        <w:rPr>
          <w:spacing w:val="-4"/>
          <w:lang w:val="sq-AL"/>
        </w:rPr>
      </w:pPr>
      <w:r w:rsidRPr="00C25CBD">
        <w:rPr>
          <w:spacing w:val="-4"/>
          <w:lang w:val="sq-AL"/>
        </w:rPr>
        <w:t>PËR  DISA NDRYSHIME DHE SHTESA NË VENDIMIN NR. 656,  DATË 8.10.2014, TË KËSHILLIT TË MINISTRAVE, “PËR SHPRONËSIMIN, PËR INTERES PUBLIK, TË PRONARËVE  TË PASURIVE TË PALUAJTSHME, PRONË PRIVATE, QË PREKEN NGA ZBATIMI I PROJEKTIT “FURNIZIMI ME UJË DHE SHËRBIMET SANITARE NË ORIKUM””</w:t>
      </w:r>
    </w:p>
    <w:p w:rsidR="00850504" w:rsidRPr="00C25CBD" w:rsidRDefault="00850504" w:rsidP="00850504">
      <w:pPr>
        <w:pStyle w:val="Hapesira7"/>
        <w:rPr>
          <w:lang w:val="sq-AL"/>
        </w:rPr>
      </w:pPr>
    </w:p>
    <w:p w:rsidR="00850504" w:rsidRPr="00C25CBD" w:rsidRDefault="00850504" w:rsidP="00850504">
      <w:pPr>
        <w:pStyle w:val="Paragrafi"/>
        <w:rPr>
          <w:spacing w:val="-4"/>
          <w:lang w:val="sq-AL"/>
        </w:rPr>
      </w:pPr>
      <w:r w:rsidRPr="00C25CBD">
        <w:rPr>
          <w:spacing w:val="-4"/>
          <w:lang w:val="sq-AL"/>
        </w:rPr>
        <w:t xml:space="preserve">Në mbështetje të nenit 100 të Kushtetutës dhe të neneve 5, pika 1, 20 e 21, të   ligjit nr. 8561, datë 22.12.1999, “Për shpronësimet dhe marrjen në përdorim të përkohshëm të pasurisë, pronë private, për interes publik”, me propozimin e ministrit të Transportit dhe Infrastrukturës, Këshilli i Ministrave </w:t>
      </w:r>
    </w:p>
    <w:p w:rsidR="00850504" w:rsidRPr="00C25CBD" w:rsidRDefault="00850504" w:rsidP="00850504">
      <w:pPr>
        <w:pStyle w:val="NeniNr"/>
        <w:rPr>
          <w:spacing w:val="-4"/>
          <w:lang w:val="sq-AL"/>
        </w:rPr>
      </w:pPr>
      <w:r w:rsidRPr="00C25CBD">
        <w:rPr>
          <w:spacing w:val="-4"/>
          <w:lang w:val="sq-AL"/>
        </w:rPr>
        <w:t>VENDOSI:</w:t>
      </w:r>
    </w:p>
    <w:p w:rsidR="00850504" w:rsidRPr="00C25CBD" w:rsidRDefault="00850504" w:rsidP="00850504">
      <w:pPr>
        <w:pStyle w:val="Hapesira7"/>
        <w:rPr>
          <w:lang w:val="sq-AL"/>
        </w:rPr>
      </w:pPr>
    </w:p>
    <w:p w:rsidR="00850504" w:rsidRPr="00C25CBD" w:rsidRDefault="00850504" w:rsidP="00850504">
      <w:pPr>
        <w:pStyle w:val="Paragrafi"/>
        <w:rPr>
          <w:spacing w:val="-4"/>
          <w:lang w:val="sq-AL"/>
        </w:rPr>
      </w:pPr>
      <w:r w:rsidRPr="00C25CBD">
        <w:rPr>
          <w:spacing w:val="-4"/>
          <w:lang w:val="sq-AL"/>
        </w:rPr>
        <w:t>Në vendimin nr. 656, datë 8.10.2014, të Këshillit të Ministrave, bëhen këto ndryshime dhe shtesa:</w:t>
      </w:r>
    </w:p>
    <w:p w:rsidR="00850504" w:rsidRPr="00C25CBD" w:rsidRDefault="00850504" w:rsidP="00850504">
      <w:pPr>
        <w:pStyle w:val="Paragrafi"/>
        <w:rPr>
          <w:spacing w:val="-4"/>
          <w:lang w:val="sq-AL"/>
        </w:rPr>
      </w:pPr>
      <w:r>
        <w:rPr>
          <w:spacing w:val="-4"/>
          <w:lang w:val="sq-AL"/>
        </w:rPr>
        <w:t xml:space="preserve">1. </w:t>
      </w:r>
      <w:r w:rsidRPr="00C25CBD">
        <w:rPr>
          <w:spacing w:val="-4"/>
          <w:lang w:val="sq-AL"/>
        </w:rPr>
        <w:t>Pika 3 ndryshohet, si më poshtë vijon:</w:t>
      </w:r>
    </w:p>
    <w:p w:rsidR="00850504" w:rsidRDefault="00850504" w:rsidP="00850504">
      <w:pPr>
        <w:pStyle w:val="Paragrafi"/>
        <w:rPr>
          <w:spacing w:val="-4"/>
          <w:lang w:val="sq-AL"/>
        </w:rPr>
      </w:pPr>
    </w:p>
    <w:p w:rsidR="00850504" w:rsidRDefault="00850504" w:rsidP="00850504">
      <w:pPr>
        <w:pStyle w:val="Paragrafi"/>
        <w:rPr>
          <w:spacing w:val="-4"/>
          <w:lang w:val="sq-AL"/>
        </w:rPr>
      </w:pPr>
    </w:p>
    <w:p w:rsidR="00850504" w:rsidRPr="00C25CBD" w:rsidRDefault="00850504" w:rsidP="00850504">
      <w:pPr>
        <w:pStyle w:val="Paragrafi"/>
        <w:rPr>
          <w:spacing w:val="-4"/>
          <w:lang w:val="sq-AL"/>
        </w:rPr>
      </w:pPr>
      <w:r w:rsidRPr="00C25CBD">
        <w:rPr>
          <w:spacing w:val="-4"/>
          <w:lang w:val="sq-AL"/>
        </w:rPr>
        <w:t xml:space="preserve">“3. Pronarët e pasurive të paluajtshme, që shpronësohen, të kompensohen në vlerë të plotë, sipas masës përkatëse, që paraqitet në tabelën që i bashkëlidhet këtij vendimi, për tokë “pemishte”, “ullishte” dhe “truall” me vlerë të përgjithshme shpronësimi prej 7 860 619.8 (shtatë milionë e tetëqind e gjashtëdhjetë mijë e gjashtëqind e nëntëmbëdhjetë pikë tetë) lekë.    </w:t>
      </w:r>
    </w:p>
    <w:p w:rsidR="00850504" w:rsidRPr="00C25CBD" w:rsidRDefault="00850504" w:rsidP="00850504">
      <w:pPr>
        <w:pStyle w:val="Paragrafi"/>
        <w:rPr>
          <w:spacing w:val="-4"/>
          <w:lang w:val="sq-AL"/>
        </w:rPr>
      </w:pPr>
      <w:r>
        <w:rPr>
          <w:spacing w:val="-4"/>
          <w:lang w:val="sq-AL"/>
        </w:rPr>
        <w:t xml:space="preserve">2. </w:t>
      </w:r>
      <w:r w:rsidRPr="00C25CBD">
        <w:rPr>
          <w:spacing w:val="-4"/>
          <w:lang w:val="sq-AL"/>
        </w:rPr>
        <w:t>Në pikën 4 shifra “...47 415 (dyzet e shtatë mijë e katërqind e pesëmbëdhjetë...” zëvendësohet me “...7 860 619.8 (shtatë milionë e tetëqind e gjashtëdhjetë mijë e gjashtëqind e nëntëmbëdhjetë pikë tetë) lekë...”.</w:t>
      </w:r>
    </w:p>
    <w:p w:rsidR="00850504" w:rsidRPr="00C25CBD" w:rsidRDefault="00850504" w:rsidP="00850504">
      <w:pPr>
        <w:pStyle w:val="Paragrafi"/>
        <w:rPr>
          <w:spacing w:val="-4"/>
          <w:lang w:val="sq-AL"/>
        </w:rPr>
      </w:pPr>
      <w:r>
        <w:rPr>
          <w:spacing w:val="-4"/>
          <w:lang w:val="sq-AL"/>
        </w:rPr>
        <w:t xml:space="preserve">3. </w:t>
      </w:r>
      <w:r w:rsidRPr="00C25CBD">
        <w:rPr>
          <w:spacing w:val="-4"/>
          <w:lang w:val="sq-AL"/>
        </w:rPr>
        <w:t>Pika 5 ndryshohet, si më poshtë vijon:</w:t>
      </w:r>
    </w:p>
    <w:p w:rsidR="00850504" w:rsidRPr="00C25CBD" w:rsidRDefault="00850504" w:rsidP="00850504">
      <w:pPr>
        <w:pStyle w:val="Paragrafi"/>
        <w:rPr>
          <w:spacing w:val="-4"/>
          <w:lang w:val="sq-AL"/>
        </w:rPr>
      </w:pPr>
      <w:r w:rsidRPr="00C25CBD">
        <w:rPr>
          <w:spacing w:val="-4"/>
          <w:lang w:val="sq-AL"/>
        </w:rPr>
        <w:t xml:space="preserve">“5. Shpenzimet procedurale, në vlerën 183 000 (njëqind e tetëdhjetë e tre mijë) lekë, të përballohen nga Drejtoria e Përgjithshme e Ujësjellës </w:t>
      </w:r>
      <w:r>
        <w:rPr>
          <w:spacing w:val="-4"/>
          <w:lang w:val="sq-AL"/>
        </w:rPr>
        <w:t>–</w:t>
      </w:r>
      <w:r w:rsidRPr="00C25CBD">
        <w:rPr>
          <w:spacing w:val="-4"/>
          <w:lang w:val="sq-AL"/>
        </w:rPr>
        <w:t xml:space="preserve"> Kana</w:t>
      </w:r>
      <w:r>
        <w:rPr>
          <w:spacing w:val="-4"/>
          <w:lang w:val="sq-AL"/>
        </w:rPr>
        <w:t>-</w:t>
      </w:r>
      <w:r w:rsidRPr="00C25CBD">
        <w:rPr>
          <w:spacing w:val="-4"/>
          <w:lang w:val="sq-AL"/>
        </w:rPr>
        <w:t>lizimeve.</w:t>
      </w:r>
    </w:p>
    <w:p w:rsidR="00850504" w:rsidRPr="00C25CBD" w:rsidRDefault="00850504" w:rsidP="00850504">
      <w:pPr>
        <w:pStyle w:val="Paragrafi"/>
        <w:rPr>
          <w:spacing w:val="-4"/>
          <w:lang w:val="sq-AL"/>
        </w:rPr>
      </w:pPr>
      <w:r w:rsidRPr="00C25CBD">
        <w:rPr>
          <w:spacing w:val="-4"/>
          <w:lang w:val="sq-AL"/>
        </w:rPr>
        <w:t xml:space="preserve">4.  Listës së të shpronësuarve në tabelën bashkëlidhur vendimit, i shtohet lista që i bashkëlidhet këtij vendimi. </w:t>
      </w:r>
    </w:p>
    <w:p w:rsidR="00850504" w:rsidRPr="00C25CBD" w:rsidRDefault="00850504" w:rsidP="00850504">
      <w:pPr>
        <w:pStyle w:val="Paragrafi"/>
        <w:rPr>
          <w:spacing w:val="-4"/>
          <w:lang w:val="sq-AL"/>
        </w:rPr>
      </w:pPr>
      <w:r w:rsidRPr="00C25CBD">
        <w:rPr>
          <w:spacing w:val="-4"/>
          <w:lang w:val="sq-AL"/>
        </w:rPr>
        <w:t> Ky vendim hyn në fuqi menjëherë dhe botohet në Fletoren Zyrtare.</w:t>
      </w:r>
    </w:p>
    <w:p w:rsidR="00850504" w:rsidRPr="00C25CBD" w:rsidRDefault="00850504" w:rsidP="00850504">
      <w:pPr>
        <w:pStyle w:val="Paragrafi"/>
        <w:jc w:val="right"/>
        <w:rPr>
          <w:spacing w:val="-4"/>
          <w:lang w:val="sq-AL"/>
        </w:rPr>
      </w:pPr>
      <w:r w:rsidRPr="00C25CBD">
        <w:rPr>
          <w:spacing w:val="-4"/>
          <w:lang w:val="sq-AL"/>
        </w:rPr>
        <w:t>KRYEMINISTRI</w:t>
      </w:r>
    </w:p>
    <w:p w:rsidR="00850504" w:rsidRPr="00C25CBD" w:rsidRDefault="00850504" w:rsidP="00850504">
      <w:pPr>
        <w:pStyle w:val="Paragrafi"/>
        <w:jc w:val="right"/>
        <w:rPr>
          <w:b/>
          <w:spacing w:val="-4"/>
          <w:lang w:val="sq-AL"/>
        </w:rPr>
      </w:pPr>
      <w:r w:rsidRPr="00C25CBD">
        <w:rPr>
          <w:b/>
          <w:spacing w:val="-4"/>
          <w:lang w:val="sq-AL"/>
        </w:rPr>
        <w:t>Edi Rama</w:t>
      </w:r>
    </w:p>
    <w:p w:rsidR="00850504" w:rsidRDefault="00850504" w:rsidP="00850504">
      <w:pPr>
        <w:pStyle w:val="Paragrafi"/>
        <w:rPr>
          <w:lang w:val="sq-AL"/>
        </w:rPr>
      </w:pPr>
    </w:p>
    <w:p w:rsidR="003D1A81" w:rsidRDefault="003D1A81" w:rsidP="00850504">
      <w:pPr>
        <w:pStyle w:val="Paragrafi"/>
        <w:rPr>
          <w:lang w:val="sq-AL"/>
        </w:rPr>
      </w:pPr>
    </w:p>
    <w:tbl>
      <w:tblPr>
        <w:tblW w:w="5276" w:type="pct"/>
        <w:tblLook w:val="04A0" w:firstRow="1" w:lastRow="0" w:firstColumn="1" w:lastColumn="0" w:noHBand="0" w:noVBand="1"/>
      </w:tblPr>
      <w:tblGrid>
        <w:gridCol w:w="403"/>
        <w:gridCol w:w="2751"/>
        <w:gridCol w:w="1000"/>
        <w:gridCol w:w="1018"/>
        <w:gridCol w:w="1053"/>
        <w:gridCol w:w="785"/>
        <w:gridCol w:w="688"/>
        <w:gridCol w:w="897"/>
        <w:gridCol w:w="1510"/>
      </w:tblGrid>
      <w:tr w:rsidR="00850504" w:rsidRPr="00854BAF" w:rsidTr="003D1A81">
        <w:trPr>
          <w:trHeight w:val="139"/>
        </w:trPr>
        <w:tc>
          <w:tcPr>
            <w:tcW w:w="199"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bookmarkStart w:id="0" w:name="_GoBack"/>
            <w:bookmarkEnd w:id="0"/>
          </w:p>
        </w:tc>
        <w:tc>
          <w:tcPr>
            <w:tcW w:w="1361"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REPUBLIKA E SHQIPËRISË</w:t>
            </w:r>
          </w:p>
        </w:tc>
        <w:tc>
          <w:tcPr>
            <w:tcW w:w="495"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504"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521"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388"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340"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443"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color w:val="000000"/>
                <w:sz w:val="16"/>
                <w:szCs w:val="16"/>
                <w:lang w:val="sq-AL"/>
              </w:rPr>
            </w:pPr>
          </w:p>
        </w:tc>
        <w:tc>
          <w:tcPr>
            <w:tcW w:w="747"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color w:val="000000"/>
                <w:sz w:val="16"/>
                <w:szCs w:val="16"/>
                <w:lang w:val="sq-AL"/>
              </w:rPr>
            </w:pPr>
          </w:p>
        </w:tc>
      </w:tr>
      <w:tr w:rsidR="00850504" w:rsidRPr="00854BAF" w:rsidTr="003D1A81">
        <w:trPr>
          <w:trHeight w:val="139"/>
        </w:trPr>
        <w:tc>
          <w:tcPr>
            <w:tcW w:w="199"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2360" w:type="pct"/>
            <w:gridSpan w:val="3"/>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MINISTRIA E TRANSPORTIT DHE INFRASTRUKTURËS</w:t>
            </w:r>
          </w:p>
        </w:tc>
        <w:tc>
          <w:tcPr>
            <w:tcW w:w="521"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388"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340"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443"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color w:val="000000"/>
                <w:sz w:val="16"/>
                <w:szCs w:val="16"/>
                <w:lang w:val="sq-AL"/>
              </w:rPr>
            </w:pPr>
          </w:p>
        </w:tc>
        <w:tc>
          <w:tcPr>
            <w:tcW w:w="747"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color w:val="000000"/>
                <w:sz w:val="16"/>
                <w:szCs w:val="16"/>
                <w:lang w:val="sq-AL"/>
              </w:rPr>
            </w:pPr>
          </w:p>
        </w:tc>
      </w:tr>
      <w:tr w:rsidR="00850504" w:rsidRPr="00854BAF" w:rsidTr="003D1A81">
        <w:trPr>
          <w:trHeight w:val="139"/>
        </w:trPr>
        <w:tc>
          <w:tcPr>
            <w:tcW w:w="199"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1361"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SEKTORI I SHPRONËSIMEVE</w:t>
            </w:r>
          </w:p>
        </w:tc>
        <w:tc>
          <w:tcPr>
            <w:tcW w:w="495"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504"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521"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388"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340"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443"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color w:val="000000"/>
                <w:sz w:val="16"/>
                <w:szCs w:val="16"/>
                <w:lang w:val="sq-AL"/>
              </w:rPr>
            </w:pPr>
          </w:p>
        </w:tc>
        <w:tc>
          <w:tcPr>
            <w:tcW w:w="747"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color w:val="000000"/>
                <w:sz w:val="16"/>
                <w:szCs w:val="16"/>
                <w:lang w:val="sq-AL"/>
              </w:rPr>
            </w:pPr>
          </w:p>
        </w:tc>
      </w:tr>
      <w:tr w:rsidR="00850504" w:rsidRPr="00854BAF" w:rsidTr="003D1A81">
        <w:trPr>
          <w:trHeight w:val="139"/>
        </w:trPr>
        <w:tc>
          <w:tcPr>
            <w:tcW w:w="199"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2360" w:type="pct"/>
            <w:gridSpan w:val="3"/>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DREJTORIA E PËRGJITHSHME UJËSJELLËS KANALIZIME</w:t>
            </w:r>
          </w:p>
        </w:tc>
        <w:tc>
          <w:tcPr>
            <w:tcW w:w="521"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388"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340"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443"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color w:val="000000"/>
                <w:sz w:val="16"/>
                <w:szCs w:val="16"/>
                <w:lang w:val="sq-AL"/>
              </w:rPr>
            </w:pPr>
          </w:p>
        </w:tc>
        <w:tc>
          <w:tcPr>
            <w:tcW w:w="747"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color w:val="000000"/>
                <w:sz w:val="16"/>
                <w:szCs w:val="16"/>
                <w:lang w:val="sq-AL"/>
              </w:rPr>
            </w:pPr>
          </w:p>
        </w:tc>
      </w:tr>
      <w:tr w:rsidR="00850504" w:rsidRPr="00854BAF" w:rsidTr="003D1A81">
        <w:trPr>
          <w:trHeight w:val="139"/>
        </w:trPr>
        <w:tc>
          <w:tcPr>
            <w:tcW w:w="199"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1361"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495"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504"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521"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388"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340"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443"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color w:val="000000"/>
                <w:sz w:val="16"/>
                <w:szCs w:val="16"/>
                <w:lang w:val="sq-AL"/>
              </w:rPr>
            </w:pPr>
          </w:p>
        </w:tc>
        <w:tc>
          <w:tcPr>
            <w:tcW w:w="747"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color w:val="000000"/>
                <w:sz w:val="16"/>
                <w:szCs w:val="16"/>
                <w:lang w:val="sq-AL"/>
              </w:rPr>
            </w:pPr>
          </w:p>
        </w:tc>
      </w:tr>
      <w:tr w:rsidR="00850504" w:rsidRPr="00854BAF" w:rsidTr="003D1A81">
        <w:trPr>
          <w:trHeight w:val="139"/>
        </w:trPr>
        <w:tc>
          <w:tcPr>
            <w:tcW w:w="199"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p>
        </w:tc>
        <w:tc>
          <w:tcPr>
            <w:tcW w:w="4053" w:type="pct"/>
            <w:gridSpan w:val="7"/>
            <w:tcBorders>
              <w:top w:val="nil"/>
              <w:left w:val="nil"/>
              <w:bottom w:val="nil"/>
              <w:right w:val="nil"/>
            </w:tcBorders>
            <w:shd w:val="clear" w:color="auto" w:fill="auto"/>
            <w:noWrap/>
            <w:vAlign w:val="center"/>
            <w:hideMark/>
          </w:tcPr>
          <w:p w:rsidR="00850504" w:rsidRPr="00C25CBD" w:rsidRDefault="00850504" w:rsidP="00AC7B6C">
            <w:pPr>
              <w:spacing w:after="0" w:line="240" w:lineRule="auto"/>
              <w:ind w:firstLine="0"/>
              <w:jc w:val="center"/>
              <w:rPr>
                <w:rFonts w:ascii="Times New Roman" w:eastAsia="Times New Roman" w:hAnsi="Times New Roman"/>
                <w:b/>
                <w:bCs/>
                <w:color w:val="000000"/>
                <w:sz w:val="16"/>
                <w:szCs w:val="16"/>
                <w:lang w:val="sq-AL"/>
              </w:rPr>
            </w:pPr>
            <w:r w:rsidRPr="00C25CBD">
              <w:rPr>
                <w:rFonts w:ascii="Times New Roman" w:eastAsia="Times New Roman" w:hAnsi="Times New Roman"/>
                <w:b/>
                <w:bCs/>
                <w:color w:val="000000"/>
                <w:sz w:val="16"/>
                <w:szCs w:val="16"/>
                <w:lang w:val="sq-AL"/>
              </w:rPr>
              <w:t>Lista e Pasurive që Shpronësohen nga zbatimi i Projektit "Furnizimi me Ujë dhe Shërbimet Sanitare ne Orikum"</w:t>
            </w:r>
          </w:p>
        </w:tc>
        <w:tc>
          <w:tcPr>
            <w:tcW w:w="747"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left"/>
              <w:rPr>
                <w:rFonts w:ascii="Times New Roman" w:eastAsia="Times New Roman" w:hAnsi="Times New Roman"/>
                <w:color w:val="000000"/>
                <w:sz w:val="16"/>
                <w:szCs w:val="16"/>
                <w:lang w:val="sq-AL"/>
              </w:rPr>
            </w:pPr>
          </w:p>
        </w:tc>
      </w:tr>
      <w:tr w:rsidR="00850504" w:rsidRPr="00854BAF" w:rsidTr="003D1A81">
        <w:trPr>
          <w:trHeight w:val="139"/>
        </w:trPr>
        <w:tc>
          <w:tcPr>
            <w:tcW w:w="199"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b/>
                <w:bCs/>
                <w:color w:val="000000"/>
                <w:sz w:val="16"/>
                <w:szCs w:val="16"/>
                <w:lang w:val="sq-AL"/>
              </w:rPr>
            </w:pPr>
          </w:p>
        </w:tc>
        <w:tc>
          <w:tcPr>
            <w:tcW w:w="1361" w:type="pct"/>
            <w:tcBorders>
              <w:top w:val="nil"/>
              <w:left w:val="nil"/>
              <w:bottom w:val="nil"/>
              <w:right w:val="nil"/>
            </w:tcBorders>
            <w:shd w:val="clear" w:color="auto" w:fill="auto"/>
            <w:noWrap/>
            <w:vAlign w:val="bottom"/>
            <w:hideMark/>
          </w:tcPr>
          <w:p w:rsidR="00850504" w:rsidRPr="00854BAF" w:rsidRDefault="00850504" w:rsidP="00AC7B6C">
            <w:pPr>
              <w:spacing w:after="0" w:line="240" w:lineRule="auto"/>
              <w:ind w:firstLine="0"/>
              <w:jc w:val="left"/>
              <w:rPr>
                <w:rFonts w:ascii="Times New Roman" w:eastAsia="Times New Roman" w:hAnsi="Times New Roman"/>
                <w:color w:val="000000"/>
                <w:sz w:val="16"/>
                <w:szCs w:val="16"/>
                <w:lang w:val="sq-AL"/>
              </w:rPr>
            </w:pPr>
          </w:p>
        </w:tc>
        <w:tc>
          <w:tcPr>
            <w:tcW w:w="495"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p>
        </w:tc>
        <w:tc>
          <w:tcPr>
            <w:tcW w:w="504"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p>
        </w:tc>
        <w:tc>
          <w:tcPr>
            <w:tcW w:w="521"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p>
        </w:tc>
        <w:tc>
          <w:tcPr>
            <w:tcW w:w="388"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p>
        </w:tc>
        <w:tc>
          <w:tcPr>
            <w:tcW w:w="340"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p>
        </w:tc>
        <w:tc>
          <w:tcPr>
            <w:tcW w:w="443"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p>
        </w:tc>
        <w:tc>
          <w:tcPr>
            <w:tcW w:w="747" w:type="pct"/>
            <w:tcBorders>
              <w:top w:val="nil"/>
              <w:left w:val="nil"/>
              <w:bottom w:val="nil"/>
              <w:right w:val="nil"/>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p>
        </w:tc>
      </w:tr>
      <w:tr w:rsidR="00850504" w:rsidRPr="00854BAF" w:rsidTr="003D1A81">
        <w:trPr>
          <w:trHeight w:val="139"/>
        </w:trPr>
        <w:tc>
          <w:tcPr>
            <w:tcW w:w="199" w:type="pct"/>
            <w:tcBorders>
              <w:top w:val="double" w:sz="6" w:space="0" w:color="auto"/>
              <w:left w:val="double" w:sz="6" w:space="0" w:color="auto"/>
              <w:bottom w:val="single" w:sz="4" w:space="0" w:color="auto"/>
              <w:right w:val="double" w:sz="6" w:space="0" w:color="auto"/>
            </w:tcBorders>
            <w:shd w:val="clear" w:color="000000" w:fill="F2F2F2"/>
            <w:noWrap/>
            <w:vAlign w:val="center"/>
            <w:hideMark/>
          </w:tcPr>
          <w:p w:rsidR="00850504" w:rsidRPr="00854BAF" w:rsidRDefault="00850504" w:rsidP="00AC7B6C">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xml:space="preserve">Nr </w:t>
            </w:r>
          </w:p>
        </w:tc>
        <w:tc>
          <w:tcPr>
            <w:tcW w:w="1361" w:type="pct"/>
            <w:tcBorders>
              <w:top w:val="double" w:sz="6" w:space="0" w:color="auto"/>
              <w:left w:val="nil"/>
              <w:bottom w:val="single" w:sz="4" w:space="0" w:color="auto"/>
              <w:right w:val="double" w:sz="6" w:space="0" w:color="auto"/>
            </w:tcBorders>
            <w:shd w:val="clear" w:color="000000" w:fill="F2F2F2"/>
            <w:noWrap/>
            <w:vAlign w:val="center"/>
            <w:hideMark/>
          </w:tcPr>
          <w:p w:rsidR="00850504" w:rsidRPr="00854BAF" w:rsidRDefault="00850504" w:rsidP="00AC7B6C">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xml:space="preserve">Emër, atësia, mbiemri </w:t>
            </w:r>
          </w:p>
        </w:tc>
        <w:tc>
          <w:tcPr>
            <w:tcW w:w="495" w:type="pct"/>
            <w:tcBorders>
              <w:top w:val="double" w:sz="6" w:space="0" w:color="auto"/>
              <w:left w:val="nil"/>
              <w:bottom w:val="single" w:sz="4" w:space="0" w:color="auto"/>
              <w:right w:val="single" w:sz="4" w:space="0" w:color="auto"/>
            </w:tcBorders>
            <w:shd w:val="clear" w:color="000000" w:fill="F2F2F2"/>
            <w:vAlign w:val="center"/>
            <w:hideMark/>
          </w:tcPr>
          <w:p w:rsidR="00850504" w:rsidRPr="00854BAF" w:rsidRDefault="00850504" w:rsidP="00AC7B6C">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Zona/ Kad</w:t>
            </w:r>
          </w:p>
        </w:tc>
        <w:tc>
          <w:tcPr>
            <w:tcW w:w="504" w:type="pct"/>
            <w:tcBorders>
              <w:top w:val="double" w:sz="6" w:space="0" w:color="auto"/>
              <w:left w:val="nil"/>
              <w:bottom w:val="single" w:sz="4" w:space="0" w:color="auto"/>
              <w:right w:val="single" w:sz="4" w:space="0" w:color="auto"/>
            </w:tcBorders>
            <w:shd w:val="clear" w:color="000000" w:fill="F2F2F2"/>
            <w:vAlign w:val="center"/>
            <w:hideMark/>
          </w:tcPr>
          <w:p w:rsidR="00850504" w:rsidRPr="00854BAF" w:rsidRDefault="00850504" w:rsidP="00AC7B6C">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Nr. Pasurie</w:t>
            </w:r>
          </w:p>
        </w:tc>
        <w:tc>
          <w:tcPr>
            <w:tcW w:w="521" w:type="pct"/>
            <w:tcBorders>
              <w:top w:val="double" w:sz="6" w:space="0" w:color="auto"/>
              <w:left w:val="nil"/>
              <w:bottom w:val="single" w:sz="4" w:space="0" w:color="auto"/>
              <w:right w:val="single" w:sz="4" w:space="0" w:color="auto"/>
            </w:tcBorders>
            <w:shd w:val="clear" w:color="000000" w:fill="F2F2F2"/>
            <w:vAlign w:val="center"/>
            <w:hideMark/>
          </w:tcPr>
          <w:p w:rsidR="00850504" w:rsidRPr="00854BAF" w:rsidRDefault="00850504" w:rsidP="00AC7B6C">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Sip. shpronës.m</w:t>
            </w:r>
            <w:r w:rsidRPr="00854BAF">
              <w:rPr>
                <w:rFonts w:ascii="Times New Roman" w:eastAsia="Times New Roman" w:hAnsi="Times New Roman"/>
                <w:b/>
                <w:bCs/>
                <w:color w:val="000000"/>
                <w:sz w:val="16"/>
                <w:szCs w:val="16"/>
                <w:vertAlign w:val="superscript"/>
                <w:lang w:val="sq-AL"/>
              </w:rPr>
              <w:t>2</w:t>
            </w:r>
          </w:p>
        </w:tc>
        <w:tc>
          <w:tcPr>
            <w:tcW w:w="388" w:type="pct"/>
            <w:tcBorders>
              <w:top w:val="double" w:sz="6" w:space="0" w:color="auto"/>
              <w:left w:val="nil"/>
              <w:bottom w:val="single" w:sz="4" w:space="0" w:color="auto"/>
              <w:right w:val="single" w:sz="4" w:space="0" w:color="auto"/>
            </w:tcBorders>
            <w:shd w:val="clear" w:color="000000" w:fill="F2F2F2"/>
            <w:vAlign w:val="center"/>
            <w:hideMark/>
          </w:tcPr>
          <w:p w:rsidR="00850504" w:rsidRPr="00854BAF" w:rsidRDefault="00850504" w:rsidP="00AC7B6C">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xml:space="preserve">Lloji i pasurisë </w:t>
            </w:r>
          </w:p>
        </w:tc>
        <w:tc>
          <w:tcPr>
            <w:tcW w:w="340" w:type="pct"/>
            <w:tcBorders>
              <w:top w:val="double" w:sz="6" w:space="0" w:color="auto"/>
              <w:left w:val="nil"/>
              <w:bottom w:val="single" w:sz="4" w:space="0" w:color="auto"/>
              <w:right w:val="double" w:sz="6" w:space="0" w:color="auto"/>
            </w:tcBorders>
            <w:shd w:val="clear" w:color="000000" w:fill="F2F2F2"/>
            <w:vAlign w:val="center"/>
            <w:hideMark/>
          </w:tcPr>
          <w:p w:rsidR="00850504" w:rsidRPr="00854BAF" w:rsidRDefault="00850504" w:rsidP="00AC7B6C">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Çmimi lek/m</w:t>
            </w:r>
            <w:r w:rsidRPr="00854BAF">
              <w:rPr>
                <w:rFonts w:ascii="Times New Roman" w:eastAsia="Times New Roman" w:hAnsi="Times New Roman"/>
                <w:b/>
                <w:bCs/>
                <w:color w:val="000000"/>
                <w:sz w:val="16"/>
                <w:szCs w:val="16"/>
                <w:vertAlign w:val="superscript"/>
                <w:lang w:val="sq-AL"/>
              </w:rPr>
              <w:t>2</w:t>
            </w:r>
          </w:p>
        </w:tc>
        <w:tc>
          <w:tcPr>
            <w:tcW w:w="443" w:type="pct"/>
            <w:tcBorders>
              <w:top w:val="double" w:sz="6" w:space="0" w:color="auto"/>
              <w:left w:val="nil"/>
              <w:bottom w:val="single" w:sz="4" w:space="0" w:color="auto"/>
              <w:right w:val="double" w:sz="6" w:space="0" w:color="auto"/>
            </w:tcBorders>
            <w:shd w:val="clear" w:color="000000" w:fill="F2F2F2"/>
            <w:noWrap/>
            <w:vAlign w:val="center"/>
            <w:hideMark/>
          </w:tcPr>
          <w:p w:rsidR="00850504" w:rsidRPr="00854BAF" w:rsidRDefault="00850504" w:rsidP="00AC7B6C">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xml:space="preserve">Vlera </w:t>
            </w:r>
          </w:p>
        </w:tc>
        <w:tc>
          <w:tcPr>
            <w:tcW w:w="747" w:type="pct"/>
            <w:tcBorders>
              <w:top w:val="double" w:sz="6" w:space="0" w:color="auto"/>
              <w:left w:val="nil"/>
              <w:bottom w:val="single" w:sz="4" w:space="0" w:color="auto"/>
              <w:right w:val="double" w:sz="6" w:space="0" w:color="auto"/>
            </w:tcBorders>
            <w:shd w:val="clear" w:color="000000" w:fill="F2F2F2"/>
            <w:noWrap/>
            <w:vAlign w:val="center"/>
            <w:hideMark/>
          </w:tcPr>
          <w:p w:rsidR="00850504" w:rsidRPr="00854BAF" w:rsidRDefault="00850504" w:rsidP="00AC7B6C">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xml:space="preserve">Shënime </w:t>
            </w:r>
          </w:p>
        </w:tc>
      </w:tr>
      <w:tr w:rsidR="00850504" w:rsidRPr="00854BAF" w:rsidTr="003D1A81">
        <w:trPr>
          <w:trHeight w:val="139"/>
        </w:trPr>
        <w:tc>
          <w:tcPr>
            <w:tcW w:w="199" w:type="pct"/>
            <w:tcBorders>
              <w:top w:val="nil"/>
              <w:left w:val="double" w:sz="6" w:space="0" w:color="auto"/>
              <w:bottom w:val="single" w:sz="4"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w:t>
            </w:r>
          </w:p>
        </w:tc>
        <w:tc>
          <w:tcPr>
            <w:tcW w:w="1361" w:type="pct"/>
            <w:tcBorders>
              <w:top w:val="nil"/>
              <w:left w:val="nil"/>
              <w:bottom w:val="single" w:sz="4" w:space="0" w:color="auto"/>
              <w:right w:val="double" w:sz="6" w:space="0" w:color="auto"/>
            </w:tcBorders>
            <w:shd w:val="clear" w:color="auto" w:fill="auto"/>
            <w:noWrap/>
            <w:vAlign w:val="bottom"/>
            <w:hideMark/>
          </w:tcPr>
          <w:p w:rsidR="00850504" w:rsidRPr="00854BAF" w:rsidRDefault="00850504" w:rsidP="00AC7B6C">
            <w:pPr>
              <w:spacing w:after="0" w:line="240" w:lineRule="auto"/>
              <w:ind w:firstLine="0"/>
              <w:jc w:val="left"/>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495" w:type="pct"/>
            <w:tcBorders>
              <w:top w:val="nil"/>
              <w:left w:val="nil"/>
              <w:bottom w:val="single" w:sz="4"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504" w:type="pct"/>
            <w:tcBorders>
              <w:top w:val="nil"/>
              <w:left w:val="nil"/>
              <w:bottom w:val="single" w:sz="4"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521" w:type="pct"/>
            <w:tcBorders>
              <w:top w:val="nil"/>
              <w:left w:val="nil"/>
              <w:bottom w:val="single" w:sz="4"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388" w:type="pct"/>
            <w:tcBorders>
              <w:top w:val="nil"/>
              <w:left w:val="nil"/>
              <w:bottom w:val="single" w:sz="4"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340" w:type="pct"/>
            <w:tcBorders>
              <w:top w:val="nil"/>
              <w:left w:val="nil"/>
              <w:bottom w:val="single" w:sz="4"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443" w:type="pct"/>
            <w:tcBorders>
              <w:top w:val="nil"/>
              <w:left w:val="nil"/>
              <w:bottom w:val="single" w:sz="4"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747" w:type="pct"/>
            <w:tcBorders>
              <w:top w:val="nil"/>
              <w:left w:val="nil"/>
              <w:bottom w:val="single" w:sz="4"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r>
      <w:tr w:rsidR="00850504" w:rsidRPr="00854BAF" w:rsidTr="003D1A81">
        <w:trPr>
          <w:trHeight w:val="139"/>
        </w:trPr>
        <w:tc>
          <w:tcPr>
            <w:tcW w:w="199" w:type="pct"/>
            <w:tcBorders>
              <w:top w:val="nil"/>
              <w:left w:val="double" w:sz="6" w:space="0" w:color="auto"/>
              <w:bottom w:val="single" w:sz="4"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1</w:t>
            </w:r>
          </w:p>
        </w:tc>
        <w:tc>
          <w:tcPr>
            <w:tcW w:w="1361" w:type="pct"/>
            <w:tcBorders>
              <w:top w:val="nil"/>
              <w:left w:val="nil"/>
              <w:bottom w:val="single" w:sz="4" w:space="0" w:color="auto"/>
              <w:right w:val="double" w:sz="6" w:space="0" w:color="auto"/>
            </w:tcBorders>
            <w:shd w:val="clear" w:color="auto" w:fill="auto"/>
            <w:noWrap/>
            <w:vAlign w:val="bottom"/>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Bashkëpronësi    GJIKOKA</w:t>
            </w:r>
          </w:p>
        </w:tc>
        <w:tc>
          <w:tcPr>
            <w:tcW w:w="495" w:type="pct"/>
            <w:tcBorders>
              <w:top w:val="nil"/>
              <w:left w:val="nil"/>
              <w:bottom w:val="single" w:sz="4"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2832</w:t>
            </w:r>
          </w:p>
        </w:tc>
        <w:tc>
          <w:tcPr>
            <w:tcW w:w="504" w:type="pct"/>
            <w:tcBorders>
              <w:top w:val="nil"/>
              <w:left w:val="nil"/>
              <w:bottom w:val="single" w:sz="4"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126/104</w:t>
            </w:r>
          </w:p>
        </w:tc>
        <w:tc>
          <w:tcPr>
            <w:tcW w:w="521" w:type="pct"/>
            <w:tcBorders>
              <w:top w:val="nil"/>
              <w:left w:val="nil"/>
              <w:bottom w:val="single" w:sz="4"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580.5</w:t>
            </w:r>
          </w:p>
        </w:tc>
        <w:tc>
          <w:tcPr>
            <w:tcW w:w="388" w:type="pct"/>
            <w:tcBorders>
              <w:top w:val="nil"/>
              <w:left w:val="nil"/>
              <w:bottom w:val="single" w:sz="4"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Truall</w:t>
            </w:r>
          </w:p>
        </w:tc>
        <w:tc>
          <w:tcPr>
            <w:tcW w:w="340" w:type="pct"/>
            <w:tcBorders>
              <w:top w:val="nil"/>
              <w:left w:val="nil"/>
              <w:bottom w:val="single" w:sz="4"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7044</w:t>
            </w:r>
          </w:p>
        </w:tc>
        <w:tc>
          <w:tcPr>
            <w:tcW w:w="443" w:type="pct"/>
            <w:tcBorders>
              <w:top w:val="nil"/>
              <w:left w:val="nil"/>
              <w:bottom w:val="single" w:sz="4"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4089042</w:t>
            </w:r>
          </w:p>
        </w:tc>
        <w:tc>
          <w:tcPr>
            <w:tcW w:w="747" w:type="pct"/>
            <w:tcBorders>
              <w:top w:val="nil"/>
              <w:left w:val="nil"/>
              <w:bottom w:val="single" w:sz="4"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Konfirmuar ZVRPP</w:t>
            </w:r>
          </w:p>
        </w:tc>
      </w:tr>
      <w:tr w:rsidR="00850504" w:rsidRPr="00854BAF" w:rsidTr="003D1A81">
        <w:trPr>
          <w:trHeight w:val="139"/>
        </w:trPr>
        <w:tc>
          <w:tcPr>
            <w:tcW w:w="199" w:type="pct"/>
            <w:tcBorders>
              <w:top w:val="nil"/>
              <w:left w:val="double" w:sz="6" w:space="0" w:color="auto"/>
              <w:bottom w:val="single" w:sz="4"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2</w:t>
            </w:r>
          </w:p>
        </w:tc>
        <w:tc>
          <w:tcPr>
            <w:tcW w:w="1361" w:type="pct"/>
            <w:tcBorders>
              <w:top w:val="nil"/>
              <w:left w:val="nil"/>
              <w:bottom w:val="single" w:sz="4" w:space="0" w:color="auto"/>
              <w:right w:val="double" w:sz="6" w:space="0" w:color="auto"/>
            </w:tcBorders>
            <w:shd w:val="clear" w:color="auto" w:fill="auto"/>
            <w:noWrap/>
            <w:vAlign w:val="bottom"/>
            <w:hideMark/>
          </w:tcPr>
          <w:p w:rsidR="00850504" w:rsidRPr="00854BAF" w:rsidRDefault="00850504" w:rsidP="00AC7B6C">
            <w:pPr>
              <w:spacing w:after="0" w:line="240" w:lineRule="auto"/>
              <w:ind w:firstLine="0"/>
              <w:jc w:val="left"/>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Bashkëpronësi    MEHILLAJ</w:t>
            </w:r>
          </w:p>
        </w:tc>
        <w:tc>
          <w:tcPr>
            <w:tcW w:w="495" w:type="pct"/>
            <w:tcBorders>
              <w:top w:val="nil"/>
              <w:left w:val="nil"/>
              <w:bottom w:val="single" w:sz="4"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2832</w:t>
            </w:r>
          </w:p>
        </w:tc>
        <w:tc>
          <w:tcPr>
            <w:tcW w:w="504" w:type="pct"/>
            <w:tcBorders>
              <w:top w:val="nil"/>
              <w:left w:val="nil"/>
              <w:bottom w:val="single" w:sz="4"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2/ 15.</w:t>
            </w:r>
          </w:p>
        </w:tc>
        <w:tc>
          <w:tcPr>
            <w:tcW w:w="521" w:type="pct"/>
            <w:tcBorders>
              <w:top w:val="nil"/>
              <w:left w:val="nil"/>
              <w:bottom w:val="single" w:sz="4"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528.7</w:t>
            </w:r>
          </w:p>
        </w:tc>
        <w:tc>
          <w:tcPr>
            <w:tcW w:w="388" w:type="pct"/>
            <w:tcBorders>
              <w:top w:val="nil"/>
              <w:left w:val="nil"/>
              <w:bottom w:val="single" w:sz="4"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Truall</w:t>
            </w:r>
          </w:p>
        </w:tc>
        <w:tc>
          <w:tcPr>
            <w:tcW w:w="340" w:type="pct"/>
            <w:tcBorders>
              <w:top w:val="nil"/>
              <w:left w:val="nil"/>
              <w:bottom w:val="single" w:sz="4"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7044</w:t>
            </w:r>
          </w:p>
        </w:tc>
        <w:tc>
          <w:tcPr>
            <w:tcW w:w="443" w:type="pct"/>
            <w:tcBorders>
              <w:top w:val="nil"/>
              <w:left w:val="nil"/>
              <w:bottom w:val="single" w:sz="4"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3724162.8</w:t>
            </w:r>
          </w:p>
        </w:tc>
        <w:tc>
          <w:tcPr>
            <w:tcW w:w="747" w:type="pct"/>
            <w:tcBorders>
              <w:top w:val="nil"/>
              <w:left w:val="nil"/>
              <w:bottom w:val="single" w:sz="4"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Proces.konfirmimi</w:t>
            </w:r>
          </w:p>
        </w:tc>
      </w:tr>
      <w:tr w:rsidR="00850504" w:rsidRPr="00854BAF" w:rsidTr="003D1A81">
        <w:trPr>
          <w:trHeight w:val="139"/>
        </w:trPr>
        <w:tc>
          <w:tcPr>
            <w:tcW w:w="199" w:type="pct"/>
            <w:tcBorders>
              <w:top w:val="nil"/>
              <w:left w:val="double" w:sz="6" w:space="0" w:color="auto"/>
              <w:bottom w:val="double" w:sz="6"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w:t>
            </w:r>
          </w:p>
        </w:tc>
        <w:tc>
          <w:tcPr>
            <w:tcW w:w="1361" w:type="pct"/>
            <w:tcBorders>
              <w:top w:val="nil"/>
              <w:left w:val="nil"/>
              <w:bottom w:val="double" w:sz="6" w:space="0" w:color="auto"/>
              <w:right w:val="double" w:sz="6" w:space="0" w:color="auto"/>
            </w:tcBorders>
            <w:shd w:val="clear" w:color="auto" w:fill="auto"/>
            <w:noWrap/>
            <w:vAlign w:val="bottom"/>
            <w:hideMark/>
          </w:tcPr>
          <w:p w:rsidR="00850504" w:rsidRPr="00854BAF" w:rsidRDefault="00850504" w:rsidP="00AC7B6C">
            <w:pPr>
              <w:spacing w:after="0" w:line="240" w:lineRule="auto"/>
              <w:ind w:firstLine="0"/>
              <w:jc w:val="left"/>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495" w:type="pct"/>
            <w:tcBorders>
              <w:top w:val="nil"/>
              <w:left w:val="nil"/>
              <w:bottom w:val="double" w:sz="6"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504" w:type="pct"/>
            <w:tcBorders>
              <w:top w:val="nil"/>
              <w:left w:val="nil"/>
              <w:bottom w:val="double" w:sz="6"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521" w:type="pct"/>
            <w:tcBorders>
              <w:top w:val="nil"/>
              <w:left w:val="nil"/>
              <w:bottom w:val="double" w:sz="6"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388" w:type="pct"/>
            <w:tcBorders>
              <w:top w:val="nil"/>
              <w:left w:val="nil"/>
              <w:bottom w:val="double" w:sz="6"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340" w:type="pct"/>
            <w:tcBorders>
              <w:top w:val="nil"/>
              <w:left w:val="nil"/>
              <w:bottom w:val="double" w:sz="6"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443" w:type="pct"/>
            <w:tcBorders>
              <w:top w:val="nil"/>
              <w:left w:val="nil"/>
              <w:bottom w:val="double" w:sz="6"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747" w:type="pct"/>
            <w:tcBorders>
              <w:top w:val="nil"/>
              <w:left w:val="nil"/>
              <w:bottom w:val="double" w:sz="6"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r>
      <w:tr w:rsidR="00850504" w:rsidRPr="00854BAF" w:rsidTr="003D1A81">
        <w:trPr>
          <w:trHeight w:val="139"/>
        </w:trPr>
        <w:tc>
          <w:tcPr>
            <w:tcW w:w="199" w:type="pct"/>
            <w:tcBorders>
              <w:top w:val="nil"/>
              <w:left w:val="double" w:sz="6" w:space="0" w:color="auto"/>
              <w:bottom w:val="double" w:sz="6"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w:t>
            </w:r>
          </w:p>
        </w:tc>
        <w:tc>
          <w:tcPr>
            <w:tcW w:w="1361" w:type="pct"/>
            <w:tcBorders>
              <w:top w:val="nil"/>
              <w:left w:val="nil"/>
              <w:bottom w:val="double" w:sz="6" w:space="0" w:color="auto"/>
              <w:right w:val="double" w:sz="6" w:space="0" w:color="auto"/>
            </w:tcBorders>
            <w:shd w:val="clear" w:color="auto" w:fill="auto"/>
            <w:noWrap/>
            <w:vAlign w:val="bottom"/>
            <w:hideMark/>
          </w:tcPr>
          <w:p w:rsidR="00850504" w:rsidRPr="00854BAF" w:rsidRDefault="00850504" w:rsidP="00AC7B6C">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SHUMA</w:t>
            </w:r>
          </w:p>
        </w:tc>
        <w:tc>
          <w:tcPr>
            <w:tcW w:w="495" w:type="pct"/>
            <w:tcBorders>
              <w:top w:val="nil"/>
              <w:left w:val="nil"/>
              <w:bottom w:val="double" w:sz="6"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504" w:type="pct"/>
            <w:tcBorders>
              <w:top w:val="nil"/>
              <w:left w:val="nil"/>
              <w:bottom w:val="double" w:sz="6"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521" w:type="pct"/>
            <w:tcBorders>
              <w:top w:val="nil"/>
              <w:left w:val="nil"/>
              <w:bottom w:val="double" w:sz="6"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1109.2</w:t>
            </w:r>
          </w:p>
        </w:tc>
        <w:tc>
          <w:tcPr>
            <w:tcW w:w="388" w:type="pct"/>
            <w:tcBorders>
              <w:top w:val="nil"/>
              <w:left w:val="nil"/>
              <w:bottom w:val="double" w:sz="6" w:space="0" w:color="auto"/>
              <w:right w:val="single" w:sz="4"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340" w:type="pct"/>
            <w:tcBorders>
              <w:top w:val="nil"/>
              <w:left w:val="nil"/>
              <w:bottom w:val="double" w:sz="6"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443" w:type="pct"/>
            <w:tcBorders>
              <w:top w:val="nil"/>
              <w:left w:val="nil"/>
              <w:bottom w:val="double" w:sz="6"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7813204.8</w:t>
            </w:r>
          </w:p>
        </w:tc>
        <w:tc>
          <w:tcPr>
            <w:tcW w:w="747" w:type="pct"/>
            <w:tcBorders>
              <w:top w:val="nil"/>
              <w:left w:val="nil"/>
              <w:bottom w:val="double" w:sz="6" w:space="0" w:color="auto"/>
              <w:right w:val="double" w:sz="6" w:space="0" w:color="auto"/>
            </w:tcBorders>
            <w:shd w:val="clear" w:color="auto" w:fill="auto"/>
            <w:noWrap/>
            <w:vAlign w:val="center"/>
            <w:hideMark/>
          </w:tcPr>
          <w:p w:rsidR="00850504" w:rsidRPr="00854BAF" w:rsidRDefault="00850504" w:rsidP="00AC7B6C">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r>
    </w:tbl>
    <w:p w:rsidR="00850504" w:rsidRPr="00854BAF" w:rsidRDefault="00850504" w:rsidP="00850504">
      <w:pPr>
        <w:pStyle w:val="Paragrafi"/>
        <w:rPr>
          <w:lang w:val="sq-AL"/>
        </w:rPr>
      </w:pPr>
    </w:p>
    <w:p w:rsidR="00850504" w:rsidRPr="00854BAF" w:rsidRDefault="00850504" w:rsidP="00850504">
      <w:pPr>
        <w:pStyle w:val="Paragrafi"/>
        <w:rPr>
          <w:lang w:val="sq-AL"/>
        </w:rPr>
      </w:pPr>
    </w:p>
    <w:p w:rsidR="00FD57DC" w:rsidRDefault="003D1A81"/>
    <w:sectPr w:rsidR="00FD57DC" w:rsidSect="00912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compat>
    <w:compatSetting w:name="compatibilityMode" w:uri="http://schemas.microsoft.com/office/word" w:val="12"/>
  </w:compat>
  <w:rsids>
    <w:rsidRoot w:val="00850504"/>
    <w:rsid w:val="00013606"/>
    <w:rsid w:val="00032E53"/>
    <w:rsid w:val="001D125B"/>
    <w:rsid w:val="002135CF"/>
    <w:rsid w:val="002C0AA4"/>
    <w:rsid w:val="002E7553"/>
    <w:rsid w:val="00332E0F"/>
    <w:rsid w:val="003D1A81"/>
    <w:rsid w:val="00455FC5"/>
    <w:rsid w:val="004A4709"/>
    <w:rsid w:val="005F579C"/>
    <w:rsid w:val="00627136"/>
    <w:rsid w:val="006815F0"/>
    <w:rsid w:val="007A33AA"/>
    <w:rsid w:val="00850504"/>
    <w:rsid w:val="00912120"/>
    <w:rsid w:val="009D67BE"/>
    <w:rsid w:val="00A3508F"/>
    <w:rsid w:val="00B441A3"/>
    <w:rsid w:val="00D27DAF"/>
    <w:rsid w:val="00DB1B63"/>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504"/>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850504"/>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850504"/>
    <w:rPr>
      <w:rFonts w:ascii="Garamond" w:eastAsia="MS Mincho" w:hAnsi="Garamond" w:cs="CG Times"/>
      <w:sz w:val="24"/>
    </w:rPr>
  </w:style>
  <w:style w:type="paragraph" w:customStyle="1" w:styleId="NeniNr">
    <w:name w:val="Neni_Nr"/>
    <w:next w:val="Normal"/>
    <w:link w:val="NeniNrChar"/>
    <w:rsid w:val="00850504"/>
    <w:pPr>
      <w:keepNext/>
      <w:widowControl w:val="0"/>
      <w:jc w:val="center"/>
    </w:pPr>
    <w:rPr>
      <w:rFonts w:ascii="Garamond" w:eastAsia="MS Mincho" w:hAnsi="Garamond" w:cs="CG Times"/>
      <w:sz w:val="24"/>
      <w:lang w:val="en-GB"/>
    </w:rPr>
  </w:style>
  <w:style w:type="paragraph" w:customStyle="1" w:styleId="NeniTitull">
    <w:name w:val="Neni_Titull"/>
    <w:next w:val="Normal"/>
    <w:rsid w:val="00850504"/>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50504"/>
    <w:rPr>
      <w:rFonts w:ascii="Garamond" w:eastAsia="MS Mincho" w:hAnsi="Garamond" w:cs="CG Times"/>
      <w:sz w:val="24"/>
      <w:lang w:val="en-GB"/>
    </w:rPr>
  </w:style>
  <w:style w:type="paragraph" w:customStyle="1" w:styleId="Hapesira7">
    <w:name w:val="Hapesira 7"/>
    <w:basedOn w:val="Paragrafi"/>
    <w:qFormat/>
    <w:rsid w:val="00850504"/>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2019-01-30T11:04:00Z</cp:lastPrinted>
  <dcterms:created xsi:type="dcterms:W3CDTF">2015-07-20T08:47:00Z</dcterms:created>
  <dcterms:modified xsi:type="dcterms:W3CDTF">2019-01-30T11:04:00Z</dcterms:modified>
</cp:coreProperties>
</file>