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F1E" w:rsidRPr="000B6720" w:rsidRDefault="00DC6F1E" w:rsidP="00DC6F1E">
      <w:pPr>
        <w:pStyle w:val="NeniTitull"/>
        <w:rPr>
          <w:spacing w:val="-4"/>
          <w:lang w:val="sq-AL"/>
        </w:rPr>
      </w:pPr>
      <w:r w:rsidRPr="000B6720">
        <w:rPr>
          <w:spacing w:val="-4"/>
          <w:lang w:val="sq-AL"/>
        </w:rPr>
        <w:t>VENDIM</w:t>
      </w:r>
    </w:p>
    <w:p w:rsidR="00DC6F1E" w:rsidRPr="000B6720" w:rsidRDefault="00DC6F1E" w:rsidP="00DC6F1E">
      <w:pPr>
        <w:pStyle w:val="NeniTitull"/>
        <w:rPr>
          <w:spacing w:val="-4"/>
          <w:lang w:val="sq-AL"/>
        </w:rPr>
      </w:pPr>
      <w:r w:rsidRPr="000B6720">
        <w:rPr>
          <w:spacing w:val="-4"/>
          <w:lang w:val="sq-AL"/>
        </w:rPr>
        <w:t>Nr.  563, datë 24.6.2015</w:t>
      </w:r>
    </w:p>
    <w:p w:rsidR="00DC6F1E" w:rsidRPr="000B6720" w:rsidRDefault="00DC6F1E" w:rsidP="00DC6F1E">
      <w:pPr>
        <w:pStyle w:val="Hapesira7"/>
        <w:rPr>
          <w:lang w:val="sq-AL"/>
        </w:rPr>
      </w:pPr>
    </w:p>
    <w:p w:rsidR="00DC6F1E" w:rsidRPr="000B6720" w:rsidRDefault="00DC6F1E" w:rsidP="00DC6F1E">
      <w:pPr>
        <w:pStyle w:val="NeniTitull"/>
        <w:rPr>
          <w:spacing w:val="-4"/>
          <w:lang w:val="sq-AL"/>
        </w:rPr>
      </w:pPr>
      <w:r w:rsidRPr="000B6720">
        <w:rPr>
          <w:spacing w:val="-4"/>
          <w:lang w:val="sq-AL"/>
        </w:rPr>
        <w:t>PËR FINANCIMIN E TVSH-së DHE LEJEVE ADMINISTRATIVE PËR ZBATIMIN E PROJEKTIT STRATEGJIK “PËRMIRËSIMI I INFRASTRUKTURËS NDËRKUFITARE”, NË KUADËR  TË PROGRAMIT TË BASHKËPUNIMIT NDËRKUFITAR SHQIPËRI – MALI I ZI, KOMPONENTI II, IPA 2007 - 2013</w:t>
      </w:r>
    </w:p>
    <w:p w:rsidR="00DC6F1E" w:rsidRPr="000B6720" w:rsidRDefault="00DC6F1E" w:rsidP="00DC6F1E">
      <w:pPr>
        <w:pStyle w:val="Hapesira7"/>
        <w:rPr>
          <w:lang w:val="sq-AL"/>
        </w:rPr>
      </w:pPr>
    </w:p>
    <w:p w:rsidR="00DC6F1E" w:rsidRPr="000B6720" w:rsidRDefault="00DC6F1E" w:rsidP="00DC6F1E">
      <w:pPr>
        <w:pStyle w:val="Paragrafi"/>
        <w:rPr>
          <w:spacing w:val="-4"/>
          <w:lang w:val="sq-AL"/>
        </w:rPr>
      </w:pPr>
      <w:r w:rsidRPr="000B6720">
        <w:rPr>
          <w:spacing w:val="-4"/>
          <w:lang w:val="sq-AL"/>
        </w:rPr>
        <w:t>Në mbështetje të nenit 100 të Kushtetutës, të nenit 26, të marrëveshjes kuadër, ndërmjet Këshillit të Ministrave të Republikës së Shqipërisë dhe Komisionit të Komuniteteve Evropiane, për rregullat e bashkëpunimit për asistencën për Shqipërinë, në kuadër të zbatimit të Instrumentit të Asistencës së Parazgjerimit (IPA), të ratifikuar me ligjin nr. 9840, datë 10.12.2007, të nenit 5, të ligjit nr. 9936, datë 26.6.2008, “Për menaxhimin e sistemit buxhetor në Republikën e Shqipërisë”, të nenit 13, të ligjit nr. 160/2014, “Për buxhetin e  vitit 2015”, dhe të marrëveshjes së financimit, ndërmjet Këshillit të Ministrave të Republikës së Shqipërisë dhe Komisionit Evropian, për programin ndërkufitar ndërmjet Shqipërisë dhe Malit të Zi, nën Instrumentin e Asistencës së Paraanëtarësimit (IPA), komponenti i bashkëpunimit ndërkufitar, për vitin 2012 - 2013”, me propozimin e ministrit të Punëve të Brendshme, Këshilli i Ministrave</w:t>
      </w:r>
    </w:p>
    <w:p w:rsidR="00DC6F1E" w:rsidRPr="000B6720" w:rsidRDefault="00DC6F1E" w:rsidP="00DC6F1E">
      <w:pPr>
        <w:pStyle w:val="Hapesira7"/>
        <w:rPr>
          <w:lang w:val="sq-AL"/>
        </w:rPr>
      </w:pPr>
    </w:p>
    <w:p w:rsidR="00DC6F1E" w:rsidRPr="000B6720" w:rsidRDefault="00DC6F1E" w:rsidP="00DC6F1E">
      <w:pPr>
        <w:pStyle w:val="NeniNr"/>
        <w:rPr>
          <w:spacing w:val="-4"/>
          <w:lang w:val="sq-AL"/>
        </w:rPr>
      </w:pPr>
      <w:r w:rsidRPr="000B6720">
        <w:rPr>
          <w:spacing w:val="-4"/>
          <w:lang w:val="sq-AL"/>
        </w:rPr>
        <w:t>VENDOSI:</w:t>
      </w:r>
    </w:p>
    <w:p w:rsidR="00DC6F1E" w:rsidRPr="000B6720" w:rsidRDefault="00DC6F1E" w:rsidP="00DC6F1E">
      <w:pPr>
        <w:pStyle w:val="Hapesira7"/>
        <w:rPr>
          <w:lang w:val="sq-AL"/>
        </w:rPr>
      </w:pPr>
    </w:p>
    <w:p w:rsidR="00DC6F1E" w:rsidRPr="000B6720" w:rsidRDefault="00DC6F1E" w:rsidP="00DC6F1E">
      <w:pPr>
        <w:pStyle w:val="Paragrafi"/>
        <w:rPr>
          <w:spacing w:val="-4"/>
          <w:lang w:val="sq-AL"/>
        </w:rPr>
      </w:pPr>
      <w:r w:rsidRPr="000B6720">
        <w:rPr>
          <w:spacing w:val="-4"/>
          <w:lang w:val="sq-AL"/>
        </w:rPr>
        <w:t>1. Financimin e vlerës së TVSH-së dhe lejeve administrative në shumën 39 400 000 (tridhjetë e nëntë milionë e katërqind mijë) lekë, për zbatimin e komponentit të infrastrukturës dhe të supervizionit për projektin strategjik “Përmirësimi i infra</w:t>
      </w:r>
      <w:r>
        <w:rPr>
          <w:spacing w:val="-4"/>
          <w:lang w:val="sq-AL"/>
        </w:rPr>
        <w:t>-</w:t>
      </w:r>
      <w:r w:rsidRPr="000B6720">
        <w:rPr>
          <w:spacing w:val="-4"/>
          <w:lang w:val="sq-AL"/>
        </w:rPr>
        <w:t>strukturës ndërkufitare”, në kuadër të programit të bashkëpunimit ndërkufitar IPA, Shqipëri - Mali i Zi, komponenti II.</w:t>
      </w:r>
    </w:p>
    <w:p w:rsidR="00DC6F1E" w:rsidRPr="000B6720" w:rsidRDefault="00DC6F1E" w:rsidP="00DC6F1E">
      <w:pPr>
        <w:pStyle w:val="Paragrafi"/>
        <w:rPr>
          <w:spacing w:val="-4"/>
          <w:lang w:val="sq-AL"/>
        </w:rPr>
      </w:pPr>
      <w:r w:rsidRPr="000B6720">
        <w:rPr>
          <w:spacing w:val="-4"/>
          <w:lang w:val="sq-AL"/>
        </w:rPr>
        <w:t>2. Fondit Shqiptar të Zhvillimit i shtohet vlera e financimit të TVSH-së në zërin “TVSH dhe taksë doganore”, kapitulli 04, e shtrirë në vite, si më poshtë vijon:</w:t>
      </w:r>
    </w:p>
    <w:p w:rsidR="00DC6F1E" w:rsidRPr="000B6720" w:rsidRDefault="00DC6F1E" w:rsidP="00DC6F1E">
      <w:pPr>
        <w:pStyle w:val="Paragrafi"/>
        <w:rPr>
          <w:spacing w:val="-4"/>
          <w:lang w:val="sq-AL"/>
        </w:rPr>
      </w:pPr>
      <w:r w:rsidRPr="000B6720">
        <w:rPr>
          <w:spacing w:val="-4"/>
          <w:lang w:val="sq-AL"/>
        </w:rPr>
        <w:t>a) 8 040 000 (tetë milionë e dyzet mijë) lekë, për vitin 2015;</w:t>
      </w:r>
    </w:p>
    <w:p w:rsidR="00DC6F1E" w:rsidRPr="000B6720" w:rsidRDefault="00DC6F1E" w:rsidP="00DC6F1E">
      <w:pPr>
        <w:pStyle w:val="Paragrafi"/>
        <w:rPr>
          <w:spacing w:val="-4"/>
          <w:lang w:val="sq-AL"/>
        </w:rPr>
      </w:pPr>
      <w:r w:rsidRPr="000B6720">
        <w:rPr>
          <w:spacing w:val="-4"/>
          <w:lang w:val="sq-AL"/>
        </w:rPr>
        <w:t>b) 31 360 000 (tridhjetë e një milionë e treqind e gjashtëdhjetë mijë) lekë, për vitin 2016.</w:t>
      </w:r>
    </w:p>
    <w:p w:rsidR="00DC6F1E" w:rsidRPr="000B6720" w:rsidRDefault="00DC6F1E" w:rsidP="00DC6F1E">
      <w:pPr>
        <w:pStyle w:val="Paragrafi"/>
        <w:rPr>
          <w:spacing w:val="-4"/>
          <w:lang w:val="sq-AL"/>
        </w:rPr>
      </w:pPr>
      <w:r w:rsidRPr="000B6720">
        <w:rPr>
          <w:spacing w:val="-4"/>
          <w:lang w:val="sq-AL"/>
        </w:rPr>
        <w:t>3. Efekti financiar sipas shkronjës “a”, të pikës 2, prej 8 040 000 (tetë milionë e dyzet mijë) lekësh, të përballohet nga fondi rezervë i buxhetit të shtetit për vitin 2015.</w:t>
      </w:r>
    </w:p>
    <w:p w:rsidR="00DC6F1E" w:rsidRPr="000B6720" w:rsidRDefault="00DC6F1E" w:rsidP="00DC6F1E">
      <w:pPr>
        <w:pStyle w:val="Paragrafi"/>
        <w:rPr>
          <w:spacing w:val="-4"/>
          <w:lang w:val="sq-AL"/>
        </w:rPr>
      </w:pPr>
      <w:r w:rsidRPr="000B6720">
        <w:rPr>
          <w:spacing w:val="-4"/>
          <w:lang w:val="sq-AL"/>
        </w:rPr>
        <w:t xml:space="preserve">4. Efekti financiar sipas shkronjës “b”, të pikës 2, prej 31 360 000 (tridhjetë e një milionë e treqind e gjashtëdhjetë mijë) lekësh, të parashikohet në planin e buxhetit të shtetit për vitin 2016. </w:t>
      </w:r>
    </w:p>
    <w:p w:rsidR="00DC6F1E" w:rsidRPr="000B6720" w:rsidRDefault="00DC6F1E" w:rsidP="00DC6F1E">
      <w:pPr>
        <w:pStyle w:val="Paragrafi"/>
        <w:rPr>
          <w:spacing w:val="-4"/>
          <w:lang w:val="sq-AL"/>
        </w:rPr>
      </w:pPr>
      <w:r w:rsidRPr="000B6720">
        <w:rPr>
          <w:spacing w:val="-4"/>
          <w:lang w:val="sq-AL"/>
        </w:rPr>
        <w:t>5. Ngarkohen Ministria e Financave dhe Fondi Shqiptar i Zhvillimit për zbatimin e këtij vendimi.</w:t>
      </w:r>
    </w:p>
    <w:p w:rsidR="00DC6F1E" w:rsidRPr="000B6720" w:rsidRDefault="00DC6F1E" w:rsidP="00DC6F1E">
      <w:pPr>
        <w:pStyle w:val="Paragrafi"/>
        <w:rPr>
          <w:spacing w:val="-4"/>
          <w:lang w:val="sq-AL"/>
        </w:rPr>
      </w:pPr>
      <w:r w:rsidRPr="000B6720">
        <w:rPr>
          <w:spacing w:val="-4"/>
          <w:lang w:val="sq-AL"/>
        </w:rPr>
        <w:t>Ky vendim hyn në fuqi menjëherë dhe botohet në Fletoren Zyrtare.</w:t>
      </w:r>
    </w:p>
    <w:p w:rsidR="00DC6F1E" w:rsidRPr="000B6720" w:rsidRDefault="00DC6F1E" w:rsidP="00DC6F1E">
      <w:pPr>
        <w:pStyle w:val="Hapesira7"/>
        <w:rPr>
          <w:sz w:val="4"/>
          <w:lang w:val="sq-AL"/>
        </w:rPr>
      </w:pPr>
    </w:p>
    <w:p w:rsidR="00DC6F1E" w:rsidRPr="000B6720" w:rsidRDefault="00DC6F1E" w:rsidP="00DC6F1E">
      <w:pPr>
        <w:pStyle w:val="Paragrafi"/>
        <w:jc w:val="right"/>
        <w:rPr>
          <w:spacing w:val="-4"/>
          <w:lang w:val="sq-AL"/>
        </w:rPr>
      </w:pPr>
      <w:r w:rsidRPr="000B6720">
        <w:rPr>
          <w:spacing w:val="-4"/>
          <w:lang w:val="sq-AL"/>
        </w:rPr>
        <w:t>KRYEMINISTRI</w:t>
      </w:r>
    </w:p>
    <w:p w:rsidR="00DC6F1E" w:rsidRPr="000B6720" w:rsidRDefault="00DC6F1E" w:rsidP="00DC6F1E">
      <w:pPr>
        <w:pStyle w:val="Paragrafi"/>
        <w:jc w:val="right"/>
        <w:rPr>
          <w:b/>
          <w:spacing w:val="-4"/>
          <w:lang w:val="sq-AL"/>
        </w:rPr>
      </w:pPr>
      <w:r w:rsidRPr="000B6720">
        <w:rPr>
          <w:b/>
          <w:spacing w:val="-4"/>
          <w:lang w:val="sq-AL"/>
        </w:rPr>
        <w:t>Edi Rama</w:t>
      </w:r>
    </w:p>
    <w:p w:rsidR="00FD57DC" w:rsidRDefault="00DC6F1E"/>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DC6F1E"/>
    <w:rsid w:val="00013606"/>
    <w:rsid w:val="0002128B"/>
    <w:rsid w:val="00032E53"/>
    <w:rsid w:val="001D125B"/>
    <w:rsid w:val="002135CF"/>
    <w:rsid w:val="002C0AA4"/>
    <w:rsid w:val="002E7553"/>
    <w:rsid w:val="00332E0F"/>
    <w:rsid w:val="00455FC5"/>
    <w:rsid w:val="004A4709"/>
    <w:rsid w:val="005F579C"/>
    <w:rsid w:val="00627136"/>
    <w:rsid w:val="00632E99"/>
    <w:rsid w:val="006815F0"/>
    <w:rsid w:val="007A33AA"/>
    <w:rsid w:val="008D5304"/>
    <w:rsid w:val="00912120"/>
    <w:rsid w:val="009D67BE"/>
    <w:rsid w:val="00A3508F"/>
    <w:rsid w:val="00B441A3"/>
    <w:rsid w:val="00D27DAF"/>
    <w:rsid w:val="00DC6F1E"/>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C6F1E"/>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DC6F1E"/>
    <w:rPr>
      <w:rFonts w:ascii="Garamond" w:eastAsia="MS Mincho" w:hAnsi="Garamond" w:cs="CG Times"/>
      <w:sz w:val="24"/>
    </w:rPr>
  </w:style>
  <w:style w:type="paragraph" w:customStyle="1" w:styleId="NeniNr">
    <w:name w:val="Neni_Nr"/>
    <w:next w:val="Normal"/>
    <w:link w:val="NeniNrChar"/>
    <w:rsid w:val="00DC6F1E"/>
    <w:pPr>
      <w:keepNext/>
      <w:widowControl w:val="0"/>
      <w:jc w:val="center"/>
    </w:pPr>
    <w:rPr>
      <w:rFonts w:ascii="Garamond" w:eastAsia="MS Mincho" w:hAnsi="Garamond" w:cs="CG Times"/>
      <w:sz w:val="24"/>
      <w:lang w:val="en-GB"/>
    </w:rPr>
  </w:style>
  <w:style w:type="paragraph" w:customStyle="1" w:styleId="NeniTitull">
    <w:name w:val="Neni_Titull"/>
    <w:next w:val="Normal"/>
    <w:rsid w:val="00DC6F1E"/>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C6F1E"/>
    <w:rPr>
      <w:rFonts w:ascii="Garamond" w:eastAsia="MS Mincho" w:hAnsi="Garamond" w:cs="CG Times"/>
      <w:sz w:val="24"/>
      <w:lang w:val="en-GB"/>
    </w:rPr>
  </w:style>
  <w:style w:type="paragraph" w:customStyle="1" w:styleId="Hapesira7">
    <w:name w:val="Hapesira 7"/>
    <w:basedOn w:val="Paragrafi"/>
    <w:qFormat/>
    <w:rsid w:val="00DC6F1E"/>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2089</Characters>
  <Application>Microsoft Office Word</Application>
  <DocSecurity>0</DocSecurity>
  <Lines>17</Lines>
  <Paragraphs>4</Paragraphs>
  <ScaleCrop>false</ScaleCrop>
  <Company>Grizli777</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2015-07-20T09:55:00Z</dcterms:created>
  <dcterms:modified xsi:type="dcterms:W3CDTF">2015-07-20T09:55:00Z</dcterms:modified>
</cp:coreProperties>
</file>