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091" w:rsidRPr="000B6720" w:rsidRDefault="00430091" w:rsidP="00430091">
      <w:pPr>
        <w:pStyle w:val="NeniTitull"/>
        <w:rPr>
          <w:spacing w:val="-4"/>
          <w:lang w:val="sq-AL"/>
        </w:rPr>
      </w:pPr>
      <w:r w:rsidRPr="000B6720">
        <w:rPr>
          <w:spacing w:val="-4"/>
          <w:lang w:val="sq-AL"/>
        </w:rPr>
        <w:t>VENDIM</w:t>
      </w:r>
    </w:p>
    <w:p w:rsidR="00430091" w:rsidRDefault="00430091" w:rsidP="00430091">
      <w:pPr>
        <w:pStyle w:val="NeniTitull"/>
        <w:rPr>
          <w:spacing w:val="-4"/>
          <w:lang w:val="sq-AL"/>
        </w:rPr>
      </w:pPr>
      <w:r w:rsidRPr="000B6720">
        <w:rPr>
          <w:spacing w:val="-4"/>
          <w:lang w:val="sq-AL"/>
        </w:rPr>
        <w:t>Nr. 564, datë 24.6.2015</w:t>
      </w:r>
    </w:p>
    <w:p w:rsidR="00A07239" w:rsidRPr="00A07239" w:rsidRDefault="00A07239" w:rsidP="00A07239">
      <w:pPr>
        <w:rPr>
          <w:sz w:val="2"/>
          <w:lang w:val="sq-AL"/>
        </w:rPr>
      </w:pPr>
    </w:p>
    <w:p w:rsidR="00430091" w:rsidRPr="00A07239" w:rsidRDefault="00430091" w:rsidP="00430091">
      <w:pPr>
        <w:pStyle w:val="Hapesira7"/>
        <w:rPr>
          <w:sz w:val="4"/>
          <w:lang w:val="sq-AL"/>
        </w:rPr>
      </w:pPr>
    </w:p>
    <w:p w:rsidR="00430091" w:rsidRPr="000B6720" w:rsidRDefault="00430091" w:rsidP="00430091">
      <w:pPr>
        <w:pStyle w:val="NeniTitull"/>
        <w:rPr>
          <w:spacing w:val="-4"/>
          <w:lang w:val="sq-AL"/>
        </w:rPr>
      </w:pPr>
      <w:r w:rsidRPr="000B6720">
        <w:rPr>
          <w:spacing w:val="-4"/>
          <w:lang w:val="sq-AL"/>
        </w:rPr>
        <w:t>PËR KALIMIN NË PËRGJEGJËSI ADMINISTRIMI TË MINISTRISË SË DREJTËSISË TË PRONËS SË PALUAJTSHME SHTETËRORE, TË NDODHUR NË ZONËN KADASTRALE 8591, PËR NGRITJEN E NDËRTESËS SË RE TË GJYKATËS SË RRETHIT GJYQËSOR SHKODËR</w:t>
      </w:r>
    </w:p>
    <w:p w:rsidR="00430091" w:rsidRPr="00A07239" w:rsidRDefault="00430091" w:rsidP="00430091">
      <w:pPr>
        <w:pStyle w:val="Hapesira7"/>
        <w:rPr>
          <w:lang w:val="sq-AL"/>
        </w:rPr>
      </w:pPr>
    </w:p>
    <w:p w:rsidR="00430091" w:rsidRPr="000B6720" w:rsidRDefault="00430091" w:rsidP="00430091">
      <w:pPr>
        <w:pStyle w:val="Paragrafi"/>
        <w:rPr>
          <w:spacing w:val="-4"/>
          <w:lang w:val="sq-AL"/>
        </w:rPr>
      </w:pPr>
      <w:r w:rsidRPr="000B6720">
        <w:rPr>
          <w:spacing w:val="-4"/>
          <w:lang w:val="sq-AL"/>
        </w:rPr>
        <w:t xml:space="preserve">Në mbështetje të nenit 100 të Kushtetutës dhe të neneve 8, pika 3, 10, 13 e 14, të ligjit nr. 8743, datë 22.2.2001, “Për pronat e paluajtshme të shtetit”, të ndryshuar, me propozimin e ministrit të Punëve të Brendshme, Këshilli i Ministrave </w:t>
      </w:r>
    </w:p>
    <w:p w:rsidR="00430091" w:rsidRPr="00A07239" w:rsidRDefault="00430091" w:rsidP="00430091">
      <w:pPr>
        <w:pStyle w:val="Hapesira7"/>
        <w:rPr>
          <w:lang w:val="sq-AL"/>
        </w:rPr>
      </w:pPr>
    </w:p>
    <w:p w:rsidR="00430091" w:rsidRPr="000B6720" w:rsidRDefault="00430091" w:rsidP="00430091">
      <w:pPr>
        <w:pStyle w:val="NeniNr"/>
        <w:rPr>
          <w:spacing w:val="-4"/>
          <w:lang w:val="sq-AL"/>
        </w:rPr>
      </w:pPr>
      <w:r w:rsidRPr="000B6720">
        <w:rPr>
          <w:spacing w:val="-4"/>
          <w:lang w:val="sq-AL"/>
        </w:rPr>
        <w:t xml:space="preserve">VENDOSI:  </w:t>
      </w:r>
    </w:p>
    <w:p w:rsidR="00430091" w:rsidRPr="00A07239" w:rsidRDefault="00430091" w:rsidP="00430091">
      <w:pPr>
        <w:pStyle w:val="Hapesira7"/>
        <w:rPr>
          <w:lang w:val="sq-AL"/>
        </w:rPr>
      </w:pPr>
    </w:p>
    <w:p w:rsidR="00430091" w:rsidRPr="000B6720" w:rsidRDefault="00430091" w:rsidP="00430091">
      <w:pPr>
        <w:pStyle w:val="Paragrafi"/>
        <w:rPr>
          <w:spacing w:val="-4"/>
          <w:lang w:val="sq-AL"/>
        </w:rPr>
      </w:pPr>
      <w:r w:rsidRPr="000B6720">
        <w:rPr>
          <w:spacing w:val="-4"/>
          <w:lang w:val="sq-AL"/>
        </w:rPr>
        <w:t>1. Kalimin në përgjegjësi administrimi të Ministrisë së Drejtësisë të truallit me sipërfaqe 2 000 (dy mijë) m</w:t>
      </w:r>
      <w:r w:rsidRPr="000B6720">
        <w:rPr>
          <w:spacing w:val="-4"/>
          <w:vertAlign w:val="superscript"/>
          <w:lang w:val="sq-AL"/>
        </w:rPr>
        <w:t>2</w:t>
      </w:r>
      <w:r w:rsidRPr="000B6720">
        <w:rPr>
          <w:spacing w:val="-4"/>
          <w:lang w:val="sq-AL"/>
        </w:rPr>
        <w:t xml:space="preserve">, të ndodhur në zonën kadastrale 8591, sipas formularit dhe planvendosjes që i bashkëlidhen këtij vendimi, që do të shërbejë për ngritjen e ndërtesës së re të Gjykatës së Rrethit Gjyqësor Shkodër. </w:t>
      </w:r>
    </w:p>
    <w:p w:rsidR="00430091" w:rsidRPr="000B6720" w:rsidRDefault="00430091" w:rsidP="00430091">
      <w:pPr>
        <w:pStyle w:val="Paragrafi"/>
        <w:rPr>
          <w:spacing w:val="-4"/>
          <w:lang w:val="sq-AL"/>
        </w:rPr>
      </w:pPr>
      <w:r w:rsidRPr="000B6720">
        <w:rPr>
          <w:spacing w:val="-4"/>
          <w:lang w:val="sq-AL"/>
        </w:rPr>
        <w:t xml:space="preserve">2. Ministrisë së Drejtësisë i ndalohet të ndryshojë destinacionin e pronës së përcaktuar në pikën 1, të këtij vendimi. </w:t>
      </w:r>
    </w:p>
    <w:p w:rsidR="00430091" w:rsidRPr="000B6720" w:rsidRDefault="00430091" w:rsidP="00430091">
      <w:pPr>
        <w:pStyle w:val="Paragrafi"/>
        <w:rPr>
          <w:spacing w:val="-4"/>
          <w:lang w:val="sq-AL"/>
        </w:rPr>
      </w:pPr>
      <w:r w:rsidRPr="000B6720">
        <w:rPr>
          <w:spacing w:val="-4"/>
          <w:lang w:val="sq-AL"/>
        </w:rPr>
        <w:t>3. Ngarkohen Ministria e Punëve të Brendshme, Ministria e Drejtësisë, kryeregjistruesi i Pasurive të Paluajtshme të Republikës së Shqipërisë dhe Bashkia Shkodër për zbatimin e këtij vendimi.</w:t>
      </w:r>
    </w:p>
    <w:p w:rsidR="00430091" w:rsidRPr="000B6720" w:rsidRDefault="00430091" w:rsidP="00430091">
      <w:pPr>
        <w:pStyle w:val="Paragrafi"/>
        <w:rPr>
          <w:spacing w:val="-4"/>
          <w:lang w:val="sq-AL"/>
        </w:rPr>
      </w:pPr>
      <w:r w:rsidRPr="000B6720">
        <w:rPr>
          <w:spacing w:val="-4"/>
          <w:lang w:val="sq-AL"/>
        </w:rPr>
        <w:t>Ky vendim hyn në fuqi menjëherë dhe botohet në Fletoren Zyrtare.</w:t>
      </w:r>
      <w:r w:rsidRPr="000B6720">
        <w:rPr>
          <w:spacing w:val="-4"/>
          <w:lang w:val="sq-AL"/>
        </w:rPr>
        <w:tab/>
      </w:r>
    </w:p>
    <w:p w:rsidR="00430091" w:rsidRPr="00A07239" w:rsidRDefault="00430091" w:rsidP="00430091">
      <w:pPr>
        <w:pStyle w:val="Hapesira7"/>
        <w:rPr>
          <w:sz w:val="2"/>
          <w:lang w:val="sq-AL"/>
        </w:rPr>
      </w:pPr>
      <w:r w:rsidRPr="000B6720">
        <w:rPr>
          <w:lang w:val="sq-AL"/>
        </w:rPr>
        <w:tab/>
      </w:r>
    </w:p>
    <w:p w:rsidR="00430091" w:rsidRPr="000B6720" w:rsidRDefault="00430091" w:rsidP="00430091">
      <w:pPr>
        <w:pStyle w:val="Paragrafi"/>
        <w:jc w:val="right"/>
        <w:rPr>
          <w:spacing w:val="-4"/>
          <w:lang w:val="sq-AL"/>
        </w:rPr>
      </w:pPr>
      <w:r w:rsidRPr="000B6720">
        <w:rPr>
          <w:spacing w:val="-4"/>
          <w:lang w:val="sq-AL"/>
        </w:rPr>
        <w:t>KRYEMINISTRI</w:t>
      </w:r>
    </w:p>
    <w:p w:rsidR="00430091" w:rsidRDefault="00430091" w:rsidP="00430091">
      <w:pPr>
        <w:pStyle w:val="Paragrafi"/>
        <w:jc w:val="right"/>
        <w:rPr>
          <w:b/>
          <w:spacing w:val="-4"/>
          <w:lang w:val="sq-AL"/>
        </w:rPr>
      </w:pPr>
      <w:r w:rsidRPr="000B6720">
        <w:rPr>
          <w:b/>
          <w:spacing w:val="-4"/>
          <w:lang w:val="sq-AL"/>
        </w:rPr>
        <w:t>Edi Rama</w:t>
      </w:r>
    </w:p>
    <w:p w:rsidR="00A07239" w:rsidRDefault="00A07239" w:rsidP="00430091">
      <w:pPr>
        <w:pStyle w:val="Paragrafi"/>
        <w:jc w:val="right"/>
        <w:rPr>
          <w:b/>
          <w:spacing w:val="-4"/>
          <w:lang w:val="sq-AL"/>
        </w:rPr>
      </w:pPr>
    </w:p>
    <w:p w:rsidR="00A07239" w:rsidRDefault="00A07239" w:rsidP="00430091">
      <w:pPr>
        <w:pStyle w:val="Paragrafi"/>
        <w:jc w:val="right"/>
        <w:rPr>
          <w:b/>
          <w:spacing w:val="-4"/>
          <w:lang w:val="sq-AL"/>
        </w:rPr>
      </w:pPr>
    </w:p>
    <w:p w:rsidR="00A07239" w:rsidRDefault="00A07239" w:rsidP="00430091">
      <w:pPr>
        <w:pStyle w:val="Paragrafi"/>
        <w:jc w:val="right"/>
        <w:rPr>
          <w:b/>
          <w:spacing w:val="-4"/>
          <w:lang w:val="sq-AL"/>
        </w:rPr>
      </w:pPr>
    </w:p>
    <w:p w:rsidR="00A07239" w:rsidRDefault="00A07239" w:rsidP="00430091">
      <w:pPr>
        <w:pStyle w:val="Paragrafi"/>
        <w:jc w:val="right"/>
        <w:rPr>
          <w:b/>
          <w:spacing w:val="-4"/>
          <w:lang w:val="sq-AL"/>
        </w:rPr>
      </w:pPr>
    </w:p>
    <w:p w:rsidR="00A07239" w:rsidRDefault="00A07239" w:rsidP="00430091">
      <w:pPr>
        <w:pStyle w:val="Paragrafi"/>
        <w:jc w:val="right"/>
        <w:rPr>
          <w:b/>
          <w:spacing w:val="-4"/>
          <w:lang w:val="sq-AL"/>
        </w:rPr>
      </w:pPr>
    </w:p>
    <w:p w:rsidR="00A07239" w:rsidRDefault="00A07239" w:rsidP="00430091">
      <w:pPr>
        <w:pStyle w:val="Paragrafi"/>
        <w:jc w:val="right"/>
        <w:rPr>
          <w:b/>
          <w:spacing w:val="-4"/>
          <w:lang w:val="sq-AL"/>
        </w:rPr>
      </w:pPr>
    </w:p>
    <w:p w:rsidR="00A07239" w:rsidRDefault="00A07239" w:rsidP="00430091">
      <w:pPr>
        <w:pStyle w:val="Paragrafi"/>
        <w:jc w:val="right"/>
        <w:rPr>
          <w:b/>
          <w:spacing w:val="-4"/>
          <w:lang w:val="sq-AL"/>
        </w:rPr>
      </w:pPr>
    </w:p>
    <w:p w:rsidR="00A07239" w:rsidRDefault="00A07239" w:rsidP="00430091">
      <w:pPr>
        <w:pStyle w:val="Paragrafi"/>
        <w:jc w:val="right"/>
        <w:rPr>
          <w:b/>
          <w:spacing w:val="-4"/>
          <w:lang w:val="sq-AL"/>
        </w:rPr>
      </w:pPr>
    </w:p>
    <w:p w:rsidR="00A07239" w:rsidRDefault="00A07239" w:rsidP="00430091">
      <w:pPr>
        <w:pStyle w:val="Paragrafi"/>
        <w:jc w:val="right"/>
        <w:rPr>
          <w:b/>
          <w:spacing w:val="-4"/>
          <w:lang w:val="sq-AL"/>
        </w:rPr>
      </w:pPr>
    </w:p>
    <w:p w:rsidR="00A07239" w:rsidRDefault="00A07239" w:rsidP="00430091">
      <w:pPr>
        <w:pStyle w:val="Paragrafi"/>
        <w:jc w:val="right"/>
        <w:rPr>
          <w:b/>
          <w:spacing w:val="-4"/>
          <w:lang w:val="sq-AL"/>
        </w:rPr>
      </w:pPr>
    </w:p>
    <w:p w:rsidR="00A07239" w:rsidRDefault="00A07239" w:rsidP="00430091">
      <w:pPr>
        <w:pStyle w:val="Paragrafi"/>
        <w:jc w:val="right"/>
        <w:rPr>
          <w:b/>
          <w:spacing w:val="-4"/>
          <w:lang w:val="sq-AL"/>
        </w:rPr>
      </w:pPr>
    </w:p>
    <w:p w:rsidR="00A07239" w:rsidRDefault="00A07239" w:rsidP="00430091">
      <w:pPr>
        <w:pStyle w:val="Paragrafi"/>
        <w:jc w:val="right"/>
        <w:rPr>
          <w:b/>
          <w:spacing w:val="-4"/>
          <w:lang w:val="sq-AL"/>
        </w:rPr>
      </w:pPr>
    </w:p>
    <w:p w:rsidR="00A07239" w:rsidRDefault="00A07239" w:rsidP="00430091">
      <w:pPr>
        <w:pStyle w:val="Paragrafi"/>
        <w:jc w:val="right"/>
        <w:rPr>
          <w:b/>
          <w:spacing w:val="-4"/>
          <w:lang w:val="sq-AL"/>
        </w:rPr>
      </w:pPr>
    </w:p>
    <w:p w:rsidR="00A07239" w:rsidRDefault="00A07239" w:rsidP="00430091">
      <w:pPr>
        <w:pStyle w:val="Paragrafi"/>
        <w:jc w:val="right"/>
        <w:rPr>
          <w:b/>
          <w:spacing w:val="-4"/>
          <w:lang w:val="sq-AL"/>
        </w:rPr>
      </w:pPr>
    </w:p>
    <w:p w:rsidR="00A07239" w:rsidRDefault="00A07239" w:rsidP="00430091">
      <w:pPr>
        <w:pStyle w:val="Paragrafi"/>
        <w:jc w:val="right"/>
        <w:rPr>
          <w:b/>
          <w:spacing w:val="-4"/>
          <w:lang w:val="sq-AL"/>
        </w:rPr>
      </w:pPr>
    </w:p>
    <w:p w:rsidR="00A07239" w:rsidRDefault="00A07239" w:rsidP="00430091">
      <w:pPr>
        <w:pStyle w:val="Paragrafi"/>
        <w:jc w:val="right"/>
        <w:rPr>
          <w:b/>
          <w:spacing w:val="-4"/>
          <w:lang w:val="sq-AL"/>
        </w:rPr>
      </w:pPr>
    </w:p>
    <w:p w:rsidR="00A07239" w:rsidRDefault="00A07239" w:rsidP="00430091">
      <w:pPr>
        <w:pStyle w:val="Paragrafi"/>
        <w:jc w:val="right"/>
        <w:rPr>
          <w:b/>
          <w:spacing w:val="-4"/>
          <w:lang w:val="sq-AL"/>
        </w:rPr>
      </w:pPr>
    </w:p>
    <w:p w:rsidR="00A07239" w:rsidRDefault="00A07239" w:rsidP="00430091">
      <w:pPr>
        <w:pStyle w:val="Paragrafi"/>
        <w:jc w:val="right"/>
        <w:rPr>
          <w:b/>
          <w:spacing w:val="-4"/>
          <w:lang w:val="sq-AL"/>
        </w:rPr>
      </w:pPr>
    </w:p>
    <w:p w:rsidR="00A07239" w:rsidRDefault="00A07239" w:rsidP="00430091">
      <w:pPr>
        <w:pStyle w:val="Paragrafi"/>
        <w:jc w:val="right"/>
        <w:rPr>
          <w:b/>
          <w:spacing w:val="-4"/>
          <w:lang w:val="sq-AL"/>
        </w:rPr>
      </w:pPr>
    </w:p>
    <w:p w:rsidR="00A07239" w:rsidRDefault="00A07239" w:rsidP="00430091">
      <w:pPr>
        <w:pStyle w:val="Paragrafi"/>
        <w:jc w:val="right"/>
        <w:rPr>
          <w:b/>
          <w:spacing w:val="-4"/>
          <w:lang w:val="sq-AL"/>
        </w:rPr>
      </w:pPr>
    </w:p>
    <w:p w:rsidR="00A07239" w:rsidRDefault="00A07239" w:rsidP="00430091">
      <w:pPr>
        <w:pStyle w:val="Paragrafi"/>
        <w:jc w:val="right"/>
        <w:rPr>
          <w:b/>
          <w:spacing w:val="-4"/>
          <w:lang w:val="sq-AL"/>
        </w:rPr>
      </w:pPr>
      <w:bookmarkStart w:id="0" w:name="_GoBack"/>
      <w:bookmarkEnd w:id="0"/>
    </w:p>
    <w:p w:rsidR="00A07239" w:rsidRDefault="00A07239" w:rsidP="00430091">
      <w:pPr>
        <w:pStyle w:val="Paragrafi"/>
        <w:jc w:val="right"/>
        <w:rPr>
          <w:b/>
          <w:spacing w:val="-4"/>
          <w:lang w:val="sq-AL"/>
        </w:rPr>
      </w:pPr>
    </w:p>
    <w:p w:rsidR="00A07239" w:rsidRDefault="00A07239" w:rsidP="00430091">
      <w:pPr>
        <w:pStyle w:val="Paragrafi"/>
        <w:jc w:val="right"/>
        <w:rPr>
          <w:b/>
          <w:spacing w:val="-4"/>
          <w:lang w:val="sq-AL"/>
        </w:rPr>
      </w:pPr>
    </w:p>
    <w:p w:rsidR="00A07239" w:rsidRDefault="00A07239" w:rsidP="00430091">
      <w:pPr>
        <w:pStyle w:val="Paragrafi"/>
        <w:jc w:val="right"/>
        <w:rPr>
          <w:b/>
          <w:spacing w:val="-4"/>
          <w:lang w:val="sq-AL"/>
        </w:rPr>
      </w:pPr>
    </w:p>
    <w:p w:rsidR="00A07239" w:rsidRPr="00A07239" w:rsidRDefault="00A07239" w:rsidP="00430091">
      <w:pPr>
        <w:pStyle w:val="Paragrafi"/>
        <w:jc w:val="right"/>
        <w:rPr>
          <w:b/>
          <w:spacing w:val="-4"/>
          <w:sz w:val="6"/>
          <w:lang w:val="sq-AL"/>
        </w:rPr>
      </w:pPr>
    </w:p>
    <w:tbl>
      <w:tblPr>
        <w:tblStyle w:val="TableGrid"/>
        <w:tblW w:w="10173" w:type="dxa"/>
        <w:tblLayout w:type="fixed"/>
        <w:tblLook w:val="04A0" w:firstRow="1" w:lastRow="0" w:firstColumn="1" w:lastColumn="0" w:noHBand="0" w:noVBand="1"/>
      </w:tblPr>
      <w:tblGrid>
        <w:gridCol w:w="752"/>
        <w:gridCol w:w="918"/>
        <w:gridCol w:w="794"/>
        <w:gridCol w:w="757"/>
        <w:gridCol w:w="761"/>
        <w:gridCol w:w="831"/>
        <w:gridCol w:w="824"/>
        <w:gridCol w:w="1134"/>
        <w:gridCol w:w="1134"/>
        <w:gridCol w:w="1275"/>
        <w:gridCol w:w="993"/>
      </w:tblGrid>
      <w:tr w:rsidR="00430091" w:rsidRPr="00C656AD" w:rsidTr="00A07239">
        <w:trPr>
          <w:trHeight w:val="247"/>
        </w:trPr>
        <w:tc>
          <w:tcPr>
            <w:tcW w:w="10173" w:type="dxa"/>
            <w:gridSpan w:val="11"/>
          </w:tcPr>
          <w:p w:rsidR="00430091" w:rsidRPr="00C656AD" w:rsidRDefault="00430091" w:rsidP="00DE3B4C">
            <w:pPr>
              <w:ind w:firstLine="0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b/>
                <w:sz w:val="14"/>
                <w:szCs w:val="14"/>
                <w:lang w:val="sq-AL"/>
              </w:rPr>
              <w:lastRenderedPageBreak/>
              <w:t>Bashkia Shkodër</w:t>
            </w:r>
          </w:p>
          <w:p w:rsidR="00430091" w:rsidRPr="00C656AD" w:rsidRDefault="00430091" w:rsidP="00DE3B4C">
            <w:pPr>
              <w:ind w:firstLine="0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b/>
                <w:sz w:val="14"/>
                <w:szCs w:val="14"/>
                <w:lang w:val="sq-AL"/>
              </w:rPr>
              <w:t>Fusha e përdorimit të pronës: Administrative</w:t>
            </w:r>
          </w:p>
        </w:tc>
      </w:tr>
      <w:tr w:rsidR="00430091" w:rsidRPr="00C656AD" w:rsidTr="00DE3B4C">
        <w:tc>
          <w:tcPr>
            <w:tcW w:w="752" w:type="dxa"/>
            <w:vMerge w:val="restart"/>
            <w:vAlign w:val="center"/>
          </w:tcPr>
          <w:p w:rsidR="00430091" w:rsidRPr="00C656AD" w:rsidRDefault="00430091" w:rsidP="00DE3B4C">
            <w:pPr>
              <w:ind w:firstLine="0"/>
              <w:jc w:val="center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b/>
                <w:sz w:val="14"/>
                <w:szCs w:val="14"/>
                <w:lang w:val="sq-AL"/>
              </w:rPr>
              <w:t>Nr. rendor</w:t>
            </w:r>
          </w:p>
        </w:tc>
        <w:tc>
          <w:tcPr>
            <w:tcW w:w="2469" w:type="dxa"/>
            <w:gridSpan w:val="3"/>
          </w:tcPr>
          <w:p w:rsidR="00430091" w:rsidRPr="00C656AD" w:rsidRDefault="00430091" w:rsidP="00DE3B4C">
            <w:pPr>
              <w:ind w:firstLine="0"/>
              <w:jc w:val="center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b/>
                <w:sz w:val="14"/>
                <w:szCs w:val="14"/>
                <w:lang w:val="sq-AL"/>
              </w:rPr>
              <w:t>A</w:t>
            </w:r>
          </w:p>
        </w:tc>
        <w:tc>
          <w:tcPr>
            <w:tcW w:w="2416" w:type="dxa"/>
            <w:gridSpan w:val="3"/>
          </w:tcPr>
          <w:p w:rsidR="00430091" w:rsidRPr="00C656AD" w:rsidRDefault="00430091" w:rsidP="00DE3B4C">
            <w:pPr>
              <w:ind w:firstLine="0"/>
              <w:jc w:val="center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b/>
                <w:sz w:val="14"/>
                <w:szCs w:val="14"/>
                <w:lang w:val="sq-AL"/>
              </w:rPr>
              <w:t>B</w:t>
            </w:r>
          </w:p>
        </w:tc>
        <w:tc>
          <w:tcPr>
            <w:tcW w:w="4536" w:type="dxa"/>
            <w:gridSpan w:val="4"/>
          </w:tcPr>
          <w:p w:rsidR="00430091" w:rsidRPr="00C656AD" w:rsidRDefault="00430091" w:rsidP="00DE3B4C">
            <w:pPr>
              <w:ind w:firstLine="0"/>
              <w:jc w:val="center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b/>
                <w:sz w:val="14"/>
                <w:szCs w:val="14"/>
                <w:lang w:val="sq-AL"/>
              </w:rPr>
              <w:t>C</w:t>
            </w:r>
          </w:p>
        </w:tc>
      </w:tr>
      <w:tr w:rsidR="00430091" w:rsidRPr="00C656AD" w:rsidTr="00A07239">
        <w:trPr>
          <w:trHeight w:val="700"/>
        </w:trPr>
        <w:tc>
          <w:tcPr>
            <w:tcW w:w="752" w:type="dxa"/>
            <w:vMerge/>
          </w:tcPr>
          <w:p w:rsidR="00430091" w:rsidRPr="00C656AD" w:rsidRDefault="00430091" w:rsidP="00DE3B4C">
            <w:pPr>
              <w:ind w:firstLine="0"/>
              <w:jc w:val="center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</w:p>
        </w:tc>
        <w:tc>
          <w:tcPr>
            <w:tcW w:w="918" w:type="dxa"/>
          </w:tcPr>
          <w:p w:rsidR="00430091" w:rsidRPr="00C656AD" w:rsidRDefault="00430091" w:rsidP="00DE3B4C">
            <w:pPr>
              <w:ind w:firstLine="0"/>
              <w:jc w:val="center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b/>
                <w:sz w:val="14"/>
                <w:szCs w:val="14"/>
                <w:lang w:val="sq-AL"/>
              </w:rPr>
              <w:t>Zona Kadastrale dhe indeksi i hartës</w:t>
            </w:r>
          </w:p>
        </w:tc>
        <w:tc>
          <w:tcPr>
            <w:tcW w:w="794" w:type="dxa"/>
          </w:tcPr>
          <w:p w:rsidR="00430091" w:rsidRPr="00C656AD" w:rsidRDefault="00430091" w:rsidP="00DE3B4C">
            <w:pPr>
              <w:ind w:firstLine="0"/>
              <w:jc w:val="center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b/>
                <w:sz w:val="14"/>
                <w:szCs w:val="14"/>
                <w:lang w:val="sq-AL"/>
              </w:rPr>
              <w:t>Nr. i pasurisë</w:t>
            </w:r>
          </w:p>
        </w:tc>
        <w:tc>
          <w:tcPr>
            <w:tcW w:w="757" w:type="dxa"/>
          </w:tcPr>
          <w:p w:rsidR="00430091" w:rsidRPr="00C656AD" w:rsidRDefault="00430091" w:rsidP="00DE3B4C">
            <w:pPr>
              <w:ind w:firstLine="0"/>
              <w:jc w:val="center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b/>
                <w:sz w:val="14"/>
                <w:szCs w:val="14"/>
                <w:lang w:val="sq-AL"/>
              </w:rPr>
              <w:t>Lloji i pronës</w:t>
            </w:r>
          </w:p>
        </w:tc>
        <w:tc>
          <w:tcPr>
            <w:tcW w:w="761" w:type="dxa"/>
          </w:tcPr>
          <w:p w:rsidR="00430091" w:rsidRPr="00C656AD" w:rsidRDefault="00430091" w:rsidP="00DE3B4C">
            <w:pPr>
              <w:ind w:firstLine="0"/>
              <w:jc w:val="center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b/>
                <w:sz w:val="14"/>
                <w:szCs w:val="14"/>
                <w:lang w:val="sq-AL"/>
              </w:rPr>
              <w:t>Emri i pronës</w:t>
            </w:r>
          </w:p>
          <w:p w:rsidR="00430091" w:rsidRPr="00C656AD" w:rsidRDefault="00430091" w:rsidP="00DE3B4C">
            <w:pPr>
              <w:ind w:firstLine="0"/>
              <w:jc w:val="center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b/>
                <w:sz w:val="14"/>
                <w:szCs w:val="14"/>
                <w:lang w:val="sq-AL"/>
              </w:rPr>
              <w:t>Adresa</w:t>
            </w:r>
          </w:p>
        </w:tc>
        <w:tc>
          <w:tcPr>
            <w:tcW w:w="831" w:type="dxa"/>
          </w:tcPr>
          <w:p w:rsidR="00430091" w:rsidRPr="00C656AD" w:rsidRDefault="00430091" w:rsidP="00DE3B4C">
            <w:pPr>
              <w:ind w:firstLine="0"/>
              <w:jc w:val="center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b/>
                <w:sz w:val="14"/>
                <w:szCs w:val="14"/>
                <w:lang w:val="sq-AL"/>
              </w:rPr>
              <w:t>Sip.totale e pronës (m</w:t>
            </w:r>
            <w:r w:rsidRPr="00C656AD">
              <w:rPr>
                <w:rFonts w:ascii="Garamond" w:hAnsi="Garamond"/>
                <w:b/>
                <w:sz w:val="14"/>
                <w:szCs w:val="14"/>
                <w:vertAlign w:val="superscript"/>
                <w:lang w:val="sq-AL"/>
              </w:rPr>
              <w:t>2</w:t>
            </w:r>
            <w:r w:rsidRPr="00C656AD">
              <w:rPr>
                <w:rFonts w:ascii="Garamond" w:hAnsi="Garamond"/>
                <w:b/>
                <w:sz w:val="14"/>
                <w:szCs w:val="14"/>
                <w:lang w:val="sq-AL"/>
              </w:rPr>
              <w:t>)</w:t>
            </w:r>
          </w:p>
        </w:tc>
        <w:tc>
          <w:tcPr>
            <w:tcW w:w="824" w:type="dxa"/>
          </w:tcPr>
          <w:p w:rsidR="00430091" w:rsidRPr="00C656AD" w:rsidRDefault="00430091" w:rsidP="00DE3B4C">
            <w:pPr>
              <w:ind w:firstLine="0"/>
              <w:jc w:val="center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b/>
                <w:sz w:val="14"/>
                <w:szCs w:val="14"/>
                <w:lang w:val="sq-AL"/>
              </w:rPr>
              <w:t>Nga sip. totale</w:t>
            </w:r>
          </w:p>
          <w:p w:rsidR="00430091" w:rsidRPr="00C656AD" w:rsidRDefault="00430091" w:rsidP="00DE3B4C">
            <w:pPr>
              <w:ind w:firstLine="0"/>
              <w:jc w:val="center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b/>
                <w:sz w:val="14"/>
                <w:szCs w:val="14"/>
                <w:lang w:val="sq-AL"/>
              </w:rPr>
              <w:t>sa ndërtesë (m</w:t>
            </w:r>
            <w:r w:rsidRPr="00C656AD">
              <w:rPr>
                <w:rFonts w:ascii="Garamond" w:hAnsi="Garamond"/>
                <w:b/>
                <w:sz w:val="14"/>
                <w:szCs w:val="14"/>
                <w:vertAlign w:val="superscript"/>
                <w:lang w:val="sq-AL"/>
              </w:rPr>
              <w:t>2</w:t>
            </w:r>
            <w:r w:rsidRPr="00C656AD">
              <w:rPr>
                <w:rFonts w:ascii="Garamond" w:hAnsi="Garamond"/>
                <w:b/>
                <w:sz w:val="14"/>
                <w:szCs w:val="14"/>
                <w:lang w:val="sq-AL"/>
              </w:rPr>
              <w:t>)</w:t>
            </w:r>
          </w:p>
        </w:tc>
        <w:tc>
          <w:tcPr>
            <w:tcW w:w="1134" w:type="dxa"/>
          </w:tcPr>
          <w:p w:rsidR="00430091" w:rsidRPr="00C656AD" w:rsidRDefault="00430091" w:rsidP="00DE3B4C">
            <w:pPr>
              <w:ind w:firstLine="0"/>
              <w:jc w:val="center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b/>
                <w:sz w:val="14"/>
                <w:szCs w:val="14"/>
                <w:lang w:val="sq-AL"/>
              </w:rPr>
              <w:t>Funksioni për të cilin përdoret prona</w:t>
            </w:r>
          </w:p>
        </w:tc>
        <w:tc>
          <w:tcPr>
            <w:tcW w:w="1134" w:type="dxa"/>
          </w:tcPr>
          <w:p w:rsidR="00430091" w:rsidRDefault="00430091" w:rsidP="00DE3B4C">
            <w:pPr>
              <w:ind w:firstLine="0"/>
              <w:jc w:val="center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b/>
                <w:sz w:val="14"/>
                <w:szCs w:val="14"/>
                <w:lang w:val="sq-AL"/>
              </w:rPr>
              <w:t>Institucioni/</w:t>
            </w:r>
          </w:p>
          <w:p w:rsidR="00430091" w:rsidRPr="00C656AD" w:rsidRDefault="00430091" w:rsidP="00DE3B4C">
            <w:pPr>
              <w:ind w:firstLine="0"/>
              <w:jc w:val="center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b/>
                <w:sz w:val="14"/>
                <w:szCs w:val="14"/>
                <w:lang w:val="sq-AL"/>
              </w:rPr>
              <w:t>Enti me përgjegjësi administrative</w:t>
            </w:r>
          </w:p>
        </w:tc>
        <w:tc>
          <w:tcPr>
            <w:tcW w:w="1275" w:type="dxa"/>
          </w:tcPr>
          <w:p w:rsidR="00430091" w:rsidRPr="00C656AD" w:rsidRDefault="00430091" w:rsidP="00DE3B4C">
            <w:pPr>
              <w:ind w:firstLine="0"/>
              <w:jc w:val="center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b/>
                <w:sz w:val="14"/>
                <w:szCs w:val="14"/>
                <w:lang w:val="sq-AL"/>
              </w:rPr>
              <w:t xml:space="preserve">Institucioni/Enti përdorues Statusi juridik </w:t>
            </w:r>
          </w:p>
          <w:p w:rsidR="00430091" w:rsidRPr="00C656AD" w:rsidRDefault="00430091" w:rsidP="00DE3B4C">
            <w:pPr>
              <w:ind w:firstLine="0"/>
              <w:jc w:val="center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b/>
                <w:sz w:val="14"/>
                <w:szCs w:val="14"/>
                <w:lang w:val="sq-AL"/>
              </w:rPr>
              <w:t>i përdorimit</w:t>
            </w:r>
          </w:p>
        </w:tc>
        <w:tc>
          <w:tcPr>
            <w:tcW w:w="993" w:type="dxa"/>
          </w:tcPr>
          <w:p w:rsidR="00430091" w:rsidRPr="00C656AD" w:rsidRDefault="00430091" w:rsidP="00DE3B4C">
            <w:pPr>
              <w:ind w:firstLine="0"/>
              <w:jc w:val="center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b/>
                <w:sz w:val="14"/>
                <w:szCs w:val="14"/>
                <w:lang w:val="sq-AL"/>
              </w:rPr>
              <w:t>Të dhëna të tjera</w:t>
            </w:r>
          </w:p>
          <w:p w:rsidR="00430091" w:rsidRPr="00C656AD" w:rsidRDefault="00430091" w:rsidP="00DE3B4C">
            <w:pPr>
              <w:ind w:firstLine="0"/>
              <w:jc w:val="center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b/>
                <w:sz w:val="14"/>
                <w:szCs w:val="14"/>
                <w:lang w:val="sq-AL"/>
              </w:rPr>
              <w:t>(shënime të veçanta)</w:t>
            </w:r>
          </w:p>
        </w:tc>
      </w:tr>
      <w:tr w:rsidR="00430091" w:rsidRPr="00C656AD" w:rsidTr="00DE3B4C">
        <w:tc>
          <w:tcPr>
            <w:tcW w:w="752" w:type="dxa"/>
          </w:tcPr>
          <w:p w:rsidR="00430091" w:rsidRPr="00C656AD" w:rsidRDefault="00430091" w:rsidP="00DE3B4C">
            <w:pPr>
              <w:ind w:firstLine="0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918" w:type="dxa"/>
          </w:tcPr>
          <w:p w:rsidR="00430091" w:rsidRPr="00C656AD" w:rsidRDefault="00430091" w:rsidP="00DE3B4C">
            <w:pPr>
              <w:ind w:firstLine="0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794" w:type="dxa"/>
          </w:tcPr>
          <w:p w:rsidR="00430091" w:rsidRPr="00C656AD" w:rsidRDefault="00430091" w:rsidP="00DE3B4C">
            <w:pPr>
              <w:ind w:firstLine="0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757" w:type="dxa"/>
          </w:tcPr>
          <w:p w:rsidR="00430091" w:rsidRPr="00C656AD" w:rsidRDefault="00430091" w:rsidP="00DE3B4C">
            <w:pPr>
              <w:ind w:firstLine="0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761" w:type="dxa"/>
          </w:tcPr>
          <w:p w:rsidR="00430091" w:rsidRPr="00C656AD" w:rsidRDefault="00430091" w:rsidP="00DE3B4C">
            <w:pPr>
              <w:ind w:firstLine="0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831" w:type="dxa"/>
          </w:tcPr>
          <w:p w:rsidR="00430091" w:rsidRPr="00C656AD" w:rsidRDefault="00430091" w:rsidP="00DE3B4C">
            <w:pPr>
              <w:ind w:firstLine="0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sz w:val="14"/>
                <w:szCs w:val="14"/>
                <w:lang w:val="sq-AL"/>
              </w:rPr>
              <w:t>6</w:t>
            </w:r>
          </w:p>
        </w:tc>
        <w:tc>
          <w:tcPr>
            <w:tcW w:w="824" w:type="dxa"/>
          </w:tcPr>
          <w:p w:rsidR="00430091" w:rsidRPr="00C656AD" w:rsidRDefault="00430091" w:rsidP="00DE3B4C">
            <w:pPr>
              <w:ind w:firstLine="0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sz w:val="14"/>
                <w:szCs w:val="14"/>
                <w:lang w:val="sq-AL"/>
              </w:rPr>
              <w:t>7</w:t>
            </w:r>
          </w:p>
        </w:tc>
        <w:tc>
          <w:tcPr>
            <w:tcW w:w="1134" w:type="dxa"/>
          </w:tcPr>
          <w:p w:rsidR="00430091" w:rsidRPr="00C656AD" w:rsidRDefault="00430091" w:rsidP="00DE3B4C">
            <w:pPr>
              <w:ind w:firstLine="0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sz w:val="14"/>
                <w:szCs w:val="14"/>
                <w:lang w:val="sq-AL"/>
              </w:rPr>
              <w:t>8</w:t>
            </w:r>
          </w:p>
        </w:tc>
        <w:tc>
          <w:tcPr>
            <w:tcW w:w="1134" w:type="dxa"/>
          </w:tcPr>
          <w:p w:rsidR="00430091" w:rsidRPr="00C656AD" w:rsidRDefault="00430091" w:rsidP="00DE3B4C">
            <w:pPr>
              <w:ind w:firstLine="0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sz w:val="14"/>
                <w:szCs w:val="14"/>
                <w:lang w:val="sq-AL"/>
              </w:rPr>
              <w:t>9</w:t>
            </w:r>
          </w:p>
        </w:tc>
        <w:tc>
          <w:tcPr>
            <w:tcW w:w="1275" w:type="dxa"/>
          </w:tcPr>
          <w:p w:rsidR="00430091" w:rsidRPr="00C656AD" w:rsidRDefault="00430091" w:rsidP="00DE3B4C">
            <w:pPr>
              <w:ind w:firstLine="0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sz w:val="14"/>
                <w:szCs w:val="14"/>
                <w:lang w:val="sq-AL"/>
              </w:rPr>
              <w:t>10</w:t>
            </w:r>
          </w:p>
        </w:tc>
        <w:tc>
          <w:tcPr>
            <w:tcW w:w="993" w:type="dxa"/>
          </w:tcPr>
          <w:p w:rsidR="00430091" w:rsidRPr="00C656AD" w:rsidRDefault="00430091" w:rsidP="00DE3B4C">
            <w:pPr>
              <w:ind w:firstLine="0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sz w:val="14"/>
                <w:szCs w:val="14"/>
                <w:lang w:val="sq-AL"/>
              </w:rPr>
              <w:t>11</w:t>
            </w:r>
          </w:p>
        </w:tc>
      </w:tr>
      <w:tr w:rsidR="00430091" w:rsidRPr="00C656AD" w:rsidTr="00A07239">
        <w:trPr>
          <w:trHeight w:val="979"/>
        </w:trPr>
        <w:tc>
          <w:tcPr>
            <w:tcW w:w="752" w:type="dxa"/>
          </w:tcPr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sz w:val="14"/>
                <w:szCs w:val="14"/>
                <w:lang w:val="sq-AL"/>
              </w:rPr>
              <w:t>858</w:t>
            </w:r>
          </w:p>
        </w:tc>
        <w:tc>
          <w:tcPr>
            <w:tcW w:w="918" w:type="dxa"/>
          </w:tcPr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sz w:val="14"/>
                <w:szCs w:val="14"/>
                <w:lang w:val="sq-AL"/>
              </w:rPr>
              <w:t>8591</w:t>
            </w:r>
          </w:p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sz w:val="14"/>
                <w:szCs w:val="14"/>
                <w:lang w:val="sq-AL"/>
              </w:rPr>
              <w:t>P-5</w:t>
            </w:r>
          </w:p>
        </w:tc>
        <w:tc>
          <w:tcPr>
            <w:tcW w:w="794" w:type="dxa"/>
          </w:tcPr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sz w:val="14"/>
                <w:szCs w:val="14"/>
                <w:lang w:val="sq-AL"/>
              </w:rPr>
              <w:t>4/211</w:t>
            </w:r>
          </w:p>
        </w:tc>
        <w:tc>
          <w:tcPr>
            <w:tcW w:w="757" w:type="dxa"/>
          </w:tcPr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761" w:type="dxa"/>
          </w:tcPr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sz w:val="14"/>
                <w:szCs w:val="14"/>
                <w:lang w:val="sq-AL"/>
              </w:rPr>
              <w:t>Rruga</w:t>
            </w:r>
          </w:p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sz w:val="14"/>
                <w:szCs w:val="14"/>
                <w:lang w:val="sq-AL"/>
              </w:rPr>
              <w:t>“Ethem Osmani”</w:t>
            </w:r>
          </w:p>
        </w:tc>
        <w:tc>
          <w:tcPr>
            <w:tcW w:w="831" w:type="dxa"/>
          </w:tcPr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sz w:val="14"/>
                <w:szCs w:val="14"/>
                <w:lang w:val="sq-AL"/>
              </w:rPr>
              <w:t>1270</w:t>
            </w:r>
          </w:p>
        </w:tc>
        <w:tc>
          <w:tcPr>
            <w:tcW w:w="824" w:type="dxa"/>
          </w:tcPr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1134" w:type="dxa"/>
          </w:tcPr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sz w:val="14"/>
                <w:szCs w:val="14"/>
                <w:lang w:val="sq-AL"/>
              </w:rPr>
              <w:t>Shesh për ndërtimin e Gjykatës së Shkallës së Parë të Rrethit Gjyqësor Shkodër</w:t>
            </w:r>
          </w:p>
        </w:tc>
        <w:tc>
          <w:tcPr>
            <w:tcW w:w="1134" w:type="dxa"/>
          </w:tcPr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1275" w:type="dxa"/>
          </w:tcPr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93" w:type="dxa"/>
          </w:tcPr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430091" w:rsidRPr="00C656AD" w:rsidTr="00DE3B4C">
        <w:tc>
          <w:tcPr>
            <w:tcW w:w="752" w:type="dxa"/>
          </w:tcPr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sz w:val="14"/>
                <w:szCs w:val="14"/>
                <w:lang w:val="sq-AL"/>
              </w:rPr>
              <w:t>858/1</w:t>
            </w:r>
          </w:p>
        </w:tc>
        <w:tc>
          <w:tcPr>
            <w:tcW w:w="918" w:type="dxa"/>
          </w:tcPr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sz w:val="14"/>
                <w:szCs w:val="14"/>
                <w:lang w:val="sq-AL"/>
              </w:rPr>
              <w:t>8591</w:t>
            </w:r>
          </w:p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sz w:val="14"/>
                <w:szCs w:val="14"/>
                <w:lang w:val="sq-AL"/>
              </w:rPr>
              <w:t>P-5</w:t>
            </w:r>
          </w:p>
        </w:tc>
        <w:tc>
          <w:tcPr>
            <w:tcW w:w="794" w:type="dxa"/>
          </w:tcPr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sz w:val="14"/>
                <w:szCs w:val="14"/>
                <w:lang w:val="sq-AL"/>
              </w:rPr>
              <w:t>4/212</w:t>
            </w:r>
          </w:p>
        </w:tc>
        <w:tc>
          <w:tcPr>
            <w:tcW w:w="757" w:type="dxa"/>
          </w:tcPr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761" w:type="dxa"/>
          </w:tcPr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sz w:val="14"/>
                <w:szCs w:val="14"/>
                <w:lang w:val="sq-AL"/>
              </w:rPr>
              <w:t>Rruga</w:t>
            </w:r>
          </w:p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sz w:val="14"/>
                <w:szCs w:val="14"/>
                <w:lang w:val="sq-AL"/>
              </w:rPr>
              <w:t>“Ethem Osmani”</w:t>
            </w:r>
          </w:p>
        </w:tc>
        <w:tc>
          <w:tcPr>
            <w:tcW w:w="831" w:type="dxa"/>
          </w:tcPr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sz w:val="14"/>
                <w:szCs w:val="14"/>
                <w:lang w:val="sq-AL"/>
              </w:rPr>
              <w:t>178</w:t>
            </w:r>
          </w:p>
        </w:tc>
        <w:tc>
          <w:tcPr>
            <w:tcW w:w="824" w:type="dxa"/>
          </w:tcPr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1134" w:type="dxa"/>
          </w:tcPr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sz w:val="14"/>
                <w:szCs w:val="14"/>
                <w:lang w:val="sq-AL"/>
              </w:rPr>
              <w:t>Shesh për ndërtimin e Gjykatës së Shkallës së Parë të Rrethit Gjyqësor Shkodër</w:t>
            </w:r>
          </w:p>
        </w:tc>
        <w:tc>
          <w:tcPr>
            <w:tcW w:w="1134" w:type="dxa"/>
          </w:tcPr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1275" w:type="dxa"/>
          </w:tcPr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93" w:type="dxa"/>
          </w:tcPr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430091" w:rsidRPr="00C656AD" w:rsidTr="00A07239">
        <w:trPr>
          <w:trHeight w:val="132"/>
        </w:trPr>
        <w:tc>
          <w:tcPr>
            <w:tcW w:w="752" w:type="dxa"/>
          </w:tcPr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sz w:val="14"/>
                <w:szCs w:val="14"/>
                <w:lang w:val="sq-AL"/>
              </w:rPr>
              <w:t>858/2</w:t>
            </w:r>
          </w:p>
        </w:tc>
        <w:tc>
          <w:tcPr>
            <w:tcW w:w="918" w:type="dxa"/>
          </w:tcPr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sz w:val="14"/>
                <w:szCs w:val="14"/>
                <w:lang w:val="sq-AL"/>
              </w:rPr>
              <w:t>8591</w:t>
            </w:r>
          </w:p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sz w:val="14"/>
                <w:szCs w:val="14"/>
                <w:lang w:val="sq-AL"/>
              </w:rPr>
              <w:t>P-5</w:t>
            </w:r>
          </w:p>
        </w:tc>
        <w:tc>
          <w:tcPr>
            <w:tcW w:w="794" w:type="dxa"/>
          </w:tcPr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sz w:val="14"/>
                <w:szCs w:val="14"/>
                <w:lang w:val="sq-AL"/>
              </w:rPr>
              <w:t>4/298</w:t>
            </w:r>
          </w:p>
        </w:tc>
        <w:tc>
          <w:tcPr>
            <w:tcW w:w="757" w:type="dxa"/>
          </w:tcPr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761" w:type="dxa"/>
          </w:tcPr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sz w:val="14"/>
                <w:szCs w:val="14"/>
                <w:lang w:val="sq-AL"/>
              </w:rPr>
              <w:t>Rruga</w:t>
            </w:r>
          </w:p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sz w:val="14"/>
                <w:szCs w:val="14"/>
                <w:lang w:val="sq-AL"/>
              </w:rPr>
              <w:t>“Ethem Osmani”</w:t>
            </w:r>
          </w:p>
        </w:tc>
        <w:tc>
          <w:tcPr>
            <w:tcW w:w="831" w:type="dxa"/>
          </w:tcPr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sz w:val="14"/>
                <w:szCs w:val="14"/>
                <w:lang w:val="sq-AL"/>
              </w:rPr>
              <w:t>552</w:t>
            </w:r>
          </w:p>
        </w:tc>
        <w:tc>
          <w:tcPr>
            <w:tcW w:w="824" w:type="dxa"/>
          </w:tcPr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1134" w:type="dxa"/>
          </w:tcPr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C656AD">
              <w:rPr>
                <w:rFonts w:ascii="Garamond" w:hAnsi="Garamond"/>
                <w:sz w:val="14"/>
                <w:szCs w:val="14"/>
                <w:lang w:val="sq-AL"/>
              </w:rPr>
              <w:t>Shesh për ndërtimin e Gjykatës së Shkallës së Parë të Rrethit Gjyqësor Shkodër</w:t>
            </w:r>
          </w:p>
        </w:tc>
        <w:tc>
          <w:tcPr>
            <w:tcW w:w="1134" w:type="dxa"/>
          </w:tcPr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1275" w:type="dxa"/>
          </w:tcPr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93" w:type="dxa"/>
          </w:tcPr>
          <w:p w:rsidR="00430091" w:rsidRPr="00C656AD" w:rsidRDefault="00430091" w:rsidP="00DE3B4C">
            <w:pPr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</w:tbl>
    <w:p w:rsidR="00430091" w:rsidRPr="00C656AD" w:rsidRDefault="00430091" w:rsidP="00430091">
      <w:pPr>
        <w:pStyle w:val="Paragrafi"/>
        <w:rPr>
          <w:lang w:val="sq-AL"/>
        </w:rPr>
      </w:pPr>
    </w:p>
    <w:p w:rsidR="00430091" w:rsidRPr="00C656AD" w:rsidRDefault="00430091" w:rsidP="00430091">
      <w:pPr>
        <w:pStyle w:val="Paragrafi"/>
        <w:rPr>
          <w:lang w:val="sq-AL"/>
        </w:rPr>
      </w:pPr>
    </w:p>
    <w:p w:rsidR="00430091" w:rsidRPr="00C656AD" w:rsidRDefault="00430091" w:rsidP="00430091">
      <w:pPr>
        <w:pStyle w:val="Paragrafi"/>
        <w:rPr>
          <w:lang w:val="sq-AL"/>
        </w:rPr>
      </w:pPr>
    </w:p>
    <w:p w:rsidR="00430091" w:rsidRPr="00C656AD" w:rsidRDefault="00430091" w:rsidP="00430091">
      <w:pPr>
        <w:pStyle w:val="Paragrafi"/>
        <w:rPr>
          <w:lang w:val="sq-AL"/>
        </w:rPr>
      </w:pPr>
    </w:p>
    <w:p w:rsidR="00430091" w:rsidRPr="00C656AD" w:rsidRDefault="00430091" w:rsidP="00430091">
      <w:pPr>
        <w:pStyle w:val="Paragrafi"/>
        <w:ind w:firstLine="0"/>
        <w:rPr>
          <w:lang w:val="sq-AL"/>
        </w:rPr>
      </w:pPr>
    </w:p>
    <w:p w:rsidR="00430091" w:rsidRDefault="00430091" w:rsidP="00430091">
      <w:pPr>
        <w:pStyle w:val="Paragrafi"/>
        <w:jc w:val="center"/>
        <w:rPr>
          <w:lang w:val="sq-AL"/>
        </w:rPr>
      </w:pPr>
    </w:p>
    <w:p w:rsidR="00FD57DC" w:rsidRDefault="00A07239"/>
    <w:p w:rsidR="00430091" w:rsidRDefault="00430091">
      <w:r w:rsidRPr="00430091">
        <w:rPr>
          <w:noProof/>
        </w:rPr>
        <w:lastRenderedPageBreak/>
        <w:drawing>
          <wp:inline distT="0" distB="0" distL="0" distR="0" wp14:anchorId="13B21F79" wp14:editId="336E17FC">
            <wp:extent cx="5943600" cy="4320482"/>
            <wp:effectExtent l="19050" t="19050" r="19050" b="22918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5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0482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091" w:rsidRDefault="00430091"/>
    <w:sectPr w:rsidR="00430091" w:rsidSect="00A072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430091"/>
    <w:rsid w:val="00013606"/>
    <w:rsid w:val="0002128B"/>
    <w:rsid w:val="00032E53"/>
    <w:rsid w:val="001D125B"/>
    <w:rsid w:val="002135CF"/>
    <w:rsid w:val="002C0AA4"/>
    <w:rsid w:val="002E7553"/>
    <w:rsid w:val="00332E0F"/>
    <w:rsid w:val="00430091"/>
    <w:rsid w:val="00455FC5"/>
    <w:rsid w:val="004A4709"/>
    <w:rsid w:val="005F579C"/>
    <w:rsid w:val="00627136"/>
    <w:rsid w:val="00632E99"/>
    <w:rsid w:val="006815F0"/>
    <w:rsid w:val="007A33AA"/>
    <w:rsid w:val="008D5304"/>
    <w:rsid w:val="00912120"/>
    <w:rsid w:val="009D67BE"/>
    <w:rsid w:val="00A07239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091"/>
    <w:pPr>
      <w:spacing w:after="200" w:line="276" w:lineRule="auto"/>
      <w:ind w:firstLine="284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30091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0091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430091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30091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30091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430091"/>
    <w:rPr>
      <w:sz w:val="14"/>
      <w:szCs w:val="24"/>
    </w:rPr>
  </w:style>
  <w:style w:type="table" w:styleId="TableGrid">
    <w:name w:val="Table Grid"/>
    <w:basedOn w:val="TableNormal"/>
    <w:uiPriority w:val="59"/>
    <w:rsid w:val="00430091"/>
    <w:pPr>
      <w:jc w:val="left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0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09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Vjollca Pacrami</cp:lastModifiedBy>
  <cp:revision>2</cp:revision>
  <cp:lastPrinted>2019-01-30T11:48:00Z</cp:lastPrinted>
  <dcterms:created xsi:type="dcterms:W3CDTF">2015-07-20T09:55:00Z</dcterms:created>
  <dcterms:modified xsi:type="dcterms:W3CDTF">2019-01-30T11:48:00Z</dcterms:modified>
</cp:coreProperties>
</file>