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58" w:rsidRPr="001E68BA" w:rsidRDefault="00693558" w:rsidP="00693558">
      <w:pPr>
        <w:pStyle w:val="NeniTitull"/>
        <w:rPr>
          <w:lang w:val="sq-AL"/>
        </w:rPr>
      </w:pPr>
      <w:r w:rsidRPr="001E68BA">
        <w:rPr>
          <w:lang w:val="sq-AL"/>
        </w:rPr>
        <w:t>VENDIM</w:t>
      </w:r>
    </w:p>
    <w:p w:rsidR="00693558" w:rsidRPr="001E68BA" w:rsidRDefault="00693558" w:rsidP="0069355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1E68BA">
        <w:rPr>
          <w:lang w:val="sq-AL"/>
        </w:rPr>
        <w:t>565, datë 24.6.2015</w:t>
      </w:r>
    </w:p>
    <w:p w:rsidR="00693558" w:rsidRPr="001E68BA" w:rsidRDefault="00693558" w:rsidP="00693558">
      <w:pPr>
        <w:pStyle w:val="NeniTitull"/>
        <w:rPr>
          <w:lang w:val="sq-AL"/>
        </w:rPr>
      </w:pPr>
    </w:p>
    <w:p w:rsidR="00693558" w:rsidRPr="001E68BA" w:rsidRDefault="00693558" w:rsidP="00693558">
      <w:pPr>
        <w:pStyle w:val="NeniTitull"/>
        <w:rPr>
          <w:lang w:val="sq-AL"/>
        </w:rPr>
      </w:pPr>
      <w:r w:rsidRPr="001E68BA">
        <w:rPr>
          <w:lang w:val="sq-AL"/>
        </w:rPr>
        <w:t xml:space="preserve">PËR NJË NDRYSHIM NË VENDIMIN </w:t>
      </w:r>
      <w:r>
        <w:rPr>
          <w:lang w:val="sq-AL"/>
        </w:rPr>
        <w:t xml:space="preserve">NR. </w:t>
      </w:r>
      <w:r w:rsidRPr="001E68BA">
        <w:rPr>
          <w:lang w:val="sq-AL"/>
        </w:rPr>
        <w:t>536, DATË 1.5.2008,</w:t>
      </w:r>
      <w:r>
        <w:rPr>
          <w:lang w:val="sq-AL"/>
        </w:rPr>
        <w:t xml:space="preserve"> </w:t>
      </w:r>
      <w:r w:rsidRPr="001E68BA">
        <w:rPr>
          <w:lang w:val="sq-AL"/>
        </w:rPr>
        <w:t>TË KËSHILLIT TË MINISTRAVE, “PËR MIRATIMIN E LISTËS PËRFUNDIMTARE TË PRONAVE TË PALUAJTSHME PUBLIKE,</w:t>
      </w:r>
      <w:r>
        <w:rPr>
          <w:lang w:val="sq-AL"/>
        </w:rPr>
        <w:t xml:space="preserve"> </w:t>
      </w:r>
      <w:r w:rsidRPr="001E68BA">
        <w:rPr>
          <w:lang w:val="sq-AL"/>
        </w:rPr>
        <w:t>QË TRANSFEROHEN NË PRONËSI OSE NË PËRDORIM</w:t>
      </w:r>
      <w:r>
        <w:rPr>
          <w:lang w:val="sq-AL"/>
        </w:rPr>
        <w:t xml:space="preserve"> </w:t>
      </w:r>
      <w:r w:rsidRPr="001E68BA">
        <w:rPr>
          <w:lang w:val="sq-AL"/>
        </w:rPr>
        <w:t>TË BASHKISË DURRËS, TË QARKUT TË DURRËSIT”</w:t>
      </w:r>
    </w:p>
    <w:p w:rsidR="00693558" w:rsidRPr="001E68BA" w:rsidRDefault="00693558" w:rsidP="00693558">
      <w:pPr>
        <w:pStyle w:val="Paragrafi"/>
        <w:rPr>
          <w:lang w:val="sq-AL"/>
        </w:rPr>
      </w:pPr>
    </w:p>
    <w:p w:rsidR="00693558" w:rsidRPr="001E68BA" w:rsidRDefault="00693558" w:rsidP="00693558">
      <w:pPr>
        <w:pStyle w:val="Paragrafi"/>
        <w:rPr>
          <w:lang w:val="sq-AL"/>
        </w:rPr>
      </w:pPr>
      <w:r w:rsidRPr="001E68BA">
        <w:rPr>
          <w:lang w:val="sq-AL"/>
        </w:rPr>
        <w:t xml:space="preserve">Në mbështetje të nenit 100 të Kushtetutës dhe të neneve 3/a, 5, 8 e 17, të ligjit </w:t>
      </w:r>
      <w:r>
        <w:rPr>
          <w:lang w:val="sq-AL"/>
        </w:rPr>
        <w:t xml:space="preserve">nr. </w:t>
      </w:r>
      <w:r w:rsidRPr="001E68BA">
        <w:rPr>
          <w:lang w:val="sq-AL"/>
        </w:rPr>
        <w:t xml:space="preserve">8744, datë 22.2.2001, “Për transferimin e pronave të paluajtshme publike të shtetit në njësitë e qeverisjes vendore”, të ndryshuar, me propozimin e ministrit të Punëve të Brendshme, Këshilli i Ministrave </w:t>
      </w:r>
    </w:p>
    <w:p w:rsidR="00693558" w:rsidRPr="00C84612" w:rsidRDefault="00693558" w:rsidP="00693558">
      <w:pPr>
        <w:pStyle w:val="Paragrafi"/>
        <w:rPr>
          <w:sz w:val="12"/>
          <w:lang w:val="sq-AL"/>
        </w:rPr>
      </w:pPr>
    </w:p>
    <w:p w:rsidR="00693558" w:rsidRPr="001E68BA" w:rsidRDefault="00693558" w:rsidP="00693558">
      <w:pPr>
        <w:pStyle w:val="NeniNr"/>
        <w:rPr>
          <w:lang w:val="sq-AL"/>
        </w:rPr>
      </w:pPr>
      <w:r w:rsidRPr="001E68BA">
        <w:rPr>
          <w:lang w:val="sq-AL"/>
        </w:rPr>
        <w:t>VENDOSI:</w:t>
      </w:r>
      <w:r>
        <w:rPr>
          <w:lang w:val="sq-AL"/>
        </w:rPr>
        <w:t xml:space="preserve"> </w:t>
      </w:r>
      <w:r w:rsidRPr="001E68BA">
        <w:rPr>
          <w:lang w:val="sq-AL"/>
        </w:rPr>
        <w:t xml:space="preserve"> </w:t>
      </w:r>
    </w:p>
    <w:p w:rsidR="00693558" w:rsidRPr="00C84612" w:rsidRDefault="00693558" w:rsidP="00693558">
      <w:pPr>
        <w:pStyle w:val="Paragrafi"/>
        <w:rPr>
          <w:sz w:val="16"/>
          <w:lang w:val="sq-AL"/>
        </w:rPr>
      </w:pPr>
    </w:p>
    <w:p w:rsidR="00693558" w:rsidRPr="001E68BA" w:rsidRDefault="00D62CAB" w:rsidP="00693558">
      <w:pPr>
        <w:pStyle w:val="Paragrafi"/>
        <w:rPr>
          <w:lang w:val="sq-AL"/>
        </w:rPr>
      </w:pPr>
      <w:r>
        <w:rPr>
          <w:noProof/>
        </w:rPr>
        <w:pict>
          <v:rect id="_x0000_s1026" style="position:absolute;left:0;text-align:left;margin-left:-1.2pt;margin-top:50.95pt;width:498pt;height:319.5pt;z-index:251660288" strokecolor="white [3212]">
            <v:textbox>
              <w:txbxContent>
                <w:p w:rsidR="00693558" w:rsidRDefault="00693558" w:rsidP="00693558">
                  <w:pPr>
                    <w:spacing w:after="0" w:line="240" w:lineRule="auto"/>
                    <w:ind w:firstLine="0"/>
                    <w:jc w:val="center"/>
                  </w:pPr>
                  <w:r w:rsidRPr="00C84612">
                    <w:rPr>
                      <w:noProof/>
                    </w:rPr>
                    <w:drawing>
                      <wp:inline distT="0" distB="0" distL="0" distR="0">
                        <wp:extent cx="6115050" cy="4019550"/>
                        <wp:effectExtent l="19050" t="0" r="0" b="0"/>
                        <wp:docPr id="28" name="Picture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15050" cy="401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693558" w:rsidRPr="001E68BA">
        <w:rPr>
          <w:lang w:val="sq-AL"/>
        </w:rPr>
        <w:t xml:space="preserve">1. Në listën e inventarit të pronave të paluajtshme publike shtetërore, brenda juridiksionit territorial dhe administrativ të Bashkisë Durrës, Qarku Durrës, bashkëlidhur vendimit </w:t>
      </w:r>
      <w:r w:rsidR="00693558">
        <w:rPr>
          <w:lang w:val="sq-AL"/>
        </w:rPr>
        <w:t xml:space="preserve">nr. </w:t>
      </w:r>
      <w:r w:rsidR="00693558" w:rsidRPr="001E68BA">
        <w:rPr>
          <w:lang w:val="sq-AL"/>
        </w:rPr>
        <w:t xml:space="preserve">536, datë 1.5.2008, të Këshillit të Ministrave, shtohet prona me </w:t>
      </w:r>
      <w:r w:rsidR="00693558">
        <w:rPr>
          <w:lang w:val="sq-AL"/>
        </w:rPr>
        <w:t xml:space="preserve">nr. </w:t>
      </w:r>
      <w:r w:rsidR="00693558" w:rsidRPr="001E68BA">
        <w:rPr>
          <w:lang w:val="sq-AL"/>
        </w:rPr>
        <w:t>1841, gjithsej 1 (një) pronë.</w:t>
      </w:r>
      <w:r w:rsidR="00693558">
        <w:rPr>
          <w:lang w:val="sq-AL"/>
        </w:rPr>
        <w:t xml:space="preserve"> </w:t>
      </w:r>
      <w:r w:rsidR="00693558" w:rsidRPr="001E68BA">
        <w:rPr>
          <w:lang w:val="sq-AL"/>
        </w:rPr>
        <w:t xml:space="preserve"> </w:t>
      </w:r>
    </w:p>
    <w:p w:rsidR="00693558" w:rsidRPr="001E68BA" w:rsidRDefault="00693558" w:rsidP="00693558">
      <w:pPr>
        <w:pStyle w:val="Paragrafi"/>
        <w:rPr>
          <w:lang w:val="sq-AL"/>
        </w:rPr>
      </w:pPr>
      <w:r w:rsidRPr="001E68BA">
        <w:rPr>
          <w:lang w:val="sq-AL"/>
        </w:rPr>
        <w:t>2. Prona me numër rendor 1841, e llojit “truall”, me sipërfaqe 700 (shtatëqind) m</w:t>
      </w:r>
      <w:r w:rsidRPr="002556EE">
        <w:rPr>
          <w:vertAlign w:val="superscript"/>
          <w:lang w:val="sq-AL"/>
        </w:rPr>
        <w:t>2</w:t>
      </w:r>
      <w:r w:rsidRPr="001E68BA">
        <w:rPr>
          <w:lang w:val="sq-AL"/>
        </w:rPr>
        <w:t>, sipas formularit dhe planimetrisë që i bashkëlidhen këtij vendimi, kalon në pronësi të Bashkisë Durrës për t’u përdorur për ndërtimin e një qendre multifunksionale.</w:t>
      </w:r>
    </w:p>
    <w:p w:rsidR="00693558" w:rsidRPr="001E68BA" w:rsidRDefault="00693558" w:rsidP="00693558">
      <w:pPr>
        <w:pStyle w:val="Paragrafi"/>
        <w:rPr>
          <w:lang w:val="sq-AL"/>
        </w:rPr>
      </w:pPr>
      <w:r w:rsidRPr="001E68BA">
        <w:rPr>
          <w:lang w:val="sq-AL"/>
        </w:rPr>
        <w:t>3. Bashkisë Durrës i ndalohet ta ndryshojë destinacionin e pronës të përcaktuar në pikën 2, të këtij vendimi, ta tjetërsojë ose t’ua japë në përdorim të tretëve.</w:t>
      </w:r>
    </w:p>
    <w:p w:rsidR="00693558" w:rsidRPr="001E68BA" w:rsidRDefault="00693558" w:rsidP="00693558">
      <w:pPr>
        <w:pStyle w:val="Paragrafi"/>
        <w:rPr>
          <w:lang w:val="sq-AL"/>
        </w:rPr>
      </w:pPr>
      <w:r w:rsidRPr="001E68BA">
        <w:rPr>
          <w:lang w:val="sq-AL"/>
        </w:rPr>
        <w:t>4. Ngarkohen Ministria e Punëve të Brendshme, Zyra Qendrore e Regjistrimit të Pasurive të Paluajtshme dhe Bashkia Durrës për zbatimin e këtij vendimi.</w:t>
      </w:r>
    </w:p>
    <w:p w:rsidR="00693558" w:rsidRPr="001E68BA" w:rsidRDefault="00693558" w:rsidP="00693558">
      <w:pPr>
        <w:pStyle w:val="Paragrafi"/>
        <w:rPr>
          <w:lang w:val="sq-AL"/>
        </w:rPr>
      </w:pPr>
      <w:r w:rsidRPr="001E68BA">
        <w:rPr>
          <w:lang w:val="sq-AL"/>
        </w:rPr>
        <w:t>Ky vendim hyn në fuqi pas botimit në Fletoren Zyrtare.</w:t>
      </w:r>
      <w:r>
        <w:rPr>
          <w:lang w:val="sq-AL"/>
        </w:rPr>
        <w:t xml:space="preserve">    </w:t>
      </w:r>
      <w:r w:rsidRPr="001E68BA">
        <w:rPr>
          <w:lang w:val="sq-AL"/>
        </w:rPr>
        <w:t xml:space="preserve"> </w:t>
      </w:r>
    </w:p>
    <w:p w:rsidR="00693558" w:rsidRPr="00541179" w:rsidRDefault="00693558" w:rsidP="00693558">
      <w:pPr>
        <w:pStyle w:val="Paragrafi"/>
        <w:rPr>
          <w:sz w:val="12"/>
          <w:lang w:val="sq-AL"/>
        </w:rPr>
      </w:pPr>
    </w:p>
    <w:p w:rsidR="00693558" w:rsidRPr="001E68BA" w:rsidRDefault="00693558" w:rsidP="00693558">
      <w:pPr>
        <w:pStyle w:val="Paragrafi"/>
        <w:jc w:val="right"/>
        <w:rPr>
          <w:lang w:val="sq-AL"/>
        </w:rPr>
      </w:pPr>
      <w:r w:rsidRPr="001E68BA">
        <w:rPr>
          <w:lang w:val="sq-AL"/>
        </w:rPr>
        <w:t>KRYEMINISTRI</w:t>
      </w:r>
    </w:p>
    <w:p w:rsidR="00693558" w:rsidRDefault="00693558" w:rsidP="00693558">
      <w:pPr>
        <w:pStyle w:val="Paragrafi"/>
        <w:jc w:val="right"/>
        <w:rPr>
          <w:b/>
          <w:lang w:val="sq-AL"/>
        </w:rPr>
      </w:pPr>
      <w:r w:rsidRPr="001E68BA">
        <w:rPr>
          <w:b/>
          <w:lang w:val="sq-AL"/>
        </w:rPr>
        <w:t>Edi Rama</w:t>
      </w:r>
    </w:p>
    <w:p w:rsidR="00693558" w:rsidRDefault="00693558" w:rsidP="00693558">
      <w:pPr>
        <w:pStyle w:val="Paragrafi"/>
        <w:jc w:val="right"/>
        <w:rPr>
          <w:b/>
          <w:lang w:val="sq-AL"/>
        </w:rPr>
      </w:pPr>
    </w:p>
    <w:p w:rsidR="00693558" w:rsidRPr="001E68BA" w:rsidRDefault="00693558" w:rsidP="00693558">
      <w:pPr>
        <w:pStyle w:val="Paragrafi"/>
        <w:jc w:val="right"/>
        <w:rPr>
          <w:b/>
          <w:lang w:val="sq-AL"/>
        </w:rPr>
      </w:pPr>
    </w:p>
    <w:p w:rsidR="00693558" w:rsidRDefault="00693558" w:rsidP="00693558">
      <w:pPr>
        <w:pStyle w:val="NeniTitull"/>
        <w:rPr>
          <w:lang w:val="sq-AL"/>
        </w:rPr>
        <w:sectPr w:rsidR="00693558" w:rsidSect="00D62CA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93558" w:rsidRDefault="00693558" w:rsidP="00693558">
      <w:pPr>
        <w:pStyle w:val="NeniTitull"/>
        <w:rPr>
          <w:lang w:val="sq-AL"/>
        </w:rPr>
      </w:pPr>
      <w:r w:rsidRPr="00541179">
        <w:rPr>
          <w:noProof/>
          <w:lang w:val="en-US"/>
        </w:rPr>
        <w:lastRenderedPageBreak/>
        <w:drawing>
          <wp:inline distT="0" distB="0" distL="0" distR="0" wp14:anchorId="185D6799" wp14:editId="525C0A7C">
            <wp:extent cx="5943600" cy="8110911"/>
            <wp:effectExtent l="19050" t="0" r="0" b="0"/>
            <wp:docPr id="22" name="Picture 14" descr="Formularplan vendosje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plan vendosje_Page_2.jpg"/>
                    <pic:cNvPicPr/>
                  </pic:nvPicPr>
                  <pic:blipFill>
                    <a:blip r:embed="rId6" cstate="print"/>
                    <a:srcRect l="13865" t="37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558" w:rsidRDefault="00693558" w:rsidP="00693558">
      <w:pPr>
        <w:pStyle w:val="NeniTitull"/>
        <w:rPr>
          <w:lang w:val="sq-AL"/>
        </w:rPr>
      </w:pPr>
    </w:p>
    <w:p w:rsidR="00693558" w:rsidRDefault="00693558" w:rsidP="00693558">
      <w:pPr>
        <w:pStyle w:val="NeniTitull"/>
        <w:rPr>
          <w:lang w:val="sq-AL"/>
        </w:rPr>
      </w:pPr>
      <w:bookmarkStart w:id="0" w:name="_GoBack"/>
      <w:r w:rsidRPr="00541179">
        <w:rPr>
          <w:noProof/>
          <w:lang w:val="en-US"/>
        </w:rPr>
        <w:lastRenderedPageBreak/>
        <w:drawing>
          <wp:inline distT="0" distB="0" distL="0" distR="0" wp14:anchorId="23E127BB" wp14:editId="0FBE02AF">
            <wp:extent cx="5881066" cy="8202305"/>
            <wp:effectExtent l="19050" t="0" r="5384" b="0"/>
            <wp:docPr id="24" name="Picture 15" descr="Formularplan vendosj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plan vendosje_Page_3.jpg"/>
                    <pic:cNvPicPr/>
                  </pic:nvPicPr>
                  <pic:blipFill>
                    <a:blip r:embed="rId7"/>
                    <a:srcRect l="3367" t="5020" r="5650" b="1528"/>
                    <a:stretch>
                      <a:fillRect/>
                    </a:stretch>
                  </pic:blipFill>
                  <pic:spPr>
                    <a:xfrm>
                      <a:off x="0" y="0"/>
                      <a:ext cx="5884278" cy="820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93558" w:rsidSect="00D62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693558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32E99"/>
    <w:rsid w:val="006815F0"/>
    <w:rsid w:val="00693558"/>
    <w:rsid w:val="007A33AA"/>
    <w:rsid w:val="008D5304"/>
    <w:rsid w:val="00912120"/>
    <w:rsid w:val="009D67BE"/>
    <w:rsid w:val="00A3508F"/>
    <w:rsid w:val="00B441A3"/>
    <w:rsid w:val="00D27DAF"/>
    <w:rsid w:val="00D62CAB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55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355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355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9355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9355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93558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5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2019-01-30T11:49:00Z</cp:lastPrinted>
  <dcterms:created xsi:type="dcterms:W3CDTF">2015-07-20T09:58:00Z</dcterms:created>
  <dcterms:modified xsi:type="dcterms:W3CDTF">2019-01-30T11:49:00Z</dcterms:modified>
</cp:coreProperties>
</file>