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F29" w:rsidRPr="00CD07C7" w:rsidRDefault="00096F29" w:rsidP="00096F29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VENDIM</w:t>
      </w:r>
    </w:p>
    <w:p w:rsidR="00096F29" w:rsidRPr="00CD07C7" w:rsidRDefault="00096F29" w:rsidP="00096F29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Nr. 569, datë 24.6.2015</w:t>
      </w:r>
    </w:p>
    <w:p w:rsidR="00096F29" w:rsidRPr="00CD07C7" w:rsidRDefault="00096F29" w:rsidP="00096F29">
      <w:pPr>
        <w:pStyle w:val="Hapesira7"/>
        <w:rPr>
          <w:spacing w:val="-4"/>
          <w:lang w:val="sq-AL"/>
        </w:rPr>
      </w:pPr>
    </w:p>
    <w:p w:rsidR="00096F29" w:rsidRPr="00CD07C7" w:rsidRDefault="00096F29" w:rsidP="00096F29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PËR MIRATIMIN E BONUSIT NË PROCEDURËN PËRZGJEDHËSE KONKURRUESE, QË I JEPET SHOQËRISË, PËR DHËNIEN ME KONCESION TË HIDROCENTRALIT “OSOJË”</w:t>
      </w:r>
    </w:p>
    <w:p w:rsidR="00096F29" w:rsidRPr="00CD07C7" w:rsidRDefault="00096F29" w:rsidP="00096F29">
      <w:pPr>
        <w:pStyle w:val="Hapesira7"/>
        <w:rPr>
          <w:spacing w:val="-4"/>
          <w:lang w:val="sq-AL"/>
        </w:rPr>
      </w:pPr>
    </w:p>
    <w:p w:rsidR="00096F29" w:rsidRPr="00CD07C7" w:rsidRDefault="00096F29" w:rsidP="00096F29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Në mbështetje të nenit 100 të Kushtetutës dhe të nenit 7, të ligjit nr. 125/2013, “Për koncesionet dhe partneritetin publik privat”, të ndryshuar, me propozimin e ministrit të Energjisë dhe Industrisë, Këshilli i Ministrave</w:t>
      </w:r>
    </w:p>
    <w:p w:rsidR="00096F29" w:rsidRPr="00CD07C7" w:rsidRDefault="00096F29" w:rsidP="00096F29">
      <w:pPr>
        <w:pStyle w:val="Hapesira7"/>
        <w:rPr>
          <w:spacing w:val="-4"/>
          <w:lang w:val="sq-AL"/>
        </w:rPr>
      </w:pPr>
    </w:p>
    <w:p w:rsidR="00096F29" w:rsidRPr="00CD07C7" w:rsidRDefault="00096F29" w:rsidP="00096F29">
      <w:pPr>
        <w:pStyle w:val="NeniNr"/>
        <w:rPr>
          <w:spacing w:val="-4"/>
          <w:lang w:val="sq-AL"/>
        </w:rPr>
      </w:pPr>
      <w:r w:rsidRPr="00CD07C7">
        <w:rPr>
          <w:spacing w:val="-4"/>
          <w:lang w:val="sq-AL"/>
        </w:rPr>
        <w:t>VENDOSI:</w:t>
      </w:r>
    </w:p>
    <w:p w:rsidR="00096F29" w:rsidRPr="00CD07C7" w:rsidRDefault="00096F29" w:rsidP="00096F29">
      <w:pPr>
        <w:pStyle w:val="Hapesira7"/>
        <w:rPr>
          <w:spacing w:val="-4"/>
          <w:lang w:val="sq-AL"/>
        </w:rPr>
      </w:pPr>
    </w:p>
    <w:p w:rsidR="00096F29" w:rsidRPr="00CD07C7" w:rsidRDefault="00096F29" w:rsidP="00096F29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1. Miratimin e bonusit prej 2 (dy) pikësh, për rezultatin teknik dhe financiar në procedurën përzgjedhëse konkurruese për dhënien me koncesion të hidrocentralit “Osojë”, që i jepet shoqërisë “Osoja Energy” sh.p.k.</w:t>
      </w:r>
    </w:p>
    <w:p w:rsidR="00096F29" w:rsidRPr="00CD07C7" w:rsidRDefault="00096F29" w:rsidP="00096F29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2. Ministria e Energjisë dhe Industrisë, në procedurën përzgjedhëse konkurruese për dhënien me koncesion të hidrocentralit “Osojë”, duhet të pranojë oferta për të gjithë pjesën e lirë të pellgut ujëmbledhës, i cili përfshihet në skemën e shfrytëzimit të këtij hidrocentrali.</w:t>
      </w:r>
    </w:p>
    <w:p w:rsidR="00096F29" w:rsidRPr="00C656AD" w:rsidRDefault="00096F29" w:rsidP="00096F29">
      <w:pPr>
        <w:pStyle w:val="Paragrafi"/>
        <w:rPr>
          <w:lang w:val="sq-AL"/>
        </w:rPr>
      </w:pPr>
      <w:r w:rsidRPr="00C656AD">
        <w:rPr>
          <w:lang w:val="sq-AL"/>
        </w:rPr>
        <w:t>3. Ngarkohet Ministria e Energjisë dhe Industrisë për zbatimin e këtij vendimi.</w:t>
      </w:r>
    </w:p>
    <w:p w:rsidR="00096F29" w:rsidRPr="00C656AD" w:rsidRDefault="00096F29" w:rsidP="00096F29">
      <w:pPr>
        <w:pStyle w:val="Paragrafi"/>
        <w:rPr>
          <w:lang w:val="sq-AL"/>
        </w:rPr>
      </w:pPr>
      <w:r w:rsidRPr="00C656AD">
        <w:rPr>
          <w:lang w:val="sq-AL"/>
        </w:rPr>
        <w:t>Ky vendim hyn në fuqi pas botimit në Fletoren Zyrtare.</w:t>
      </w:r>
    </w:p>
    <w:p w:rsidR="00096F29" w:rsidRPr="00C656AD" w:rsidRDefault="00096F29" w:rsidP="00096F29">
      <w:pPr>
        <w:pStyle w:val="Paragrafi"/>
        <w:jc w:val="right"/>
        <w:rPr>
          <w:lang w:val="sq-AL"/>
        </w:rPr>
      </w:pPr>
      <w:r w:rsidRPr="00C656AD">
        <w:rPr>
          <w:lang w:val="sq-AL"/>
        </w:rPr>
        <w:t>KRYEMINISTRI</w:t>
      </w:r>
    </w:p>
    <w:p w:rsidR="00096F29" w:rsidRPr="00C656AD" w:rsidRDefault="00096F29" w:rsidP="00096F29">
      <w:pPr>
        <w:pStyle w:val="Paragrafi"/>
        <w:jc w:val="right"/>
        <w:rPr>
          <w:b/>
          <w:lang w:val="sq-AL"/>
        </w:rPr>
      </w:pPr>
      <w:r w:rsidRPr="00C656AD">
        <w:rPr>
          <w:b/>
          <w:lang w:val="sq-AL"/>
        </w:rPr>
        <w:t>Edi Rama</w:t>
      </w:r>
    </w:p>
    <w:p w:rsidR="00FD57DC" w:rsidRDefault="00096F2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96F29"/>
    <w:rsid w:val="00013606"/>
    <w:rsid w:val="0002128B"/>
    <w:rsid w:val="00032E53"/>
    <w:rsid w:val="00096F29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6F2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6F2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96F2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6F2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6F2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96F2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>Grizli777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2015-07-20T10:00:00Z</dcterms:created>
  <dcterms:modified xsi:type="dcterms:W3CDTF">2015-07-20T10:00:00Z</dcterms:modified>
</cp:coreProperties>
</file>