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4B3" w:rsidRPr="006646F0" w:rsidRDefault="00B504B3" w:rsidP="00B504B3">
      <w:pPr>
        <w:pStyle w:val="Paragrafi"/>
        <w:ind w:firstLine="0"/>
        <w:jc w:val="center"/>
        <w:rPr>
          <w:b/>
          <w:lang w:val="sq-AL"/>
        </w:rPr>
      </w:pPr>
      <w:r w:rsidRPr="006646F0">
        <w:rPr>
          <w:b/>
          <w:lang w:val="sq-AL"/>
        </w:rPr>
        <w:t>VENDIM</w:t>
      </w:r>
    </w:p>
    <w:p w:rsidR="00B504B3" w:rsidRPr="006646F0" w:rsidRDefault="00B504B3" w:rsidP="00B504B3">
      <w:pPr>
        <w:pStyle w:val="Paragrafi"/>
        <w:ind w:firstLine="0"/>
        <w:jc w:val="center"/>
        <w:rPr>
          <w:b/>
          <w:lang w:val="sq-AL"/>
        </w:rPr>
      </w:pPr>
      <w:r>
        <w:rPr>
          <w:b/>
          <w:lang w:val="sq-AL"/>
        </w:rPr>
        <w:t xml:space="preserve">Nr. 590, datë </w:t>
      </w:r>
      <w:r w:rsidRPr="006646F0">
        <w:rPr>
          <w:b/>
          <w:lang w:val="sq-AL"/>
        </w:rPr>
        <w:t>1.7.2015</w:t>
      </w:r>
    </w:p>
    <w:p w:rsidR="00B504B3" w:rsidRPr="006646F0" w:rsidRDefault="00B504B3" w:rsidP="00B504B3">
      <w:pPr>
        <w:pStyle w:val="Hapesira7"/>
        <w:rPr>
          <w:lang w:val="sq-AL"/>
        </w:rPr>
      </w:pPr>
    </w:p>
    <w:p w:rsidR="00B504B3" w:rsidRPr="006646F0" w:rsidRDefault="00B504B3" w:rsidP="00B504B3">
      <w:pPr>
        <w:pStyle w:val="Paragrafi"/>
        <w:ind w:firstLine="0"/>
        <w:jc w:val="center"/>
        <w:rPr>
          <w:b/>
          <w:lang w:val="sq-AL"/>
        </w:rPr>
      </w:pPr>
      <w:r w:rsidRPr="006646F0">
        <w:rPr>
          <w:b/>
          <w:lang w:val="sq-AL"/>
        </w:rPr>
        <w:t>PËR NJË NDRYSHIM NË VENDIMIN NR.</w:t>
      </w:r>
      <w:r>
        <w:rPr>
          <w:b/>
          <w:lang w:val="sq-AL"/>
        </w:rPr>
        <w:t xml:space="preserve"> 4</w:t>
      </w:r>
      <w:r w:rsidRPr="006646F0">
        <w:rPr>
          <w:b/>
          <w:lang w:val="sq-AL"/>
        </w:rPr>
        <w:t>1, DATË 21.1.2015, TË KËSHILLIT TË MINISTRAVE, “PËR NJË NDRYSHIM NË VENDIMIN NR.</w:t>
      </w:r>
      <w:r>
        <w:rPr>
          <w:b/>
          <w:lang w:val="sq-AL"/>
        </w:rPr>
        <w:t xml:space="preserve"> </w:t>
      </w:r>
      <w:r w:rsidRPr="006646F0">
        <w:rPr>
          <w:b/>
          <w:lang w:val="sq-AL"/>
        </w:rPr>
        <w:t>378, DATË 12.8.1999, TË KËSHILLIT TË MINISTRAVE, “PËR KALIMIN E SË DREJTËS SË PËRFAQËSUESIT TË PRONARIT PËR DISA OBJEKTE, PRONË PUBLIKE, ORGANEVE TË QEVERISJES VENDORE”, TË NDRYSHUAR, DHE NJË NDRYSHIM NË VENDIMIN NR.</w:t>
      </w:r>
      <w:r>
        <w:rPr>
          <w:b/>
          <w:lang w:val="sq-AL"/>
        </w:rPr>
        <w:t xml:space="preserve"> </w:t>
      </w:r>
      <w:r w:rsidRPr="006646F0">
        <w:rPr>
          <w:b/>
          <w:lang w:val="sq-AL"/>
        </w:rPr>
        <w:t>127, DATË 2.2.2009, TË KËSHILLIT TË MINISTRAVE, “PËR MIRATIMIN E LISTËS PËRFUNDIMTARE TË PRONAVE TË PALUAJTSHME PUBLIKE, SHTETËRORE, QË TRANSFEROHEN NË PRONËSI OSE NË PËRDORIM TË BASHKISË MALIQ, TË QARKUT TË KORÇËS”</w:t>
      </w:r>
    </w:p>
    <w:p w:rsidR="00B504B3" w:rsidRPr="006646F0" w:rsidRDefault="00B504B3" w:rsidP="00B504B3">
      <w:pPr>
        <w:pStyle w:val="Hapesira7"/>
        <w:rPr>
          <w:lang w:val="sq-AL"/>
        </w:rPr>
      </w:pPr>
    </w:p>
    <w:p w:rsidR="00B504B3" w:rsidRPr="006646F0" w:rsidRDefault="00B504B3" w:rsidP="00B504B3">
      <w:pPr>
        <w:pStyle w:val="Paragrafi"/>
        <w:rPr>
          <w:lang w:val="sq-AL"/>
        </w:rPr>
      </w:pPr>
      <w:r w:rsidRPr="006646F0">
        <w:rPr>
          <w:lang w:val="sq-AL"/>
        </w:rPr>
        <w:t>Në mbështetje të nenit 100 të Kushtetutës, të nenit 4, të ligjit nr.</w:t>
      </w:r>
      <w:r>
        <w:rPr>
          <w:lang w:val="sq-AL"/>
        </w:rPr>
        <w:t xml:space="preserve"> </w:t>
      </w:r>
      <w:r w:rsidRPr="006646F0">
        <w:rPr>
          <w:lang w:val="sq-AL"/>
        </w:rPr>
        <w:t>7926, datë 20.4.1995, “Për transformimin e ndërmarrjeve shtetërore në shoqëri tregtare”, të ndryshuar, të neneve 3, 8, 13 dhe 15, të ligjit nr.</w:t>
      </w:r>
      <w:r>
        <w:rPr>
          <w:lang w:val="sq-AL"/>
        </w:rPr>
        <w:t xml:space="preserve"> </w:t>
      </w:r>
      <w:r w:rsidRPr="006646F0">
        <w:rPr>
          <w:lang w:val="sq-AL"/>
        </w:rPr>
        <w:t>8743, datë 22.2.2001, “Për pronat e paluajtshme të shtetit”, të ndryshuar, dhe të</w:t>
      </w:r>
      <w:r>
        <w:rPr>
          <w:lang w:val="sq-AL"/>
        </w:rPr>
        <w:t xml:space="preserve"> </w:t>
      </w:r>
      <w:r w:rsidRPr="006646F0">
        <w:rPr>
          <w:lang w:val="sq-AL"/>
        </w:rPr>
        <w:t>nenit 8/a, të ligjit nr.</w:t>
      </w:r>
      <w:r>
        <w:rPr>
          <w:lang w:val="sq-AL"/>
        </w:rPr>
        <w:t xml:space="preserve"> </w:t>
      </w:r>
      <w:r w:rsidRPr="006646F0">
        <w:rPr>
          <w:lang w:val="sq-AL"/>
        </w:rPr>
        <w:t>8744, datë 22.2.2001, “Për transferimin e pronave të paluajtshme publike të shtetit në njësitë e qeverisjes vendore”, të ndryshuar, me propozimin e ministrit të Zhvillimit Ekonomik, Turizmit, Tregtisë dhe Sipërmarrjes dhe ministrit të Punëve të Brendshme, Këshilli i Ministrave</w:t>
      </w:r>
    </w:p>
    <w:p w:rsidR="00B504B3" w:rsidRPr="006646F0" w:rsidRDefault="00B504B3" w:rsidP="00B504B3">
      <w:pPr>
        <w:pStyle w:val="Hapesira7"/>
        <w:rPr>
          <w:lang w:val="sq-AL"/>
        </w:rPr>
      </w:pPr>
    </w:p>
    <w:p w:rsidR="00B504B3" w:rsidRPr="006646F0" w:rsidRDefault="00B504B3" w:rsidP="00B504B3">
      <w:pPr>
        <w:pStyle w:val="Titull-Titull"/>
        <w:rPr>
          <w:lang w:val="sq-AL"/>
        </w:rPr>
      </w:pPr>
      <w:r w:rsidRPr="006646F0">
        <w:rPr>
          <w:lang w:val="sq-AL"/>
        </w:rPr>
        <w:t>VENDOSI:</w:t>
      </w:r>
    </w:p>
    <w:p w:rsidR="00B504B3" w:rsidRPr="006646F0" w:rsidRDefault="00B504B3" w:rsidP="00B504B3">
      <w:pPr>
        <w:pStyle w:val="Hapesira7"/>
        <w:rPr>
          <w:lang w:val="sq-AL"/>
        </w:rPr>
      </w:pPr>
    </w:p>
    <w:p w:rsidR="00B504B3" w:rsidRPr="006646F0" w:rsidRDefault="00B504B3" w:rsidP="00B504B3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Pr="006646F0">
        <w:rPr>
          <w:lang w:val="sq-AL"/>
        </w:rPr>
        <w:t>Pika 2 e vendimit nr.</w:t>
      </w:r>
      <w:r>
        <w:rPr>
          <w:lang w:val="sq-AL"/>
        </w:rPr>
        <w:t xml:space="preserve"> </w:t>
      </w:r>
      <w:r w:rsidRPr="006646F0">
        <w:rPr>
          <w:lang w:val="sq-AL"/>
        </w:rPr>
        <w:t>51, datë 21.1.2015, të Këshillit të Ministrave, ndryshohet, si më poshtë vijon:</w:t>
      </w:r>
    </w:p>
    <w:p w:rsidR="00B504B3" w:rsidRPr="006646F0" w:rsidRDefault="00B504B3" w:rsidP="00B504B3">
      <w:pPr>
        <w:pStyle w:val="Paragrafi"/>
        <w:rPr>
          <w:lang w:val="sq-AL"/>
        </w:rPr>
      </w:pPr>
      <w:r w:rsidRPr="006646F0">
        <w:rPr>
          <w:lang w:val="sq-AL"/>
        </w:rPr>
        <w:t xml:space="preserve">“2. E drejta e përfaqësuesit të pronarit shtet për shoqërinë “Kombinati i Sheqerit” sh.a., Maliq, kalohet nga Bashkia Maliq te Ministria e Zhvillimit Ekonomik, Turizmit, Tregtisë dhe Sipërmarrjes.”. </w:t>
      </w:r>
    </w:p>
    <w:p w:rsidR="00B504B3" w:rsidRPr="006646F0" w:rsidRDefault="00B504B3" w:rsidP="00B504B3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Pr="006646F0">
        <w:rPr>
          <w:lang w:val="sq-AL"/>
        </w:rPr>
        <w:t>Revokohet e drejta e kalimit të pronësisë Bashkisë Maliq dhe hiqen nga lista e inventarit të pronave të paluajtshme shtetërore, bashkëlidhur vendimit nr.</w:t>
      </w:r>
      <w:r>
        <w:rPr>
          <w:lang w:val="sq-AL"/>
        </w:rPr>
        <w:t xml:space="preserve"> </w:t>
      </w:r>
      <w:r w:rsidRPr="006646F0">
        <w:rPr>
          <w:lang w:val="sq-AL"/>
        </w:rPr>
        <w:t>127, datë 2.2.2009, të Këshillit të Ministr</w:t>
      </w:r>
      <w:r>
        <w:rPr>
          <w:lang w:val="sq-AL"/>
        </w:rPr>
        <w:t>ave, pronat me numër rendor 52</w:t>
      </w:r>
      <w:r w:rsidRPr="006646F0">
        <w:rPr>
          <w:lang w:val="sq-AL"/>
        </w:rPr>
        <w:t>-72, 95-97, 100, 104, 105, 287, 288, 575.</w:t>
      </w:r>
    </w:p>
    <w:p w:rsidR="00B504B3" w:rsidRPr="006646F0" w:rsidRDefault="00B504B3" w:rsidP="00B504B3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Pr="006646F0">
        <w:rPr>
          <w:lang w:val="sq-AL"/>
        </w:rPr>
        <w:t>Pronat, sipas pikës 2, të këtij vendimi, të kalojnë në pronësi të “Kombinatit të Sheqerit” sh.a. Maliq.</w:t>
      </w:r>
    </w:p>
    <w:p w:rsidR="00B504B3" w:rsidRPr="006646F0" w:rsidRDefault="00B504B3" w:rsidP="00AC1549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Pr="006646F0">
        <w:rPr>
          <w:lang w:val="sq-AL"/>
        </w:rPr>
        <w:t>Zyra Regjistrimit të Pasurive së Paluajtshme të kryejë regjistrimin e pasurive, sipas listës bashkëlidhur këtij vendimi, në pronësi të shoqërisë “Kombinati i Sheqerit” sh.a. Maliq.</w:t>
      </w:r>
      <w:bookmarkStart w:id="0" w:name="_GoBack"/>
      <w:bookmarkEnd w:id="0"/>
    </w:p>
    <w:p w:rsidR="00B504B3" w:rsidRPr="006646F0" w:rsidRDefault="00B504B3" w:rsidP="00B504B3">
      <w:pPr>
        <w:pStyle w:val="Paragrafi"/>
        <w:rPr>
          <w:lang w:val="sq-AL"/>
        </w:rPr>
      </w:pPr>
      <w:r>
        <w:rPr>
          <w:lang w:val="sq-AL"/>
        </w:rPr>
        <w:t xml:space="preserve">5. </w:t>
      </w:r>
      <w:r w:rsidRPr="006646F0">
        <w:rPr>
          <w:lang w:val="sq-AL"/>
        </w:rPr>
        <w:t>Ngarkohen Ministria e Zhvillimit Ekonomik, Turizmit, Tregtisë dhe Sipërmarrjes, Ministria e Punëve të Brendshme, Bashkia Maliq dhe Zyra Qendrore e Regjistrimit të Pasurive të Paluajtshme të ndjekin procedurat e nevojshme për zbatimin e këtij vendimi.</w:t>
      </w:r>
    </w:p>
    <w:p w:rsidR="00B504B3" w:rsidRPr="006646F0" w:rsidRDefault="00B504B3" w:rsidP="00B504B3">
      <w:pPr>
        <w:pStyle w:val="Paragrafi"/>
        <w:rPr>
          <w:lang w:val="sq-AL"/>
        </w:rPr>
      </w:pPr>
      <w:r w:rsidRPr="006646F0">
        <w:rPr>
          <w:lang w:val="sq-AL"/>
        </w:rPr>
        <w:t>Ky vendim hyn në fuqi pas botimit në Fletoren Zyrtare.</w:t>
      </w:r>
    </w:p>
    <w:p w:rsidR="00B504B3" w:rsidRPr="006646F0" w:rsidRDefault="00B504B3" w:rsidP="00B504B3">
      <w:pPr>
        <w:pStyle w:val="AUTORITETI1"/>
        <w:rPr>
          <w:lang w:val="sq-AL"/>
        </w:rPr>
      </w:pPr>
      <w:r w:rsidRPr="006646F0">
        <w:rPr>
          <w:lang w:val="sq-AL"/>
        </w:rPr>
        <w:t>KRYEMINISTRI</w:t>
      </w:r>
    </w:p>
    <w:p w:rsidR="00B504B3" w:rsidRDefault="00B504B3" w:rsidP="00B504B3">
      <w:pPr>
        <w:pStyle w:val="AutoritetiEmer"/>
        <w:rPr>
          <w:lang w:val="sq-AL"/>
        </w:rPr>
      </w:pPr>
      <w:r w:rsidRPr="006646F0">
        <w:rPr>
          <w:lang w:val="sq-AL"/>
        </w:rPr>
        <w:t>Edi Rama</w:t>
      </w:r>
    </w:p>
    <w:p w:rsidR="00B504B3" w:rsidRPr="006854A5" w:rsidRDefault="00B504B3" w:rsidP="00B504B3">
      <w:pPr>
        <w:rPr>
          <w:lang w:val="sq-AL"/>
        </w:rPr>
      </w:pPr>
    </w:p>
    <w:p w:rsidR="00B504B3" w:rsidRDefault="00B504B3" w:rsidP="00B504B3">
      <w:pPr>
        <w:pStyle w:val="Paragrafi"/>
        <w:rPr>
          <w:lang w:val="sq-AL"/>
        </w:rPr>
        <w:sectPr w:rsidR="00B504B3" w:rsidSect="00AC1549">
          <w:pgSz w:w="11907" w:h="16840" w:code="9"/>
          <w:pgMar w:top="2302" w:right="1418" w:bottom="2296" w:left="1418" w:header="1304" w:footer="1134" w:gutter="0"/>
          <w:cols w:space="454"/>
          <w:docGrid w:linePitch="360"/>
        </w:sectPr>
      </w:pPr>
    </w:p>
    <w:p w:rsidR="00B504B3" w:rsidRDefault="00B504B3" w:rsidP="00AC1549">
      <w:pPr>
        <w:pStyle w:val="Paragrafi"/>
        <w:ind w:firstLine="0"/>
        <w:rPr>
          <w:lang w:val="sq-AL"/>
        </w:rPr>
      </w:pPr>
    </w:p>
    <w:p w:rsidR="00AC1549" w:rsidRDefault="00AC1549" w:rsidP="00AC1549">
      <w:pPr>
        <w:pStyle w:val="Paragrafi"/>
        <w:ind w:firstLine="0"/>
        <w:rPr>
          <w:lang w:val="sq-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2"/>
        <w:gridCol w:w="665"/>
        <w:gridCol w:w="650"/>
        <w:gridCol w:w="596"/>
        <w:gridCol w:w="587"/>
        <w:gridCol w:w="762"/>
        <w:gridCol w:w="519"/>
        <w:gridCol w:w="572"/>
        <w:gridCol w:w="576"/>
        <w:gridCol w:w="1067"/>
        <w:gridCol w:w="686"/>
        <w:gridCol w:w="1265"/>
        <w:gridCol w:w="870"/>
      </w:tblGrid>
      <w:tr w:rsidR="00B504B3" w:rsidRPr="00D27F3C" w:rsidTr="00AC1549">
        <w:trPr>
          <w:trHeight w:val="139"/>
          <w:jc w:val="center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bookmarkStart w:id="1" w:name="RANGE!A1:M22"/>
            <w:r w:rsidRPr="00D27F3C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1. Formular për inventarizimin e pronave të paluajtshme shtetërore</w:t>
            </w:r>
          </w:p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(Për inventarizimin e pronave të veçanta)</w:t>
            </w:r>
          </w:p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2"/>
                <w:szCs w:val="16"/>
                <w:lang w:val="sq-AL"/>
              </w:rPr>
            </w:pPr>
          </w:p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LISTA E PASURIVE TË PALUAJTSHME QË KALOJNË NË PRONËSI TË “KOMBINATI I SHEQERIT” SHA MALIQ</w:t>
            </w:r>
            <w:bookmarkEnd w:id="1"/>
          </w:p>
        </w:tc>
      </w:tr>
      <w:tr w:rsidR="00B504B3" w:rsidRPr="00D27F3C" w:rsidTr="00AC1549">
        <w:trPr>
          <w:trHeight w:val="64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 xml:space="preserve">A </w:t>
            </w:r>
          </w:p>
        </w:tc>
        <w:tc>
          <w:tcPr>
            <w:tcW w:w="69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 xml:space="preserve">                    B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 xml:space="preserve"> C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  <w:t>Nr. rend.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  <w:t>Zona kadastrale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  <w:t>Indeksi i hartës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  <w:t>Nr. i pasurisë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  <w:t>Lloji i pronës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  <w:t>Emri i pronës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  <w:t>Adresa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  <w:t>Sip. e truallit</w:t>
            </w:r>
          </w:p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  <w:t>(m</w:t>
            </w:r>
            <w:r w:rsidRPr="00D27F3C">
              <w:rPr>
                <w:rFonts w:ascii="Garamond" w:eastAsia="Times New Roman" w:hAnsi="Garamond" w:cs="Arial"/>
                <w:b/>
                <w:sz w:val="12"/>
                <w:szCs w:val="12"/>
                <w:vertAlign w:val="superscript"/>
                <w:lang w:val="sq-AL"/>
              </w:rPr>
              <w:t>2</w:t>
            </w:r>
            <w:r w:rsidRPr="00D27F3C"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  <w:t>)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  <w:t>Sip. ndërtese</w:t>
            </w:r>
          </w:p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  <w:t>(m</w:t>
            </w:r>
            <w:r w:rsidRPr="00D27F3C">
              <w:rPr>
                <w:rFonts w:ascii="Garamond" w:eastAsia="Times New Roman" w:hAnsi="Garamond" w:cs="Arial"/>
                <w:b/>
                <w:sz w:val="12"/>
                <w:szCs w:val="12"/>
                <w:vertAlign w:val="superscript"/>
                <w:lang w:val="sq-AL"/>
              </w:rPr>
              <w:t>2</w:t>
            </w:r>
            <w:r w:rsidRPr="00D27F3C"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  <w:t>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  <w:t xml:space="preserve">Funksioni për të cilin përdoret </w:t>
            </w:r>
          </w:p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  <w:t>prona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  <w:t>Institucioni/enti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  <w:t>Institucioni/</w:t>
            </w:r>
            <w:r w:rsidRPr="00D27F3C"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  <w:t xml:space="preserve">enti ku do të regjistrohet </w:t>
            </w:r>
          </w:p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  <w:t>s</w:t>
            </w:r>
            <w:r w:rsidRPr="00D27F3C"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  <w:t>tatusi juridik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  <w:t>Të dhëna të tjera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</w:pP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</w:pP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  <w:t>që ushtron të drejtën e përfaqësuesit të pronarit shtet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val="sq-AL"/>
              </w:rPr>
            </w:pP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Pronësia ekzistuese sipas kartelës së lëshuar nga ZVRP Korçë</w:t>
            </w:r>
          </w:p>
        </w:tc>
      </w:tr>
      <w:tr w:rsidR="00B504B3" w:rsidRPr="00D27F3C" w:rsidTr="00AC1549">
        <w:trPr>
          <w:trHeight w:val="60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7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8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9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11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K-34-114(215-c)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1456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Shesh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Fshat Maliq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6,280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Shtet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K-34-114(215-c)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1455 &amp; 1457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Sheshi i Dampave dhe dampat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Fshat Maliq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16,000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Shtet dhe Min.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Financave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3553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K-34-114(215-c)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283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rezervuar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Rezervuar alkooli          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Symiz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59 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Min. e Financave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3553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K-34-114(215-c)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280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rezervuar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Rezervuar alkooli          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Symiz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78.5 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Min. e Financave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3553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K-34-114(215-c)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279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rezervuar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Rezervuar alkooli          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Symiz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78.5 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Min. e Financave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3553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K-34-114(215-c)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278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Symiz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2,852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Shtet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7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3553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K-34-114(215-c)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286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rezervuar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Rezervuar alkooli          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Symiz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59 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Min. e Financave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8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3553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K-34-114(215-c)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285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rezervuar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Rezervuar alkooli          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Symiz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59 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Min. e Financave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9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3553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K-34-114(215-c)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284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rezervuar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Rezervuar alkooli          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Symiz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59 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Min. e Financave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10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Ma-D-4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3/350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8,234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Shtet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Ma-c-4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3/301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rezervuar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Gropa e Bërsive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8,144 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Bashkia Maliq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12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Ko-Maliq-C-5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1/198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rezervuar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Për thithjen e ujit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760 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Bashkia Maliq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13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Ko-Maliq-C-5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1/102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140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Bashkia Maliq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Ko-Maliq-C-4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1/253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ndërtesë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Magazina e thasëve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2,554 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Bashkia Maliq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Ko-Maliq-C-3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1/252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ndërtesë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Magazina e thasëve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274 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Bashkia Maliq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K-Maliq-C3+C4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1/251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5,779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Bashkia Maliq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17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Ko-Maliq-C-4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1/234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330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Bashkia Maliq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18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Ma-c-4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1/433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Truall       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53,671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Bashkia Maliq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19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Ko-Maliq-C-4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1/233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ndërtesë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Nënstacion elektrik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99 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Bashkia Maliq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20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Ko-Maliq-C-4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1/249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ndërtesë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Infermieria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114 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Bashkia Maliq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Ko-Maliq-C-4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1/239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ndërtesë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Fabrika e Majasë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264 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Bashkia Maliq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22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Ko-Maliq-C-4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1/231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ndërtesë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Fabrika e re Sheqerit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1,410 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Bashkia Maliq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lastRenderedPageBreak/>
              <w:t>23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Ko-Maliq-C-4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1/237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ndërtesë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Depo sheqeri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2,025 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Bashkia Maliq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Ko-Maliq-C-4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1/240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ndërtesë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Furr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ë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e Gëlqeres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633 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Bashkia Maliq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Ko-Maliq-C-4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1/245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ndërtesë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Fabrika e Niseshtesë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1,288 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Bashkia Maliq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Ko-Maliq-C-4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1/227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ndërtesë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Fabrika e Bërsive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1,127 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Bashkia Maliq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27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Ko-Maliq-C-4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1/229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ndërtesë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Ofiçina e Bërsive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721.5 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Bashkia Maliq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28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2573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Ko-Maliq-C-4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1/226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ndërtesë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Kapanon Qymyri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960 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Bashkia Maliq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2573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Ko-Maliq-C-4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1/230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ndërtesë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Magazina Sheqerit, Fabrika e vjetër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2,844 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Bashkia Maliq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30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Ko-Maliq-cc4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1/250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ndërtesë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Ofiçina mekanike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1,165.5 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Bashkia Maliq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Ko-Maliq_c-4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1/248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ndërtesë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Administrata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290.6 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Bashkia Maliq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32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Ko- Maliq -c-4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1/247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ndërtesë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Laboratori + Mensa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422.4 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Bashkia Maliq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33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Ko-Malqi_c-4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1/246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ndërtesë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Vend Roje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42 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Bashkia Maliq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Ko-Maliq-C-4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1/232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ndërtesë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Fabrika e Vjetër e Sheqerit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4,147 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Bashkia Maliq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Ko- Maliq -D-4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3/353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truall 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Truall dhe rrug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ë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29,400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Bashkia Maliq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Ko-Maliq-D-4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3/352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vaska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Vaskat e Panxharit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22,940 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Bashkia Maliq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37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3221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Qendër Grumbullimi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Rembec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12,480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38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1310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Qendër Grumbullimi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Bulgarec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6,300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39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1310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ndërtese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Peshore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Bulgarec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30 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40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1355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45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Qendër Grumbullimi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Proger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9,680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</w:tr>
      <w:tr w:rsidR="00B504B3" w:rsidRPr="00D27F3C" w:rsidTr="00AC1549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41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1321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Gurore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Burimas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19,260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aktivitet ekonomik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MZHETTS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“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Kombinati i Sheqerit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”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sh.a.</w:t>
            </w: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Maliq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4B3" w:rsidRPr="00D27F3C" w:rsidRDefault="00B504B3" w:rsidP="003E590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D27F3C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</w:tr>
    </w:tbl>
    <w:p w:rsidR="00FD57DC" w:rsidRDefault="00AC1549"/>
    <w:sectPr w:rsidR="00FD57DC" w:rsidSect="00AC1549">
      <w:pgSz w:w="11907" w:h="16840"/>
      <w:pgMar w:top="2302" w:right="1418" w:bottom="2296" w:left="1418" w:header="1304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G Times (E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lare Light Gothic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Optimum"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 w15:restartNumberingAfterBreak="0">
    <w:nsid w:val="07922241"/>
    <w:multiLevelType w:val="hybridMultilevel"/>
    <w:tmpl w:val="4058BA08"/>
    <w:lvl w:ilvl="0" w:tplc="57CA4EB0">
      <w:numFmt w:val="bullet"/>
      <w:pStyle w:val="paragraf-1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9D34E1D"/>
    <w:multiLevelType w:val="multilevel"/>
    <w:tmpl w:val="D876A31C"/>
    <w:lvl w:ilvl="0">
      <w:start w:val="1"/>
      <w:numFmt w:val="decimal"/>
      <w:pStyle w:val="Titreart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rttext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pStyle w:val="arttext1enum"/>
      <w:lvlText w:val="(%3)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15" w15:restartNumberingAfterBreak="0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71E82170"/>
    <w:multiLevelType w:val="hybridMultilevel"/>
    <w:tmpl w:val="446071D4"/>
    <w:lvl w:ilvl="0" w:tplc="71F8AD62">
      <w:start w:val="1"/>
      <w:numFmt w:val="bullet"/>
      <w:pStyle w:val="ListePunktI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8"/>
  </w:num>
  <w:num w:numId="16">
    <w:abstractNumId w:val="16"/>
  </w:num>
  <w:num w:numId="17">
    <w:abstractNumId w:val="14"/>
  </w:num>
  <w:num w:numId="18">
    <w:abstractNumId w:val="1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04B3"/>
    <w:rsid w:val="00013606"/>
    <w:rsid w:val="0002128B"/>
    <w:rsid w:val="00032E53"/>
    <w:rsid w:val="001D125B"/>
    <w:rsid w:val="002135CF"/>
    <w:rsid w:val="002C0AA4"/>
    <w:rsid w:val="002E7553"/>
    <w:rsid w:val="00332E0F"/>
    <w:rsid w:val="00455FC5"/>
    <w:rsid w:val="004A4709"/>
    <w:rsid w:val="005F579C"/>
    <w:rsid w:val="00627136"/>
    <w:rsid w:val="006815F0"/>
    <w:rsid w:val="00683D71"/>
    <w:rsid w:val="007A33AA"/>
    <w:rsid w:val="008D5304"/>
    <w:rsid w:val="00912120"/>
    <w:rsid w:val="009D67BE"/>
    <w:rsid w:val="00A3508F"/>
    <w:rsid w:val="00AC1549"/>
    <w:rsid w:val="00B441A3"/>
    <w:rsid w:val="00B504B3"/>
    <w:rsid w:val="00D27DAF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79D73"/>
  <w15:docId w15:val="{7C47AB89-E8FD-48B1-A076-3D30A2AD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504B3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num.                          1"/>
    <w:basedOn w:val="Normal"/>
    <w:next w:val="Normal"/>
    <w:link w:val="Heading1Char"/>
    <w:uiPriority w:val="1"/>
    <w:qFormat/>
    <w:rsid w:val="00B504B3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num.                                               2"/>
    <w:basedOn w:val="Normal"/>
    <w:next w:val="Normal"/>
    <w:link w:val="Heading2Char1"/>
    <w:uiPriority w:val="1"/>
    <w:qFormat/>
    <w:rsid w:val="00B504B3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,num.                                              3"/>
    <w:basedOn w:val="Normal"/>
    <w:next w:val="Normal"/>
    <w:link w:val="Heading3Char1"/>
    <w:qFormat/>
    <w:rsid w:val="00B504B3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B504B3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B504B3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B504B3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B504B3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B504B3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B504B3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,Heading 1. Char,num.                          1 Char"/>
    <w:basedOn w:val="DefaultParagraphFont"/>
    <w:link w:val="Heading1"/>
    <w:uiPriority w:val="1"/>
    <w:rsid w:val="00B504B3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,num.                                               2 Char"/>
    <w:basedOn w:val="DefaultParagraphFont"/>
    <w:rsid w:val="00B504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B504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B504B3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B504B3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B504B3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B504B3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B504B3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B504B3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NoSpacing">
    <w:name w:val="No Spacing"/>
    <w:link w:val="NoSpacingChar"/>
    <w:uiPriority w:val="1"/>
    <w:qFormat/>
    <w:rsid w:val="00B504B3"/>
    <w:pPr>
      <w:jc w:val="left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504B3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B50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04B3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04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4B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504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4B3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B504B3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B504B3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504B3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B504B3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504B3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B504B3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B504B3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B504B3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B504B3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504B3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504B3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B504B3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B504B3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B504B3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B504B3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B504B3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B504B3"/>
  </w:style>
  <w:style w:type="paragraph" w:customStyle="1" w:styleId="Hapesira7">
    <w:name w:val="Hapesira 7"/>
    <w:basedOn w:val="Paragrafi"/>
    <w:qFormat/>
    <w:rsid w:val="00B504B3"/>
    <w:rPr>
      <w:sz w:val="14"/>
      <w:szCs w:val="24"/>
    </w:rPr>
  </w:style>
  <w:style w:type="paragraph" w:styleId="ListParagraph">
    <w:name w:val="List Paragraph"/>
    <w:aliases w:val="List Paragraph2,Akapit z listą BS,List Paragraph1,Bullet1,NumberedParas,List Paragraph 1,Bullets,List_Paragraph,Multilevel para_II,Main numbered paragraph,References,List Paragraph (numbered (a)),Numbered List Paragraph,NUMBERED PARAGRAPH"/>
    <w:basedOn w:val="Normal"/>
    <w:link w:val="ListParagraphChar"/>
    <w:uiPriority w:val="1"/>
    <w:qFormat/>
    <w:rsid w:val="00B504B3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Akapit z listą BS Char,List Paragraph1 Char,Bullet1 Char,NumberedParas Char,List Paragraph 1 Char,Bullets Char,List_Paragraph Char,Multilevel para_II Char,Main numbered paragraph Char,References Char"/>
    <w:link w:val="ListParagraph"/>
    <w:uiPriority w:val="1"/>
    <w:locked/>
    <w:rsid w:val="00B504B3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B504B3"/>
    <w:rPr>
      <w:rFonts w:ascii="CG Times" w:hAnsi="CG Times"/>
      <w:sz w:val="21"/>
    </w:rPr>
  </w:style>
  <w:style w:type="character" w:customStyle="1" w:styleId="Heading2Char1">
    <w:name w:val="Heading 2 Char1"/>
    <w:aliases w:val="num.                                               2 Char1"/>
    <w:link w:val="Heading2"/>
    <w:uiPriority w:val="1"/>
    <w:locked/>
    <w:rsid w:val="00B504B3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,num.                                              3 Char"/>
    <w:link w:val="Heading3"/>
    <w:locked/>
    <w:rsid w:val="00B504B3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B504B3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B504B3"/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B504B3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B504B3"/>
    <w:pPr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B504B3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504B3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B504B3"/>
    <w:pPr>
      <w:keepNext/>
      <w:widowControl w:val="0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B504B3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B504B3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B504B3"/>
  </w:style>
  <w:style w:type="character" w:styleId="Hyperlink">
    <w:name w:val="Hyperlink"/>
    <w:uiPriority w:val="99"/>
    <w:unhideWhenUsed/>
    <w:rsid w:val="00B504B3"/>
    <w:rPr>
      <w:color w:val="0000FF"/>
      <w:u w:val="single"/>
    </w:rPr>
  </w:style>
  <w:style w:type="character" w:styleId="FollowedHyperlink">
    <w:name w:val="FollowedHyperlink"/>
    <w:uiPriority w:val="99"/>
    <w:unhideWhenUsed/>
    <w:rsid w:val="00B504B3"/>
    <w:rPr>
      <w:color w:val="800080"/>
      <w:u w:val="single"/>
    </w:rPr>
  </w:style>
  <w:style w:type="paragraph" w:customStyle="1" w:styleId="font5">
    <w:name w:val="font5"/>
    <w:basedOn w:val="Normal"/>
    <w:rsid w:val="00B504B3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B504B3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B504B3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B504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B504B3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B504B3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B504B3"/>
    <w:pPr>
      <w:widowControl w:val="0"/>
      <w:ind w:firstLine="284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B504B3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B504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B504B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B504B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B504B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B504B3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B504B3"/>
    <w:pPr>
      <w:pageBreakBefore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B504B3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B504B3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B504B3"/>
    <w:pPr>
      <w:keepNext/>
      <w:widowControl w:val="0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B504B3"/>
    <w:pPr>
      <w:keepNext/>
      <w:widowControl w:val="0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B504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B504B3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B504B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B504B3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B504B3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B504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B504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B504B3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B504B3"/>
    <w:pPr>
      <w:keepNext/>
      <w:widowControl w:val="0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B504B3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B504B3"/>
    <w:pPr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B504B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B504B3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B504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B504B3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B504B3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B504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B504B3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B504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B504B3"/>
    <w:pPr>
      <w:widowControl w:val="0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B504B3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B504B3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B504B3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B504B3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B504B3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B504B3"/>
    <w:pPr>
      <w:widowControl w:val="0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B504B3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B504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B504B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B504B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B504B3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B504B3"/>
    <w:pPr>
      <w:ind w:firstLine="284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B504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B504B3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B504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B504B3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B504B3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B504B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B504B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B504B3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B504B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B504B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B504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B504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B504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B504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B504B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B504B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B50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B50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B50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B50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B50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B50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B50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B504B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B504B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B504B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B504B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B504B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B504B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B504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B504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B504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B504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B504B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B504B3"/>
    <w:pPr>
      <w:jc w:val="left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B50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B504B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B504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B504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B50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B504B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B504B3"/>
    <w:rPr>
      <w:b/>
      <w:bCs/>
    </w:rPr>
  </w:style>
  <w:style w:type="paragraph" w:customStyle="1" w:styleId="xl136">
    <w:name w:val="xl136"/>
    <w:basedOn w:val="Normal"/>
    <w:rsid w:val="00B50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B50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B504B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B504B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B504B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B504B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B504B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B504B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B504B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B504B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B504B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B504B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B50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B504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B504B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B504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B50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B504B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B504B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B504B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B504B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B504B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B504B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B504B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B504B3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B504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504B3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B504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B504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B504B3"/>
  </w:style>
  <w:style w:type="paragraph" w:styleId="Title">
    <w:name w:val="Title"/>
    <w:basedOn w:val="Heading1"/>
    <w:next w:val="Normal"/>
    <w:link w:val="TitleChar"/>
    <w:qFormat/>
    <w:rsid w:val="00B504B3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B504B3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B504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B504B3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B504B3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B504B3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B504B3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B504B3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B504B3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B504B3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B504B3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B504B3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B504B3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B504B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504B3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B504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B504B3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B504B3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504B3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B504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B504B3"/>
  </w:style>
  <w:style w:type="paragraph" w:customStyle="1" w:styleId="s30eec3f8">
    <w:name w:val="s30eec3f8"/>
    <w:basedOn w:val="Normal"/>
    <w:rsid w:val="00B504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B504B3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B504B3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B504B3"/>
    <w:pPr>
      <w:spacing w:after="120" w:line="360" w:lineRule="auto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B504B3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B504B3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B504B3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B504B3"/>
    <w:rPr>
      <w:vertAlign w:val="superscript"/>
    </w:rPr>
  </w:style>
  <w:style w:type="paragraph" w:customStyle="1" w:styleId="ju-005fpara">
    <w:name w:val="ju-005fpara"/>
    <w:basedOn w:val="Normal"/>
    <w:rsid w:val="00B504B3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B504B3"/>
  </w:style>
  <w:style w:type="character" w:customStyle="1" w:styleId="s7d2086b4">
    <w:name w:val="s7d2086b4"/>
    <w:basedOn w:val="DefaultParagraphFont"/>
    <w:uiPriority w:val="99"/>
    <w:rsid w:val="00B504B3"/>
  </w:style>
  <w:style w:type="character" w:customStyle="1" w:styleId="hps">
    <w:name w:val="hps"/>
    <w:basedOn w:val="DefaultParagraphFont"/>
    <w:rsid w:val="00B504B3"/>
  </w:style>
  <w:style w:type="paragraph" w:customStyle="1" w:styleId="paragrafi0">
    <w:name w:val="paragrafi"/>
    <w:basedOn w:val="Normal"/>
    <w:rsid w:val="00B504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B504B3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B504B3"/>
    <w:rPr>
      <w:rFonts w:cs="Times New Roman"/>
    </w:rPr>
  </w:style>
  <w:style w:type="paragraph" w:customStyle="1" w:styleId="titulli0">
    <w:name w:val="titulli"/>
    <w:basedOn w:val="Normal"/>
    <w:rsid w:val="00B504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B504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B504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B504B3"/>
  </w:style>
  <w:style w:type="paragraph" w:customStyle="1" w:styleId="akti0">
    <w:name w:val="akti"/>
    <w:basedOn w:val="Normal"/>
    <w:rsid w:val="00B504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B504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B504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B504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B504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B504B3"/>
  </w:style>
  <w:style w:type="paragraph" w:customStyle="1" w:styleId="CM49">
    <w:name w:val="CM49"/>
    <w:basedOn w:val="Normal"/>
    <w:next w:val="Normal"/>
    <w:rsid w:val="00B504B3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B504B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B504B3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B504B3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B504B3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B504B3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B504B3"/>
    <w:pPr>
      <w:autoSpaceDE w:val="0"/>
      <w:autoSpaceDN w:val="0"/>
      <w:adjustRightInd w:val="0"/>
      <w:ind w:firstLine="284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B504B3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B504B3"/>
    <w:pPr>
      <w:spacing w:after="220"/>
      <w:ind w:left="864" w:right="288"/>
      <w:jc w:val="left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B504B3"/>
  </w:style>
  <w:style w:type="character" w:customStyle="1" w:styleId="StyleHeading6BoldChar">
    <w:name w:val="Style Heading 6 + Bold Char"/>
    <w:link w:val="StyleHeading6Bold"/>
    <w:rsid w:val="00B504B3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B504B3"/>
    <w:pPr>
      <w:jc w:val="left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B504B3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B504B3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B504B3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B504B3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B504B3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B504B3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B504B3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B504B3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B504B3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B504B3"/>
  </w:style>
  <w:style w:type="numbering" w:customStyle="1" w:styleId="NoList4">
    <w:name w:val="No List4"/>
    <w:next w:val="NoList"/>
    <w:semiHidden/>
    <w:rsid w:val="00B504B3"/>
  </w:style>
  <w:style w:type="paragraph" w:customStyle="1" w:styleId="Point1">
    <w:name w:val="Point 1"/>
    <w:basedOn w:val="Normal"/>
    <w:link w:val="Point1Char"/>
    <w:rsid w:val="00B504B3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B504B3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B504B3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B504B3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B504B3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B504B3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B504B3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B504B3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B504B3"/>
  </w:style>
  <w:style w:type="character" w:customStyle="1" w:styleId="SectionTitleCharCharChar">
    <w:name w:val="SectionTitle Char Char Char"/>
    <w:link w:val="SectionTitleCharChar"/>
    <w:rsid w:val="00B504B3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B504B3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B504B3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B504B3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B504B3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B504B3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B504B3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B504B3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B504B3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B504B3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B504B3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B504B3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B504B3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B504B3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B504B3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B504B3"/>
  </w:style>
  <w:style w:type="paragraph" w:styleId="TableofFigures">
    <w:name w:val="table of figures"/>
    <w:basedOn w:val="Normal"/>
    <w:next w:val="Normal"/>
    <w:rsid w:val="00B504B3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B504B3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B504B3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B504B3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B504B3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B504B3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B504B3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B504B3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B504B3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B504B3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B504B3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B504B3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B504B3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B504B3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B504B3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B504B3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B504B3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B504B3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B504B3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B504B3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B504B3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B504B3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B504B3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B504B3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B504B3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B504B3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B504B3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B504B3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B504B3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B504B3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B504B3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B504B3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B504B3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B504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504B3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B504B3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B504B3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B504B3"/>
  </w:style>
  <w:style w:type="paragraph" w:styleId="MacroText">
    <w:name w:val="macro"/>
    <w:link w:val="MacroTextChar"/>
    <w:semiHidden/>
    <w:rsid w:val="00B504B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left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B504B3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B504B3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B504B3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B504B3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B504B3"/>
    <w:rPr>
      <w:rFonts w:ascii="Tahoma" w:hAnsi="Tahoma"/>
      <w:sz w:val="22"/>
    </w:rPr>
  </w:style>
  <w:style w:type="paragraph" w:styleId="BlockText">
    <w:name w:val="Block Text"/>
    <w:basedOn w:val="Normal"/>
    <w:rsid w:val="00B504B3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B504B3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B504B3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B504B3"/>
  </w:style>
  <w:style w:type="paragraph" w:styleId="NoteHeading">
    <w:name w:val="Note Heading"/>
    <w:basedOn w:val="Normal"/>
    <w:next w:val="Normal"/>
    <w:link w:val="NoteHeadingChar"/>
    <w:rsid w:val="00B504B3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B504B3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B504B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B504B3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B504B3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B504B3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B504B3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B504B3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B504B3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B504B3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B504B3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B504B3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B504B3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B504B3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B504B3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B504B3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B504B3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B504B3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B504B3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B504B3"/>
    <w:rPr>
      <w:i/>
      <w:iCs/>
    </w:rPr>
  </w:style>
  <w:style w:type="paragraph" w:styleId="HTMLAddress">
    <w:name w:val="HTML Address"/>
    <w:basedOn w:val="Normal"/>
    <w:link w:val="HTMLAddressChar"/>
    <w:semiHidden/>
    <w:rsid w:val="00B504B3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B504B3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B504B3"/>
  </w:style>
  <w:style w:type="character" w:styleId="HTMLSample">
    <w:name w:val="HTML Sample"/>
    <w:semiHidden/>
    <w:rsid w:val="00B504B3"/>
    <w:rPr>
      <w:rFonts w:ascii="Courier New" w:hAnsi="Courier New" w:cs="Courier New"/>
    </w:rPr>
  </w:style>
  <w:style w:type="character" w:styleId="HTMLCode">
    <w:name w:val="HTML Code"/>
    <w:semiHidden/>
    <w:rsid w:val="00B504B3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B504B3"/>
    <w:rPr>
      <w:i/>
      <w:iCs/>
    </w:rPr>
  </w:style>
  <w:style w:type="character" w:styleId="HTMLTypewriter">
    <w:name w:val="HTML Typewriter"/>
    <w:semiHidden/>
    <w:rsid w:val="00B504B3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B504B3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B504B3"/>
    <w:rPr>
      <w:i/>
      <w:iCs/>
    </w:rPr>
  </w:style>
  <w:style w:type="paragraph" w:styleId="HTMLPreformatted">
    <w:name w:val="HTML Preformatted"/>
    <w:basedOn w:val="Normal"/>
    <w:link w:val="HTMLPreformattedChar"/>
    <w:rsid w:val="00B504B3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rsid w:val="00B504B3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B504B3"/>
    <w:rPr>
      <w:i/>
      <w:iCs/>
    </w:rPr>
  </w:style>
  <w:style w:type="table" w:styleId="Table3Deffects1">
    <w:name w:val="Table 3D effects 1"/>
    <w:basedOn w:val="TableNormal"/>
    <w:semiHidden/>
    <w:rsid w:val="00B504B3"/>
    <w:pPr>
      <w:spacing w:line="360" w:lineRule="auto"/>
      <w:jc w:val="left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B504B3"/>
    <w:pPr>
      <w:ind w:firstLine="284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B504B3"/>
    <w:pPr>
      <w:spacing w:line="360" w:lineRule="auto"/>
      <w:jc w:val="left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B504B3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B504B3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B504B3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B504B3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B504B3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B504B3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B504B3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B504B3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B504B3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B504B3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B504B3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B504B3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B504B3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B504B3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B504B3"/>
    <w:pPr>
      <w:widowControl w:val="0"/>
      <w:ind w:firstLine="720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B504B3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B504B3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B504B3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B504B3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B504B3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B504B3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B504B3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B504B3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B504B3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B504B3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B504B3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B504B3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B504B3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B504B3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B504B3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B504B3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B504B3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B504B3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B504B3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B504B3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B504B3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B504B3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B504B3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B504B3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B504B3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B504B3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B504B3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B504B3"/>
  </w:style>
  <w:style w:type="character" w:customStyle="1" w:styleId="CharChar14">
    <w:name w:val="Char Char14"/>
    <w:semiHidden/>
    <w:locked/>
    <w:rsid w:val="00B504B3"/>
  </w:style>
  <w:style w:type="character" w:customStyle="1" w:styleId="CharChar17">
    <w:name w:val="Char Char17"/>
    <w:locked/>
    <w:rsid w:val="00B504B3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B504B3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B504B3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B504B3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B504B3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B504B3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B504B3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B504B3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B504B3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B504B3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B504B3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B504B3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B504B3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B504B3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B504B3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B504B3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B504B3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B504B3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B504B3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B504B3"/>
    <w:rPr>
      <w:color w:val="0000FF"/>
      <w:spacing w:val="0"/>
      <w:u w:val="double"/>
    </w:rPr>
  </w:style>
  <w:style w:type="paragraph" w:customStyle="1" w:styleId="dia">
    <w:name w:val="di(a)"/>
    <w:basedOn w:val="Normal"/>
    <w:rsid w:val="00B504B3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B504B3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B504B3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B504B3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B504B3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B504B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B504B3"/>
    <w:rPr>
      <w:rFonts w:cs="Times New Roman"/>
      <w:color w:val="808080"/>
    </w:rPr>
  </w:style>
  <w:style w:type="character" w:customStyle="1" w:styleId="az12">
    <w:name w:val="az12"/>
    <w:uiPriority w:val="99"/>
    <w:rsid w:val="00B504B3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B504B3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B504B3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B504B3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B504B3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504B3"/>
  </w:style>
  <w:style w:type="character" w:styleId="BookTitle">
    <w:name w:val="Book Title"/>
    <w:uiPriority w:val="33"/>
    <w:qFormat/>
    <w:rsid w:val="00B504B3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B504B3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B504B3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B504B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B504B3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B504B3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B504B3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B504B3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B504B3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B504B3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CharCharChar">
    <w:name w:val="Char Char Char Char Char Char Char"/>
    <w:basedOn w:val="Normal"/>
    <w:rsid w:val="00B504B3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B504B3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B504B3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B504B3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B504B3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B504B3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numbering" w:customStyle="1" w:styleId="NoList6">
    <w:name w:val="No List6"/>
    <w:next w:val="NoList"/>
    <w:uiPriority w:val="99"/>
    <w:semiHidden/>
    <w:unhideWhenUsed/>
    <w:rsid w:val="00B504B3"/>
  </w:style>
  <w:style w:type="paragraph" w:customStyle="1" w:styleId="Section1">
    <w:name w:val="Section 1"/>
    <w:basedOn w:val="Normal"/>
    <w:rsid w:val="00B504B3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Section2">
    <w:name w:val="Section 2"/>
    <w:basedOn w:val="Normal"/>
    <w:rsid w:val="00B504B3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left="567"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B504B3"/>
    <w:pPr>
      <w:spacing w:after="0" w:line="240" w:lineRule="auto"/>
      <w:ind w:left="708" w:firstLine="0"/>
      <w:jc w:val="left"/>
    </w:pPr>
    <w:rPr>
      <w:rFonts w:ascii="Times New Roman" w:eastAsia="Times New Roman" w:hAnsi="Times New Roman"/>
      <w:sz w:val="26"/>
      <w:szCs w:val="20"/>
      <w:lang w:val="en-AU"/>
    </w:rPr>
  </w:style>
  <w:style w:type="character" w:customStyle="1" w:styleId="actscontent">
    <w:name w:val="actscontent"/>
    <w:basedOn w:val="DefaultParagraphFont"/>
    <w:uiPriority w:val="99"/>
    <w:rsid w:val="00B504B3"/>
    <w:rPr>
      <w:rFonts w:cs="Times New Roman"/>
    </w:rPr>
  </w:style>
  <w:style w:type="paragraph" w:customStyle="1" w:styleId="ModelNrmlDouble">
    <w:name w:val="ModelNrmlDouble"/>
    <w:basedOn w:val="Normal"/>
    <w:link w:val="ModelNrmlDoubleChar"/>
    <w:rsid w:val="00B504B3"/>
    <w:pPr>
      <w:spacing w:after="360" w:line="480" w:lineRule="auto"/>
      <w:ind w:firstLine="720"/>
    </w:pPr>
    <w:rPr>
      <w:rFonts w:ascii="Times New Roman" w:eastAsia="Times New Roman" w:hAnsi="Times New Roman"/>
      <w:szCs w:val="20"/>
      <w:lang w:val="en-GB" w:eastAsia="en-GB"/>
    </w:rPr>
  </w:style>
  <w:style w:type="paragraph" w:customStyle="1" w:styleId="ModelDoubleNoIndent">
    <w:name w:val="ModelDoubleNoIndent"/>
    <w:basedOn w:val="ModelNrmlDouble"/>
    <w:rsid w:val="00B504B3"/>
    <w:pPr>
      <w:ind w:firstLine="0"/>
    </w:pPr>
    <w:rPr>
      <w:u w:val="single"/>
    </w:rPr>
  </w:style>
  <w:style w:type="character" w:customStyle="1" w:styleId="ModelNrmlDoubleChar">
    <w:name w:val="ModelNrmlDouble Char"/>
    <w:basedOn w:val="DefaultParagraphFont"/>
    <w:link w:val="ModelNrmlDouble"/>
    <w:rsid w:val="00B504B3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ormalWeb2">
    <w:name w:val="Normal (Web)2"/>
    <w:basedOn w:val="Normal"/>
    <w:rsid w:val="00B504B3"/>
    <w:pPr>
      <w:spacing w:before="45" w:after="45" w:line="240" w:lineRule="auto"/>
      <w:ind w:left="45" w:right="45" w:firstLine="0"/>
      <w:jc w:val="left"/>
    </w:pPr>
    <w:rPr>
      <w:rFonts w:ascii="Arial" w:eastAsia="Times New Roman" w:hAnsi="Arial" w:cs="Arial"/>
      <w:color w:val="000000"/>
      <w:sz w:val="16"/>
      <w:szCs w:val="16"/>
      <w:lang w:val="de-CH" w:eastAsia="de-CH"/>
    </w:rPr>
  </w:style>
  <w:style w:type="paragraph" w:customStyle="1" w:styleId="1Text">
    <w:name w:val="1 Text"/>
    <w:basedOn w:val="Normal"/>
    <w:rsid w:val="00B504B3"/>
    <w:pPr>
      <w:spacing w:before="120" w:after="120" w:line="310" w:lineRule="exact"/>
      <w:ind w:firstLine="0"/>
    </w:pPr>
    <w:rPr>
      <w:rFonts w:ascii="CG Omega" w:eastAsia="Times New Roman" w:hAnsi="CG Omega"/>
      <w:sz w:val="23"/>
      <w:szCs w:val="20"/>
      <w:lang w:val="de-CH" w:eastAsia="de-DE"/>
    </w:rPr>
  </w:style>
  <w:style w:type="paragraph" w:customStyle="1" w:styleId="Titreart">
    <w:name w:val="Titre_art"/>
    <w:basedOn w:val="Normal"/>
    <w:rsid w:val="00B504B3"/>
    <w:pPr>
      <w:numPr>
        <w:numId w:val="17"/>
      </w:numPr>
      <w:spacing w:before="600"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en-GB" w:eastAsia="fr-FR"/>
    </w:rPr>
  </w:style>
  <w:style w:type="paragraph" w:customStyle="1" w:styleId="arttext1">
    <w:name w:val="art_text_1"/>
    <w:basedOn w:val="Normal"/>
    <w:rsid w:val="00B504B3"/>
    <w:pPr>
      <w:widowControl w:val="0"/>
      <w:numPr>
        <w:ilvl w:val="1"/>
        <w:numId w:val="17"/>
      </w:numPr>
      <w:spacing w:before="240" w:after="0" w:line="270" w:lineRule="exact"/>
      <w:ind w:right="6"/>
    </w:pPr>
    <w:rPr>
      <w:rFonts w:ascii="Times" w:eastAsia="Times New Roman" w:hAnsi="Times"/>
      <w:snapToGrid w:val="0"/>
      <w:sz w:val="24"/>
      <w:szCs w:val="20"/>
      <w:lang w:val="en-GB"/>
    </w:rPr>
  </w:style>
  <w:style w:type="paragraph" w:customStyle="1" w:styleId="arttext1enum">
    <w:name w:val="art_text_1_enum"/>
    <w:basedOn w:val="arttext1"/>
    <w:rsid w:val="00B504B3"/>
    <w:pPr>
      <w:numPr>
        <w:ilvl w:val="2"/>
      </w:numPr>
      <w:tabs>
        <w:tab w:val="left" w:pos="993"/>
      </w:tabs>
    </w:pPr>
  </w:style>
  <w:style w:type="paragraph" w:customStyle="1" w:styleId="ColorfulShading-Accent11">
    <w:name w:val="Colorful Shading - Accent 11"/>
    <w:hidden/>
    <w:uiPriority w:val="99"/>
    <w:semiHidden/>
    <w:rsid w:val="00B504B3"/>
    <w:pPr>
      <w:jc w:val="left"/>
    </w:pPr>
    <w:rPr>
      <w:rFonts w:ascii="Times New Roman" w:eastAsia="Times New Roman" w:hAnsi="Times New Roman" w:cs="Times New Roman"/>
      <w:sz w:val="24"/>
      <w:szCs w:val="20"/>
      <w:lang w:val="en-GB" w:eastAsia="de-CH"/>
    </w:rPr>
  </w:style>
  <w:style w:type="paragraph" w:customStyle="1" w:styleId="zzRef">
    <w:name w:val="zz Ref"/>
    <w:next w:val="Normal"/>
    <w:rsid w:val="00B504B3"/>
    <w:pPr>
      <w:spacing w:line="200" w:lineRule="exact"/>
      <w:jc w:val="left"/>
    </w:pPr>
    <w:rPr>
      <w:rFonts w:ascii="Arial" w:eastAsia="Times New Roman" w:hAnsi="Arial" w:cs="Times New Roman"/>
      <w:sz w:val="15"/>
      <w:szCs w:val="20"/>
      <w:lang w:val="de-CH" w:eastAsia="de-CH"/>
    </w:rPr>
  </w:style>
  <w:style w:type="paragraph" w:customStyle="1" w:styleId="zzKopfDept">
    <w:name w:val="zz KopfDept"/>
    <w:next w:val="Normal"/>
    <w:rsid w:val="00B504B3"/>
    <w:pPr>
      <w:suppressAutoHyphens/>
      <w:spacing w:after="100" w:line="200" w:lineRule="exact"/>
      <w:contextualSpacing/>
      <w:jc w:val="left"/>
    </w:pPr>
    <w:rPr>
      <w:rFonts w:ascii="Arial" w:eastAsia="Times New Roman" w:hAnsi="Arial" w:cs="Times New Roman"/>
      <w:noProof/>
      <w:sz w:val="15"/>
      <w:szCs w:val="20"/>
      <w:lang w:val="de-CH" w:eastAsia="de-CH"/>
    </w:rPr>
  </w:style>
  <w:style w:type="paragraph" w:customStyle="1" w:styleId="zzKopfFett">
    <w:name w:val="zz KopfFett"/>
    <w:next w:val="Header"/>
    <w:rsid w:val="00B504B3"/>
    <w:pPr>
      <w:suppressAutoHyphens/>
      <w:spacing w:line="200" w:lineRule="exact"/>
      <w:jc w:val="left"/>
    </w:pPr>
    <w:rPr>
      <w:rFonts w:ascii="Arial" w:eastAsia="Times New Roman" w:hAnsi="Arial" w:cs="Times New Roman"/>
      <w:b/>
      <w:noProof/>
      <w:sz w:val="15"/>
      <w:szCs w:val="20"/>
      <w:lang w:val="de-CH" w:eastAsia="de-CH"/>
    </w:rPr>
  </w:style>
  <w:style w:type="paragraph" w:customStyle="1" w:styleId="zzKopfOE">
    <w:name w:val="zz KopfOE"/>
    <w:rsid w:val="00B504B3"/>
    <w:pPr>
      <w:spacing w:line="200" w:lineRule="exact"/>
      <w:jc w:val="left"/>
    </w:pPr>
    <w:rPr>
      <w:rFonts w:ascii="Arial" w:eastAsia="Times New Roman" w:hAnsi="Arial" w:cs="Times New Roman"/>
      <w:noProof/>
      <w:sz w:val="15"/>
      <w:szCs w:val="24"/>
      <w:lang w:val="de-CH" w:eastAsia="de-DE"/>
    </w:rPr>
  </w:style>
  <w:style w:type="paragraph" w:customStyle="1" w:styleId="zzPfad">
    <w:name w:val="zz Pfad"/>
    <w:basedOn w:val="Footer"/>
    <w:rsid w:val="00B504B3"/>
    <w:pPr>
      <w:tabs>
        <w:tab w:val="clear" w:pos="4680"/>
        <w:tab w:val="clear" w:pos="9360"/>
        <w:tab w:val="center" w:pos="4320"/>
        <w:tab w:val="right" w:pos="8640"/>
      </w:tabs>
      <w:spacing w:line="160" w:lineRule="exact"/>
      <w:ind w:firstLine="0"/>
      <w:jc w:val="left"/>
    </w:pPr>
    <w:rPr>
      <w:rFonts w:ascii="Arial" w:eastAsia="Times New Roman" w:hAnsi="Arial"/>
      <w:bCs/>
      <w:noProof/>
      <w:sz w:val="12"/>
      <w:szCs w:val="24"/>
      <w:lang w:val="de-DE" w:eastAsia="de-DE"/>
    </w:rPr>
  </w:style>
  <w:style w:type="paragraph" w:customStyle="1" w:styleId="zzSeite">
    <w:name w:val="zz Seite"/>
    <w:rsid w:val="00B504B3"/>
    <w:pPr>
      <w:spacing w:line="200" w:lineRule="exact"/>
      <w:jc w:val="right"/>
    </w:pPr>
    <w:rPr>
      <w:rFonts w:ascii="Arial" w:eastAsia="Times New Roman" w:hAnsi="Arial" w:cs="Times New Roman"/>
      <w:sz w:val="14"/>
      <w:szCs w:val="24"/>
      <w:lang w:val="de-CH"/>
    </w:rPr>
  </w:style>
  <w:style w:type="paragraph" w:customStyle="1" w:styleId="Listea">
    <w:name w:val="Liste a)"/>
    <w:rsid w:val="00B504B3"/>
    <w:pPr>
      <w:spacing w:before="120" w:line="260" w:lineRule="exact"/>
      <w:jc w:val="left"/>
    </w:pPr>
    <w:rPr>
      <w:rFonts w:ascii="Arial" w:eastAsia="Times New Roman" w:hAnsi="Arial" w:cs="Times New Roman"/>
      <w:szCs w:val="20"/>
      <w:lang w:val="en-GB"/>
    </w:rPr>
  </w:style>
  <w:style w:type="paragraph" w:customStyle="1" w:styleId="TitelI">
    <w:name w:val="Titel I"/>
    <w:basedOn w:val="Heading1"/>
    <w:next w:val="Normal"/>
    <w:rsid w:val="00B504B3"/>
    <w:pPr>
      <w:tabs>
        <w:tab w:val="clear" w:pos="360"/>
      </w:tabs>
      <w:suppressAutoHyphens/>
      <w:spacing w:before="360" w:after="180" w:line="260" w:lineRule="atLeast"/>
      <w:ind w:left="0" w:firstLine="0"/>
      <w:jc w:val="left"/>
      <w:outlineLvl w:val="9"/>
    </w:pPr>
    <w:rPr>
      <w:rFonts w:eastAsia="Times New Roman" w:cs="Times New Roman"/>
      <w:kern w:val="0"/>
      <w:sz w:val="30"/>
      <w:szCs w:val="20"/>
      <w:lang w:val="de-CH" w:eastAsia="de-DE"/>
    </w:rPr>
  </w:style>
  <w:style w:type="character" w:customStyle="1" w:styleId="ColorfulList-Accent1Char">
    <w:name w:val="Colorful List - Accent 1 Char"/>
    <w:link w:val="ColorfulList-Accent11"/>
    <w:uiPriority w:val="34"/>
    <w:rsid w:val="00B504B3"/>
    <w:rPr>
      <w:rFonts w:ascii="Times New Roman" w:eastAsia="Times New Roman" w:hAnsi="Times New Roman" w:cs="Times New Roman"/>
      <w:sz w:val="26"/>
      <w:szCs w:val="20"/>
      <w:lang w:val="en-AU"/>
    </w:rPr>
  </w:style>
  <w:style w:type="paragraph" w:customStyle="1" w:styleId="ListePunktII">
    <w:name w:val="Liste Punkt II"/>
    <w:basedOn w:val="Normal"/>
    <w:uiPriority w:val="1"/>
    <w:qFormat/>
    <w:rsid w:val="00B504B3"/>
    <w:pPr>
      <w:numPr>
        <w:numId w:val="18"/>
      </w:numPr>
      <w:spacing w:after="120" w:line="260" w:lineRule="atLeast"/>
      <w:ind w:left="624" w:hanging="284"/>
      <w:jc w:val="left"/>
    </w:pPr>
    <w:rPr>
      <w:rFonts w:ascii="Arial" w:eastAsia="Century Gothic" w:hAnsi="Arial"/>
      <w:lang w:val="de-CH"/>
    </w:rPr>
  </w:style>
  <w:style w:type="character" w:customStyle="1" w:styleId="StyleArial">
    <w:name w:val="Style Arial"/>
    <w:rsid w:val="00B504B3"/>
    <w:rPr>
      <w:rFonts w:ascii="Arial" w:hAnsi="Arial"/>
      <w:sz w:val="22"/>
    </w:rPr>
  </w:style>
  <w:style w:type="paragraph" w:customStyle="1" w:styleId="xl63">
    <w:name w:val="xl63"/>
    <w:basedOn w:val="Normal"/>
    <w:rsid w:val="00B504B3"/>
    <w:pPr>
      <w:shd w:val="clear" w:color="000000" w:fill="FFFFFF"/>
      <w:spacing w:before="100" w:beforeAutospacing="1" w:after="100" w:afterAutospacing="1" w:line="240" w:lineRule="auto"/>
      <w:ind w:firstLine="0"/>
      <w:jc w:val="left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64">
    <w:name w:val="xl64"/>
    <w:basedOn w:val="Normal"/>
    <w:rsid w:val="00B504B3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text-L">
    <w:name w:val="text-L"/>
    <w:rsid w:val="00B504B3"/>
    <w:pPr>
      <w:autoSpaceDE w:val="0"/>
      <w:autoSpaceDN w:val="0"/>
      <w:adjustRightInd w:val="0"/>
      <w:spacing w:line="220" w:lineRule="atLeast"/>
      <w:ind w:firstLine="283"/>
    </w:pPr>
    <w:rPr>
      <w:rFonts w:ascii="Flare Light Gothic" w:eastAsia="Times New Roman" w:hAnsi="Flare Light Gothic" w:cs="Flare Light Gothic"/>
      <w:sz w:val="20"/>
      <w:szCs w:val="20"/>
    </w:rPr>
  </w:style>
  <w:style w:type="paragraph" w:customStyle="1" w:styleId="neni">
    <w:name w:val="neni"/>
    <w:basedOn w:val="Normal"/>
    <w:rsid w:val="00B504B3"/>
    <w:pPr>
      <w:keepLines/>
      <w:autoSpaceDE w:val="0"/>
      <w:autoSpaceDN w:val="0"/>
      <w:adjustRightInd w:val="0"/>
      <w:spacing w:after="113" w:line="220" w:lineRule="atLeast"/>
      <w:ind w:firstLine="0"/>
      <w:jc w:val="center"/>
    </w:pPr>
    <w:rPr>
      <w:rFonts w:ascii="Optimum" w:eastAsia="Times New Roman" w:hAnsi="Optimum" w:cs="Optimum"/>
      <w:b/>
      <w:bCs/>
      <w:sz w:val="20"/>
      <w:szCs w:val="20"/>
    </w:rPr>
  </w:style>
  <w:style w:type="paragraph" w:customStyle="1" w:styleId="ligji-t">
    <w:name w:val="ligji-t"/>
    <w:rsid w:val="00B504B3"/>
    <w:pPr>
      <w:autoSpaceDE w:val="0"/>
      <w:autoSpaceDN w:val="0"/>
      <w:adjustRightInd w:val="0"/>
      <w:spacing w:line="310" w:lineRule="atLeast"/>
      <w:jc w:val="center"/>
    </w:pPr>
    <w:rPr>
      <w:rFonts w:ascii="Optimum" w:eastAsia="Times New Roman" w:hAnsi="Optimum" w:cs="Optimum"/>
      <w:b/>
      <w:bCs/>
      <w:caps/>
      <w:color w:val="000000"/>
      <w:sz w:val="28"/>
      <w:szCs w:val="28"/>
    </w:rPr>
  </w:style>
  <w:style w:type="table" w:customStyle="1" w:styleId="DHPTable">
    <w:name w:val="DHP Table"/>
    <w:basedOn w:val="TableNormal"/>
    <w:uiPriority w:val="99"/>
    <w:rsid w:val="00B504B3"/>
    <w:pPr>
      <w:jc w:val="left"/>
    </w:pPr>
    <w:rPr>
      <w:rFonts w:ascii="Arial" w:eastAsia="Cambria" w:hAnsi="Arial" w:cs="Times New Roman"/>
      <w:sz w:val="16"/>
      <w:szCs w:val="24"/>
      <w:lang w:val="de-DE" w:eastAsia="de-DE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color w:val="FFFFFF" w:themeColor="background1"/>
        <w:sz w:val="16"/>
      </w:rPr>
      <w:tblPr/>
      <w:tcPr>
        <w:shd w:val="clear" w:color="auto" w:fill="00A6D3"/>
      </w:tcPr>
    </w:tblStylePr>
    <w:tblStylePr w:type="band1Horz">
      <w:tblPr/>
      <w:tcPr>
        <w:shd w:val="clear" w:color="auto" w:fill="CBE1EF"/>
      </w:tcPr>
    </w:tblStylePr>
    <w:tblStylePr w:type="band2Horz">
      <w:tblPr/>
      <w:tcPr>
        <w:shd w:val="clear" w:color="auto" w:fill="E7F1F7"/>
      </w:tcPr>
    </w:tblStylePr>
  </w:style>
  <w:style w:type="paragraph" w:customStyle="1" w:styleId="paragraf1">
    <w:name w:val="paragraf1"/>
    <w:basedOn w:val="Normal"/>
    <w:link w:val="paragraf1Char"/>
    <w:qFormat/>
    <w:rsid w:val="00B504B3"/>
    <w:pPr>
      <w:spacing w:after="0" w:line="240" w:lineRule="auto"/>
      <w:ind w:firstLine="720"/>
    </w:pPr>
    <w:rPr>
      <w:rFonts w:ascii="Bookman Old Style" w:eastAsia="Times New Roman" w:hAnsi="Bookman Old Style"/>
      <w:sz w:val="24"/>
      <w:szCs w:val="24"/>
    </w:rPr>
  </w:style>
  <w:style w:type="character" w:customStyle="1" w:styleId="paragraf1Char">
    <w:name w:val="paragraf1 Char"/>
    <w:link w:val="paragraf1"/>
    <w:rsid w:val="00B504B3"/>
    <w:rPr>
      <w:rFonts w:ascii="Bookman Old Style" w:eastAsia="Times New Roman" w:hAnsi="Bookman Old Style" w:cs="Times New Roman"/>
      <w:sz w:val="24"/>
      <w:szCs w:val="24"/>
    </w:rPr>
  </w:style>
  <w:style w:type="paragraph" w:customStyle="1" w:styleId="koke3">
    <w:name w:val="koke3"/>
    <w:basedOn w:val="paragraf1"/>
    <w:link w:val="koke3Char"/>
    <w:rsid w:val="00B504B3"/>
    <w:rPr>
      <w:b/>
    </w:rPr>
  </w:style>
  <w:style w:type="character" w:customStyle="1" w:styleId="koke3Char">
    <w:name w:val="koke3 Char"/>
    <w:link w:val="koke3"/>
    <w:rsid w:val="00B504B3"/>
    <w:rPr>
      <w:rFonts w:ascii="Bookman Old Style" w:eastAsia="Times New Roman" w:hAnsi="Bookman Old Style" w:cs="Times New Roman"/>
      <w:b/>
      <w:sz w:val="24"/>
      <w:szCs w:val="24"/>
    </w:rPr>
  </w:style>
  <w:style w:type="paragraph" w:customStyle="1" w:styleId="paragraf-1">
    <w:name w:val="paragraf-1"/>
    <w:basedOn w:val="ListParagraph"/>
    <w:link w:val="paragraf-1Char"/>
    <w:rsid w:val="00B504B3"/>
    <w:pPr>
      <w:numPr>
        <w:numId w:val="19"/>
      </w:numPr>
      <w:jc w:val="both"/>
    </w:pPr>
    <w:rPr>
      <w:rFonts w:ascii="Bookman Old Style" w:eastAsia="Calibri" w:hAnsi="Bookman Old Style"/>
      <w:sz w:val="24"/>
      <w:szCs w:val="24"/>
    </w:rPr>
  </w:style>
  <w:style w:type="character" w:customStyle="1" w:styleId="paragraf-1Char">
    <w:name w:val="paragraf-1 Char"/>
    <w:link w:val="paragraf-1"/>
    <w:rsid w:val="00B504B3"/>
    <w:rPr>
      <w:rFonts w:ascii="Bookman Old Style" w:eastAsia="Calibri" w:hAnsi="Bookman Old Style" w:cs="Times New Roman"/>
      <w:sz w:val="24"/>
      <w:szCs w:val="24"/>
    </w:rPr>
  </w:style>
  <w:style w:type="character" w:customStyle="1" w:styleId="nenkapitullChar">
    <w:name w:val="nenkapitull Char"/>
    <w:link w:val="nenkapitull"/>
    <w:locked/>
    <w:rsid w:val="00B504B3"/>
    <w:rPr>
      <w:rFonts w:ascii="Bookman Old Style" w:hAnsi="Bookman Old Style"/>
      <w:b/>
      <w:sz w:val="24"/>
    </w:rPr>
  </w:style>
  <w:style w:type="paragraph" w:customStyle="1" w:styleId="nenkapitull">
    <w:name w:val="nenkapitull"/>
    <w:basedOn w:val="Normal"/>
    <w:link w:val="nenkapitullChar"/>
    <w:rsid w:val="00B504B3"/>
    <w:pPr>
      <w:ind w:firstLine="0"/>
    </w:pPr>
    <w:rPr>
      <w:rFonts w:ascii="Bookman Old Style" w:eastAsiaTheme="minorHAnsi" w:hAnsi="Bookman Old Style" w:cstheme="minorBidi"/>
      <w:b/>
      <w:sz w:val="24"/>
    </w:rPr>
  </w:style>
  <w:style w:type="paragraph" w:customStyle="1" w:styleId="TableParagraph">
    <w:name w:val="Table Paragraph"/>
    <w:basedOn w:val="Normal"/>
    <w:uiPriority w:val="1"/>
    <w:qFormat/>
    <w:rsid w:val="00B504B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1375</Words>
  <Characters>7841</Characters>
  <Application>Microsoft Office Word</Application>
  <DocSecurity>0</DocSecurity>
  <Lines>65</Lines>
  <Paragraphs>18</Paragraphs>
  <ScaleCrop>false</ScaleCrop>
  <Company>Grizli777</Company>
  <LinksUpToDate>false</LinksUpToDate>
  <CharactersWithSpaces>9198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Besiana Aleti</cp:lastModifiedBy>
  <cp:revision>2</cp:revision>
  <dcterms:created xsi:type="dcterms:W3CDTF">2015-07-20T10:23:00Z</dcterms:created>
  <dcterms:modified xsi:type="dcterms:W3CDTF">2024-12-11T10:26:00Z</dcterms:modified>
</cp:coreProperties>
</file>