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DBA" w:rsidRPr="006854A5" w:rsidRDefault="00B46DBA" w:rsidP="00B46DBA">
      <w:pPr>
        <w:pStyle w:val="Paragrafi"/>
        <w:ind w:firstLine="0"/>
        <w:jc w:val="center"/>
        <w:rPr>
          <w:b/>
          <w:spacing w:val="-4"/>
          <w:lang w:val="sq-AL"/>
        </w:rPr>
      </w:pPr>
      <w:r w:rsidRPr="006854A5">
        <w:rPr>
          <w:b/>
          <w:spacing w:val="-4"/>
          <w:lang w:val="sq-AL"/>
        </w:rPr>
        <w:t>VENDIM</w:t>
      </w:r>
    </w:p>
    <w:p w:rsidR="00B46DBA" w:rsidRPr="006854A5" w:rsidRDefault="00B46DBA" w:rsidP="00B46DBA">
      <w:pPr>
        <w:pStyle w:val="Paragrafi"/>
        <w:ind w:firstLine="0"/>
        <w:jc w:val="center"/>
        <w:rPr>
          <w:b/>
          <w:spacing w:val="-4"/>
          <w:lang w:val="sq-AL"/>
        </w:rPr>
      </w:pPr>
      <w:r w:rsidRPr="006854A5">
        <w:rPr>
          <w:b/>
          <w:spacing w:val="-4"/>
          <w:lang w:val="sq-AL"/>
        </w:rPr>
        <w:t>Nr. 592, datë 1.7.2015</w:t>
      </w:r>
    </w:p>
    <w:p w:rsidR="00B46DBA" w:rsidRPr="006854A5" w:rsidRDefault="00B46DBA" w:rsidP="00B46DBA">
      <w:pPr>
        <w:pStyle w:val="Hapesira7"/>
        <w:rPr>
          <w:lang w:val="sq-AL"/>
        </w:rPr>
      </w:pPr>
    </w:p>
    <w:p w:rsidR="00B46DBA" w:rsidRPr="006854A5" w:rsidRDefault="00B46DBA" w:rsidP="00B46DBA">
      <w:pPr>
        <w:pStyle w:val="Paragrafi"/>
        <w:ind w:firstLine="0"/>
        <w:jc w:val="center"/>
        <w:rPr>
          <w:b/>
          <w:spacing w:val="-4"/>
          <w:lang w:val="sq-AL"/>
        </w:rPr>
      </w:pPr>
      <w:r w:rsidRPr="006854A5">
        <w:rPr>
          <w:b/>
          <w:spacing w:val="-4"/>
          <w:lang w:val="sq-AL"/>
        </w:rPr>
        <w:t>PËR NJË NDRYSHIM NË VENDIMIN NR. 283, DATË 1.4.2015, TË KËSHILLIT TË MINISTRAVE, “PËR PËRCAKTIMIN E TIPAVE, RREGULLAVE, KRITEREVE DHE PROCEDURAVE PËR NDËRTIMIN E OBJEKTEVE PËR PRODHIMIN, RUAJTJEN DHE PËRPUNIMIN E PRODUKTEVE BUJQËSORE DHE BLEGTORALE, NË TOKË BUJQËSORE”</w:t>
      </w:r>
    </w:p>
    <w:p w:rsidR="00B46DBA" w:rsidRPr="006854A5" w:rsidRDefault="00B46DBA" w:rsidP="00B46DBA">
      <w:pPr>
        <w:pStyle w:val="Hapesira7"/>
        <w:rPr>
          <w:lang w:val="sq-AL"/>
        </w:rPr>
      </w:pPr>
    </w:p>
    <w:p w:rsidR="00B46DBA" w:rsidRPr="006854A5" w:rsidRDefault="00B46DBA" w:rsidP="00B46DBA">
      <w:pPr>
        <w:pStyle w:val="Paragrafi"/>
        <w:rPr>
          <w:spacing w:val="-4"/>
          <w:lang w:val="sq-AL"/>
        </w:rPr>
      </w:pPr>
      <w:r w:rsidRPr="006854A5">
        <w:rPr>
          <w:spacing w:val="-4"/>
          <w:lang w:val="sq-AL"/>
        </w:rPr>
        <w:t>Në mbështetje të nenit 100 të Kushtetutës, të nenit 11/1, pikat 5/2 e 5/4, të ligjit nr. 8752, datë 26.3.2001, “Për krijimin dhe funksionimin e strukturave të administrimit dhe mbrojtjes së tokës”, të ndryshuar, dhe të nenit 8, të ligjit nr. 107/2014, “Për planifikimin dhe zhvillimin e territorit”, me propozimin e ministrit të Bujqësisë, Zhvillimit Rural dhe Administrimit të Ujërave dhe ministrit të Zhvillimit Urban,</w:t>
      </w:r>
      <w:r>
        <w:rPr>
          <w:spacing w:val="-4"/>
          <w:lang w:val="sq-AL"/>
        </w:rPr>
        <w:t xml:space="preserve"> </w:t>
      </w:r>
      <w:r w:rsidRPr="006854A5">
        <w:rPr>
          <w:spacing w:val="-4"/>
          <w:lang w:val="sq-AL"/>
        </w:rPr>
        <w:t>Këshilli i Ministrave</w:t>
      </w:r>
    </w:p>
    <w:p w:rsidR="00B46DBA" w:rsidRPr="006854A5" w:rsidRDefault="00B46DBA" w:rsidP="00B46DBA">
      <w:pPr>
        <w:pStyle w:val="Hapesira7"/>
        <w:rPr>
          <w:lang w:val="sq-AL"/>
        </w:rPr>
      </w:pPr>
    </w:p>
    <w:p w:rsidR="00B46DBA" w:rsidRPr="006854A5" w:rsidRDefault="00B46DBA" w:rsidP="00B46DBA">
      <w:pPr>
        <w:pStyle w:val="Paragrafi"/>
        <w:ind w:firstLine="0"/>
        <w:jc w:val="center"/>
        <w:rPr>
          <w:spacing w:val="-4"/>
          <w:lang w:val="sq-AL"/>
        </w:rPr>
      </w:pPr>
      <w:r w:rsidRPr="006854A5">
        <w:rPr>
          <w:spacing w:val="-4"/>
          <w:lang w:val="sq-AL"/>
        </w:rPr>
        <w:t>VENDOSI:</w:t>
      </w:r>
    </w:p>
    <w:p w:rsidR="00B46DBA" w:rsidRPr="006854A5" w:rsidRDefault="00B46DBA" w:rsidP="00B46DBA">
      <w:pPr>
        <w:pStyle w:val="Hapesira7"/>
        <w:rPr>
          <w:lang w:val="sq-AL"/>
        </w:rPr>
      </w:pPr>
    </w:p>
    <w:p w:rsidR="00B46DBA" w:rsidRPr="006854A5" w:rsidRDefault="00B46DBA" w:rsidP="00B46DBA">
      <w:pPr>
        <w:pStyle w:val="Paragrafi"/>
        <w:rPr>
          <w:spacing w:val="-4"/>
          <w:lang w:val="sq-AL"/>
        </w:rPr>
      </w:pPr>
      <w:r w:rsidRPr="006854A5">
        <w:rPr>
          <w:spacing w:val="-4"/>
          <w:lang w:val="sq-AL"/>
        </w:rPr>
        <w:t>1. Në pikën 1, të kreut IV, të vendimit nr. 283, datë 1.4.2015, të Këshillit të Ministrave, fjalët “... por jo më vonë se 3 muaj ...” zëvendësohen me “ ... por jo më vonë se 6 muaj ...”.</w:t>
      </w:r>
    </w:p>
    <w:p w:rsidR="00B46DBA" w:rsidRPr="006854A5" w:rsidRDefault="00B46DBA" w:rsidP="00B46DBA">
      <w:pPr>
        <w:pStyle w:val="Paragrafi"/>
        <w:rPr>
          <w:spacing w:val="-4"/>
          <w:lang w:val="sq-AL"/>
        </w:rPr>
      </w:pPr>
      <w:r w:rsidRPr="006854A5">
        <w:rPr>
          <w:spacing w:val="-4"/>
          <w:lang w:val="sq-AL"/>
        </w:rPr>
        <w:t>2. Ngarkohen Ministria e Bujqësisë, Zhvillimit Rural dhe Administrimit të Ujërave dhe Ministria e Zhvillimit Urban për zbatimin e këtij vendimi.</w:t>
      </w:r>
    </w:p>
    <w:p w:rsidR="00B46DBA" w:rsidRPr="006854A5" w:rsidRDefault="00B46DBA" w:rsidP="00B46DBA">
      <w:pPr>
        <w:pStyle w:val="Paragrafi"/>
        <w:rPr>
          <w:spacing w:val="-4"/>
          <w:lang w:val="sq-AL"/>
        </w:rPr>
      </w:pPr>
      <w:r w:rsidRPr="006854A5">
        <w:rPr>
          <w:spacing w:val="-4"/>
          <w:lang w:val="sq-AL"/>
        </w:rPr>
        <w:t>Ky vendim hyn në fuqi pas botimit në Fletoren Zyrtare.</w:t>
      </w:r>
    </w:p>
    <w:p w:rsidR="00B46DBA" w:rsidRPr="006854A5" w:rsidRDefault="00B46DBA" w:rsidP="00B46DBA">
      <w:pPr>
        <w:pStyle w:val="Hapesira7"/>
        <w:rPr>
          <w:lang w:val="sq-AL"/>
        </w:rPr>
      </w:pPr>
    </w:p>
    <w:p w:rsidR="00B46DBA" w:rsidRPr="006854A5" w:rsidRDefault="00B46DBA" w:rsidP="00B46DBA">
      <w:pPr>
        <w:pStyle w:val="AUTORITETI"/>
        <w:rPr>
          <w:spacing w:val="-4"/>
          <w:lang w:val="sq-AL"/>
        </w:rPr>
      </w:pPr>
      <w:r w:rsidRPr="006854A5">
        <w:rPr>
          <w:spacing w:val="-4"/>
          <w:lang w:val="sq-AL"/>
        </w:rPr>
        <w:t>KRYEMINISTRI</w:t>
      </w:r>
    </w:p>
    <w:p w:rsidR="00B46DBA" w:rsidRPr="006854A5" w:rsidRDefault="00B46DBA" w:rsidP="00B46DBA">
      <w:pPr>
        <w:pStyle w:val="AutoritetiEmer"/>
        <w:rPr>
          <w:spacing w:val="-4"/>
          <w:lang w:val="sq-AL"/>
        </w:rPr>
      </w:pPr>
      <w:r w:rsidRPr="006854A5">
        <w:rPr>
          <w:spacing w:val="-4"/>
          <w:lang w:val="sq-AL"/>
        </w:rPr>
        <w:t>Edi Rama</w:t>
      </w:r>
    </w:p>
    <w:p w:rsidR="00FD57DC" w:rsidRDefault="00B46DBA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B46DBA"/>
    <w:rsid w:val="00013606"/>
    <w:rsid w:val="0002128B"/>
    <w:rsid w:val="00032E53"/>
    <w:rsid w:val="001D125B"/>
    <w:rsid w:val="002135CF"/>
    <w:rsid w:val="002C0AA4"/>
    <w:rsid w:val="002E7553"/>
    <w:rsid w:val="00332E0F"/>
    <w:rsid w:val="00455FC5"/>
    <w:rsid w:val="004A4709"/>
    <w:rsid w:val="005F579C"/>
    <w:rsid w:val="00627136"/>
    <w:rsid w:val="006815F0"/>
    <w:rsid w:val="00683D71"/>
    <w:rsid w:val="007A33AA"/>
    <w:rsid w:val="008D5304"/>
    <w:rsid w:val="00912120"/>
    <w:rsid w:val="009D67BE"/>
    <w:rsid w:val="00A3508F"/>
    <w:rsid w:val="00B441A3"/>
    <w:rsid w:val="00B46DBA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46DBA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46DBA"/>
    <w:rPr>
      <w:rFonts w:ascii="Garamond" w:eastAsia="MS Mincho" w:hAnsi="Garamond" w:cs="CG Times"/>
      <w:sz w:val="24"/>
    </w:rPr>
  </w:style>
  <w:style w:type="paragraph" w:customStyle="1" w:styleId="AutoritetiEmer">
    <w:name w:val="Autoriteti_Emer"/>
    <w:next w:val="Normal"/>
    <w:link w:val="AutoritetiEmerChar"/>
    <w:rsid w:val="00B46DBA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B46DB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B46DBA"/>
    <w:rPr>
      <w:sz w:val="14"/>
      <w:szCs w:val="24"/>
    </w:rPr>
  </w:style>
  <w:style w:type="paragraph" w:customStyle="1" w:styleId="AUTORITETI">
    <w:name w:val="AUTORITETI"/>
    <w:basedOn w:val="Paragrafi"/>
    <w:qFormat/>
    <w:rsid w:val="00B46DBA"/>
    <w:pPr>
      <w:ind w:firstLine="0"/>
      <w:jc w:val="right"/>
    </w:pPr>
    <w:rPr>
      <w:rFonts w:cs="Times New Roman"/>
      <w:cap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Company>Grizli777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2015-07-20T10:23:00Z</dcterms:created>
  <dcterms:modified xsi:type="dcterms:W3CDTF">2015-07-20T10:23:00Z</dcterms:modified>
</cp:coreProperties>
</file>