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30" w:rsidRPr="006646F0" w:rsidRDefault="00620B30" w:rsidP="00620B30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VENDIM</w:t>
      </w:r>
    </w:p>
    <w:p w:rsidR="00620B30" w:rsidRPr="006646F0" w:rsidRDefault="00620B30" w:rsidP="00620B30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6646F0">
        <w:rPr>
          <w:b/>
          <w:lang w:val="sq-AL"/>
        </w:rPr>
        <w:t>600, datë 1.7.2015</w:t>
      </w:r>
    </w:p>
    <w:p w:rsidR="00620B30" w:rsidRPr="006646F0" w:rsidRDefault="00620B30" w:rsidP="00620B30">
      <w:pPr>
        <w:pStyle w:val="Hapesira7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jc w:val="center"/>
        <w:rPr>
          <w:b/>
          <w:lang w:val="sq-AL"/>
        </w:rPr>
      </w:pPr>
      <w:r w:rsidRPr="006646F0">
        <w:rPr>
          <w:b/>
          <w:lang w:val="sq-AL"/>
        </w:rPr>
        <w:t>PËR DISA NDRYSHIME DHE SHTESA NË VENDIMIN NR.</w:t>
      </w:r>
      <w:r>
        <w:rPr>
          <w:b/>
          <w:lang w:val="sq-AL"/>
        </w:rPr>
        <w:t xml:space="preserve"> </w:t>
      </w:r>
      <w:r w:rsidRPr="006646F0">
        <w:rPr>
          <w:b/>
          <w:lang w:val="sq-AL"/>
        </w:rPr>
        <w:t>27, DATË 14.1.2015, TË KËSHILLIT TË MINISTRAVE, “PËR SHPRONËSIMIN, PËR INTERES PUBLIK, TË PRONARËVE TË PASURIVE TË PALUAJTSHME, PRONË PRIVATE, QË PREKEN NGA NDËRTIMI I LINJËS 110 KV ERSEKË-PËRMET”</w:t>
      </w:r>
    </w:p>
    <w:p w:rsidR="00620B30" w:rsidRPr="006646F0" w:rsidRDefault="00620B30" w:rsidP="00620B30">
      <w:pPr>
        <w:pStyle w:val="Hapesira7"/>
        <w:rPr>
          <w:lang w:val="sq-AL"/>
        </w:rPr>
      </w:pP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Në mbështetje të nenit 100 të Kushtetutës dhe të ne</w:t>
      </w:r>
      <w:r>
        <w:rPr>
          <w:lang w:val="sq-AL"/>
        </w:rPr>
        <w:t>neve 5, pika 1, 20 e 21, të</w:t>
      </w:r>
      <w:r w:rsidRPr="006646F0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6646F0">
        <w:rPr>
          <w:lang w:val="sq-AL"/>
        </w:rPr>
        <w:t>8561, datë 22.12.1999, “Për shpronësimet dhe marrjen në përdorim të përkohshëm të pasurisë, pronë private, për interes publik”, me propozimin e ministrit të Energjisë dhe Industrisë, Këshilli i Ministrave</w:t>
      </w:r>
    </w:p>
    <w:p w:rsidR="00620B30" w:rsidRDefault="00620B30" w:rsidP="00620B30">
      <w:pPr>
        <w:pStyle w:val="Paragrafi"/>
        <w:ind w:firstLine="0"/>
        <w:jc w:val="center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jc w:val="center"/>
        <w:rPr>
          <w:lang w:val="sq-AL"/>
        </w:rPr>
      </w:pPr>
      <w:r w:rsidRPr="006646F0">
        <w:rPr>
          <w:lang w:val="sq-AL"/>
        </w:rPr>
        <w:t>VENDOSI:</w:t>
      </w:r>
    </w:p>
    <w:p w:rsidR="00620B30" w:rsidRPr="006646F0" w:rsidRDefault="00620B30" w:rsidP="00620B30">
      <w:pPr>
        <w:pStyle w:val="Hapesira7"/>
        <w:rPr>
          <w:lang w:val="sq-AL"/>
        </w:rPr>
      </w:pP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1. Në vendimin nr.</w:t>
      </w:r>
      <w:r>
        <w:rPr>
          <w:lang w:val="sq-AL"/>
        </w:rPr>
        <w:t xml:space="preserve"> </w:t>
      </w:r>
      <w:r w:rsidRPr="006646F0">
        <w:rPr>
          <w:lang w:val="sq-AL"/>
        </w:rPr>
        <w:t>27, datë 14.1.2015, të Këshillit të Ministrave, bëhen këto ndryshime dhe shtesa: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a) Pika 2 ndryshohet, si më poshtë vijon: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 xml:space="preserve"> “2. Shpronësimi të bëhet në favor të Operatorit të Sistemit të Transmetimit sh.a.”.</w:t>
      </w:r>
      <w:r>
        <w:rPr>
          <w:lang w:val="sq-AL"/>
        </w:rPr>
        <w:t xml:space="preserve"> </w:t>
      </w:r>
      <w:r w:rsidRPr="006646F0">
        <w:rPr>
          <w:lang w:val="sq-AL"/>
        </w:rPr>
        <w:t xml:space="preserve"> 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b) Në listën e miratuar të pasurive të paluajtshme, pronë private, që preken nga ky projekt, rreshti i fundit i tabelës, evidentuar me shtyllën nr.</w:t>
      </w:r>
      <w:r>
        <w:rPr>
          <w:lang w:val="sq-AL"/>
        </w:rPr>
        <w:t xml:space="preserve"> </w:t>
      </w:r>
      <w:r w:rsidRPr="006646F0">
        <w:rPr>
          <w:lang w:val="sq-AL"/>
        </w:rPr>
        <w:t xml:space="preserve">192, bëhen plotësimet dhe saktësimet sipas të dhënave të përcaktuara në tabelën 1, bashkëlidhur këtij vendimi. 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c) Në listën e pasurive të paluajtshme, pronë private, që preken nga ndërtimi i linjës 110 kV Ersekë-Përmet, miratuar me vendimin nr.</w:t>
      </w:r>
      <w:r>
        <w:rPr>
          <w:lang w:val="sq-AL"/>
        </w:rPr>
        <w:t xml:space="preserve"> </w:t>
      </w:r>
      <w:r w:rsidRPr="006646F0">
        <w:rPr>
          <w:lang w:val="sq-AL"/>
        </w:rPr>
        <w:t>27, datë 14.01.2015, të Këshillit të Ministrave, shtohet lista e pasurive të paluajtshme, me sipërfaqen prej 55.89 (pesëdhjetë e pesë pikë tetëdhjetë e nëntë) m</w:t>
      </w:r>
      <w:r w:rsidRPr="009C4467">
        <w:rPr>
          <w:vertAlign w:val="superscript"/>
          <w:lang w:val="sq-AL"/>
        </w:rPr>
        <w:t>2</w:t>
      </w:r>
      <w:r w:rsidRPr="006646F0">
        <w:rPr>
          <w:lang w:val="sq-AL"/>
        </w:rPr>
        <w:t xml:space="preserve">, sipas të dhënave të përcaktuara në tabelën 2, bashkëlidhur këtij vendimi. 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ç)</w:t>
      </w:r>
      <w:r w:rsidRPr="006646F0">
        <w:rPr>
          <w:lang w:val="sq-AL"/>
        </w:rPr>
        <w:tab/>
        <w:t xml:space="preserve"> Pika 3 ndryshohet, si më poshtë vijon: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“3. Pronarët e pasurive të paluajtshme, që shpronësohen, të kompensohen në lekë, në vlerë të plotë, sipas masës përkatëse që paraqitet në tabelat që i bashkëlidhen këtij vendimi, për sip</w:t>
      </w:r>
      <w:r>
        <w:rPr>
          <w:lang w:val="sq-AL"/>
        </w:rPr>
        <w:t>ërfaqen</w:t>
      </w:r>
      <w:r w:rsidRPr="006646F0">
        <w:rPr>
          <w:lang w:val="sq-AL"/>
        </w:rPr>
        <w:t xml:space="preserve"> 2 383,76 (dy mijë e treqind e tetëdhjetë e tre presje shtatëdhjetë e gjashtë) m², tokë bujqësore, pyll, arë, kullotë, truall, vlerësuar në shumën prej 364 002,88 (treqind e gjashtëdhjetë e katër mijë e dy presje tetëdhjetë e tetë) lekësh.”. 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d) Pika 4 ndryshohet, si më poshtë vijon: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“4. Fondi prej 364 002,88 (treqind e gjashtëdhjetë e katër mijë e dy presje tetëdhjetë e tetë) lekësh të përballohet nga fondet e Operatorit të Sistemit të Transmetimit sh.a</w:t>
      </w:r>
      <w:r>
        <w:rPr>
          <w:lang w:val="sq-AL"/>
        </w:rPr>
        <w:t>.</w:t>
      </w:r>
      <w:r w:rsidRPr="006646F0">
        <w:rPr>
          <w:lang w:val="sq-AL"/>
        </w:rPr>
        <w:t xml:space="preserve"> (OST).”.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dh)</w:t>
      </w:r>
      <w:r w:rsidRPr="006646F0">
        <w:rPr>
          <w:lang w:val="sq-AL"/>
        </w:rPr>
        <w:tab/>
      </w:r>
      <w:r>
        <w:rPr>
          <w:lang w:val="sq-AL"/>
        </w:rPr>
        <w:t xml:space="preserve"> </w:t>
      </w:r>
      <w:r w:rsidRPr="006646F0">
        <w:rPr>
          <w:lang w:val="sq-AL"/>
        </w:rPr>
        <w:t>Pika 7 ndryshohet si më poshtë vijon: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 xml:space="preserve"> “7. Zyra Qendrore e Regjistrimit të Pasurive të Paluajtshme dhe zyrat vendore të regjistrimit të pasurive të paluajtshme Ersekë, Kolonjë, Përmet dhe Gjirokastër të marrin masat për pezullimin e të gjitha transaksioneve mbi këto pasuri deri në përfundim të procesit të kalimit të pronësisë së pasurive </w:t>
      </w:r>
      <w:r>
        <w:rPr>
          <w:lang w:val="sq-AL"/>
        </w:rPr>
        <w:t>të shpronësuara në favor të OST sh.a.</w:t>
      </w:r>
      <w:r w:rsidRPr="006646F0">
        <w:rPr>
          <w:lang w:val="sq-AL"/>
        </w:rPr>
        <w:t>”.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2. Ngarkohen Ministria e Energji</w:t>
      </w:r>
      <w:r>
        <w:rPr>
          <w:lang w:val="sq-AL"/>
        </w:rPr>
        <w:t>së dhe Industrisë, OST sh.a.</w:t>
      </w:r>
      <w:r w:rsidRPr="006646F0">
        <w:rPr>
          <w:lang w:val="sq-AL"/>
        </w:rPr>
        <w:t>, dhe zyrat vendore të regjistrimit të pasurive të paluajtshme për zbatimin e këtij vendimi.</w:t>
      </w:r>
    </w:p>
    <w:p w:rsidR="00620B30" w:rsidRPr="006646F0" w:rsidRDefault="00620B30" w:rsidP="00620B30">
      <w:pPr>
        <w:pStyle w:val="Paragrafi"/>
        <w:rPr>
          <w:lang w:val="sq-AL"/>
        </w:rPr>
      </w:pPr>
      <w:r w:rsidRPr="006646F0">
        <w:rPr>
          <w:lang w:val="sq-AL"/>
        </w:rPr>
        <w:t>Ky vendim hyn në fuqi menjëherë dhe botohet në Fletoren Zyrtare.</w:t>
      </w:r>
    </w:p>
    <w:p w:rsidR="00620B30" w:rsidRPr="006646F0" w:rsidRDefault="00620B30" w:rsidP="00620B30">
      <w:pPr>
        <w:pStyle w:val="Paragrafi"/>
        <w:rPr>
          <w:lang w:val="sq-AL"/>
        </w:rPr>
      </w:pPr>
    </w:p>
    <w:p w:rsidR="00620B30" w:rsidRPr="006646F0" w:rsidRDefault="00620B30" w:rsidP="00620B30">
      <w:pPr>
        <w:pStyle w:val="AUTORITETI"/>
        <w:rPr>
          <w:lang w:val="sq-AL"/>
        </w:rPr>
      </w:pPr>
      <w:r w:rsidRPr="006646F0">
        <w:rPr>
          <w:lang w:val="sq-AL"/>
        </w:rPr>
        <w:t>KRYEMINISTRI</w:t>
      </w:r>
    </w:p>
    <w:p w:rsidR="00620B30" w:rsidRPr="006646F0" w:rsidRDefault="00620B30" w:rsidP="00620B30">
      <w:pPr>
        <w:pStyle w:val="AutoritetiEmer"/>
        <w:rPr>
          <w:lang w:val="sq-AL"/>
        </w:rPr>
      </w:pPr>
      <w:r w:rsidRPr="006646F0">
        <w:rPr>
          <w:lang w:val="sq-AL"/>
        </w:rPr>
        <w:t>Edi Rama</w:t>
      </w: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Default="00620B30" w:rsidP="00620B30">
      <w:pPr>
        <w:pStyle w:val="Paragrafi"/>
        <w:ind w:firstLine="0"/>
        <w:rPr>
          <w:lang w:val="sq-AL"/>
        </w:rPr>
        <w:sectPr w:rsidR="00620B30" w:rsidSect="001D6AA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6646F0" w:rsidRDefault="00620B30" w:rsidP="00620B30">
      <w:pPr>
        <w:pStyle w:val="Paragrafi"/>
        <w:ind w:firstLine="0"/>
        <w:rPr>
          <w:lang w:val="sq-AL"/>
        </w:rPr>
      </w:pPr>
    </w:p>
    <w:p w:rsidR="00620B30" w:rsidRPr="000E4C72" w:rsidRDefault="00620B30" w:rsidP="00620B30">
      <w:pPr>
        <w:pStyle w:val="NeniNr"/>
      </w:pPr>
      <w:r w:rsidRPr="000E4C72">
        <w:t>LISTA</w:t>
      </w:r>
      <w:r>
        <w:t xml:space="preserve"> SHTESË E PRONARËVE QË</w:t>
      </w:r>
      <w:r w:rsidRPr="000E4C72">
        <w:t xml:space="preserve"> SHPRONËSOHEN NGA NDËRTIMI I </w:t>
      </w:r>
      <w:r>
        <w:t>L</w:t>
      </w:r>
      <w:r w:rsidRPr="000E4C72">
        <w:t>INJËS</w:t>
      </w:r>
      <w:r>
        <w:t xml:space="preserve"> 110 KV ERSEKË</w:t>
      </w:r>
      <w:r w:rsidRPr="000E4C72">
        <w:t>-PËRMET</w:t>
      </w:r>
    </w:p>
    <w:p w:rsidR="00620B30" w:rsidRDefault="00620B30" w:rsidP="00620B30">
      <w:pPr>
        <w:pStyle w:val="Paragrafi"/>
      </w:pPr>
    </w:p>
    <w:p w:rsidR="00620B30" w:rsidRPr="00FD609C" w:rsidRDefault="00620B30" w:rsidP="00620B30">
      <w:pPr>
        <w:pStyle w:val="Paragrafi"/>
        <w:rPr>
          <w:sz w:val="18"/>
          <w:szCs w:val="18"/>
        </w:rPr>
      </w:pPr>
      <w:r w:rsidRPr="00FD609C">
        <w:rPr>
          <w:sz w:val="18"/>
          <w:szCs w:val="18"/>
        </w:rPr>
        <w:t>Qarku Gjirokastër</w:t>
      </w:r>
    </w:p>
    <w:p w:rsidR="00620B30" w:rsidRPr="00FD609C" w:rsidRDefault="00620B30" w:rsidP="00620B30">
      <w:pPr>
        <w:pStyle w:val="Paragrafi"/>
        <w:rPr>
          <w:sz w:val="18"/>
          <w:szCs w:val="18"/>
        </w:rPr>
      </w:pPr>
      <w:r w:rsidRPr="00FD609C">
        <w:rPr>
          <w:sz w:val="18"/>
          <w:szCs w:val="18"/>
        </w:rPr>
        <w:t xml:space="preserve">NB Përmet </w:t>
      </w:r>
    </w:p>
    <w:p w:rsidR="00620B30" w:rsidRDefault="00620B30" w:rsidP="00620B30">
      <w:pPr>
        <w:pStyle w:val="Paragrafi"/>
        <w:ind w:firstLine="0"/>
        <w:rPr>
          <w:sz w:val="18"/>
          <w:szCs w:val="18"/>
        </w:rPr>
      </w:pPr>
    </w:p>
    <w:p w:rsidR="00620B30" w:rsidRPr="00FD609C" w:rsidRDefault="00620B30" w:rsidP="00620B30">
      <w:pPr>
        <w:pStyle w:val="Paragrafi"/>
        <w:ind w:firstLine="0"/>
        <w:rPr>
          <w:sz w:val="18"/>
          <w:szCs w:val="18"/>
        </w:rPr>
      </w:pPr>
      <w:r w:rsidRPr="00FD609C">
        <w:rPr>
          <w:sz w:val="18"/>
          <w:szCs w:val="18"/>
        </w:rPr>
        <w:t>Tabela 1</w:t>
      </w:r>
    </w:p>
    <w:tbl>
      <w:tblPr>
        <w:tblStyle w:val="TableGrid"/>
        <w:tblW w:w="10091" w:type="dxa"/>
        <w:jc w:val="center"/>
        <w:tblLook w:val="04A0" w:firstRow="1" w:lastRow="0" w:firstColumn="1" w:lastColumn="0" w:noHBand="0" w:noVBand="1"/>
      </w:tblPr>
      <w:tblGrid>
        <w:gridCol w:w="477"/>
        <w:gridCol w:w="1256"/>
        <w:gridCol w:w="885"/>
        <w:gridCol w:w="1027"/>
        <w:gridCol w:w="1046"/>
        <w:gridCol w:w="620"/>
        <w:gridCol w:w="902"/>
        <w:gridCol w:w="1371"/>
        <w:gridCol w:w="879"/>
        <w:gridCol w:w="1628"/>
      </w:tblGrid>
      <w:tr w:rsidR="00620B30" w:rsidRPr="00FD609C" w:rsidTr="003E5904">
        <w:trPr>
          <w:jc w:val="center"/>
        </w:trPr>
        <w:tc>
          <w:tcPr>
            <w:tcW w:w="477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256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 shtyllës sipas projektit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1046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Lloji pasurisë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902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 Pasurie</w:t>
            </w:r>
          </w:p>
        </w:tc>
        <w:tc>
          <w:tcPr>
            <w:tcW w:w="1371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Sipërfaqja e shpronësimit m</w:t>
            </w:r>
            <w:r w:rsidRPr="00FD609C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7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Çmimi</w:t>
            </w:r>
          </w:p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lekë/m</w:t>
            </w:r>
            <w:r w:rsidRPr="00FD609C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28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Vlera kompensimit/lekë</w:t>
            </w:r>
          </w:p>
        </w:tc>
      </w:tr>
      <w:tr w:rsidR="00620B30" w:rsidRPr="00FD609C" w:rsidTr="003E5904">
        <w:trPr>
          <w:trHeight w:val="404"/>
          <w:jc w:val="center"/>
        </w:trPr>
        <w:tc>
          <w:tcPr>
            <w:tcW w:w="477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5</w:t>
            </w:r>
          </w:p>
        </w:tc>
        <w:tc>
          <w:tcPr>
            <w:tcW w:w="1256" w:type="dxa"/>
            <w:tcBorders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192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Gjergji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Hektor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Rusha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Rusha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truall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2917</w:t>
            </w:r>
          </w:p>
        </w:tc>
        <w:tc>
          <w:tcPr>
            <w:tcW w:w="902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12/40</w:t>
            </w:r>
          </w:p>
        </w:tc>
        <w:tc>
          <w:tcPr>
            <w:tcW w:w="1371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21</w:t>
            </w:r>
          </w:p>
        </w:tc>
        <w:tc>
          <w:tcPr>
            <w:tcW w:w="87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797</w:t>
            </w:r>
          </w:p>
        </w:tc>
        <w:tc>
          <w:tcPr>
            <w:tcW w:w="1628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16737</w:t>
            </w:r>
          </w:p>
        </w:tc>
      </w:tr>
    </w:tbl>
    <w:p w:rsidR="00620B30" w:rsidRPr="00FD609C" w:rsidRDefault="00620B30" w:rsidP="00620B30">
      <w:pPr>
        <w:pStyle w:val="Paragrafi"/>
        <w:ind w:firstLine="0"/>
        <w:rPr>
          <w:b/>
          <w:sz w:val="18"/>
          <w:szCs w:val="18"/>
        </w:rPr>
      </w:pPr>
    </w:p>
    <w:p w:rsidR="00620B30" w:rsidRPr="00FD609C" w:rsidRDefault="00620B30" w:rsidP="00620B30">
      <w:pPr>
        <w:pStyle w:val="Paragrafi"/>
        <w:ind w:firstLine="0"/>
        <w:rPr>
          <w:sz w:val="18"/>
          <w:szCs w:val="18"/>
        </w:rPr>
      </w:pPr>
      <w:r w:rsidRPr="00FD609C">
        <w:rPr>
          <w:sz w:val="18"/>
          <w:szCs w:val="18"/>
        </w:rPr>
        <w:t>Qarku Korçë</w:t>
      </w:r>
    </w:p>
    <w:p w:rsidR="00620B30" w:rsidRPr="00FD609C" w:rsidRDefault="00620B30" w:rsidP="00620B30">
      <w:pPr>
        <w:pStyle w:val="Paragrafi"/>
        <w:ind w:firstLine="0"/>
        <w:rPr>
          <w:sz w:val="18"/>
          <w:szCs w:val="18"/>
        </w:rPr>
      </w:pPr>
      <w:r w:rsidRPr="00FD609C">
        <w:rPr>
          <w:sz w:val="18"/>
          <w:szCs w:val="18"/>
        </w:rPr>
        <w:t>Komuna Leskovik</w:t>
      </w:r>
    </w:p>
    <w:p w:rsidR="00620B30" w:rsidRPr="00FD609C" w:rsidRDefault="00620B30" w:rsidP="00620B30">
      <w:pPr>
        <w:pStyle w:val="Paragrafi"/>
        <w:ind w:firstLine="0"/>
        <w:rPr>
          <w:sz w:val="18"/>
          <w:szCs w:val="18"/>
        </w:rPr>
      </w:pPr>
      <w:r w:rsidRPr="00FD609C">
        <w:rPr>
          <w:sz w:val="18"/>
          <w:szCs w:val="18"/>
        </w:rPr>
        <w:t>Fshati VREPCKE</w:t>
      </w:r>
    </w:p>
    <w:p w:rsidR="00620B30" w:rsidRDefault="00620B30" w:rsidP="00620B30">
      <w:pPr>
        <w:pStyle w:val="Paragrafi"/>
        <w:ind w:firstLine="0"/>
        <w:rPr>
          <w:sz w:val="18"/>
          <w:szCs w:val="18"/>
        </w:rPr>
      </w:pPr>
    </w:p>
    <w:p w:rsidR="00620B30" w:rsidRPr="00FD609C" w:rsidRDefault="00620B30" w:rsidP="00620B30">
      <w:pPr>
        <w:pStyle w:val="Paragrafi"/>
        <w:ind w:firstLine="0"/>
        <w:rPr>
          <w:sz w:val="18"/>
          <w:szCs w:val="18"/>
        </w:rPr>
      </w:pPr>
      <w:r w:rsidRPr="00FD609C">
        <w:rPr>
          <w:sz w:val="18"/>
          <w:szCs w:val="18"/>
        </w:rPr>
        <w:t>Tabela 2</w:t>
      </w:r>
    </w:p>
    <w:tbl>
      <w:tblPr>
        <w:tblStyle w:val="TableGrid"/>
        <w:tblpPr w:leftFromText="180" w:rightFromText="180" w:vertAnchor="text" w:horzAnchor="margin" w:tblpXSpec="center" w:tblpY="71"/>
        <w:tblW w:w="10091" w:type="dxa"/>
        <w:tblLook w:val="04A0" w:firstRow="1" w:lastRow="0" w:firstColumn="1" w:lastColumn="0" w:noHBand="0" w:noVBand="1"/>
      </w:tblPr>
      <w:tblGrid>
        <w:gridCol w:w="476"/>
        <w:gridCol w:w="1253"/>
        <w:gridCol w:w="862"/>
        <w:gridCol w:w="1029"/>
        <w:gridCol w:w="1085"/>
        <w:gridCol w:w="620"/>
        <w:gridCol w:w="863"/>
        <w:gridCol w:w="1374"/>
        <w:gridCol w:w="899"/>
        <w:gridCol w:w="1630"/>
      </w:tblGrid>
      <w:tr w:rsidR="00620B30" w:rsidRPr="00FD609C" w:rsidTr="003E5904">
        <w:tc>
          <w:tcPr>
            <w:tcW w:w="476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</w:t>
            </w:r>
          </w:p>
        </w:tc>
        <w:tc>
          <w:tcPr>
            <w:tcW w:w="1253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 shtyllës sipas projektit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Emri</w:t>
            </w: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Mbiemri</w:t>
            </w:r>
          </w:p>
        </w:tc>
        <w:tc>
          <w:tcPr>
            <w:tcW w:w="1085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Lloji pasurisë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ZK</w:t>
            </w:r>
          </w:p>
        </w:tc>
        <w:tc>
          <w:tcPr>
            <w:tcW w:w="863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Nr. pasurie</w:t>
            </w:r>
          </w:p>
        </w:tc>
        <w:tc>
          <w:tcPr>
            <w:tcW w:w="1374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Sipërfaqja e shpronësimit m</w:t>
            </w:r>
            <w:r w:rsidRPr="00FD609C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9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Çmimi</w:t>
            </w:r>
          </w:p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lekë/m</w:t>
            </w:r>
            <w:r w:rsidRPr="00FD609C">
              <w:rPr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3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Vlera kompensimit/lekë</w:t>
            </w:r>
          </w:p>
        </w:tc>
      </w:tr>
      <w:tr w:rsidR="00620B30" w:rsidRPr="00FD609C" w:rsidTr="003E5904">
        <w:tc>
          <w:tcPr>
            <w:tcW w:w="476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72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Xhelal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Esat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Luan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Mezini 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Pyll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3826</w:t>
            </w:r>
          </w:p>
        </w:tc>
        <w:tc>
          <w:tcPr>
            <w:tcW w:w="863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374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16.59</w:t>
            </w:r>
          </w:p>
        </w:tc>
        <w:tc>
          <w:tcPr>
            <w:tcW w:w="89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85</w:t>
            </w:r>
          </w:p>
        </w:tc>
        <w:tc>
          <w:tcPr>
            <w:tcW w:w="163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1410.15</w:t>
            </w:r>
          </w:p>
        </w:tc>
      </w:tr>
      <w:tr w:rsidR="00620B30" w:rsidRPr="00FD609C" w:rsidTr="003E5904">
        <w:tc>
          <w:tcPr>
            <w:tcW w:w="476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2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73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Xhelal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Esat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Luan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Mezini 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Pyll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3826</w:t>
            </w:r>
          </w:p>
        </w:tc>
        <w:tc>
          <w:tcPr>
            <w:tcW w:w="863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374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19.65</w:t>
            </w:r>
          </w:p>
        </w:tc>
        <w:tc>
          <w:tcPr>
            <w:tcW w:w="89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85</w:t>
            </w:r>
          </w:p>
        </w:tc>
        <w:tc>
          <w:tcPr>
            <w:tcW w:w="163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1670.25</w:t>
            </w:r>
          </w:p>
        </w:tc>
      </w:tr>
      <w:tr w:rsidR="00620B30" w:rsidRPr="00FD609C" w:rsidTr="003E5904">
        <w:tc>
          <w:tcPr>
            <w:tcW w:w="476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3</w:t>
            </w: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74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Xhelal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Esat </w:t>
            </w:r>
          </w:p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Luan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 xml:space="preserve">Mezini </w:t>
            </w: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Pyll</w:t>
            </w: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3826</w:t>
            </w:r>
          </w:p>
        </w:tc>
        <w:tc>
          <w:tcPr>
            <w:tcW w:w="863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374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19.65</w:t>
            </w:r>
          </w:p>
        </w:tc>
        <w:tc>
          <w:tcPr>
            <w:tcW w:w="899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85</w:t>
            </w:r>
          </w:p>
        </w:tc>
        <w:tc>
          <w:tcPr>
            <w:tcW w:w="1630" w:type="dxa"/>
          </w:tcPr>
          <w:p w:rsidR="00620B30" w:rsidRPr="00FD609C" w:rsidRDefault="00620B30" w:rsidP="003E5904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FD609C">
              <w:rPr>
                <w:sz w:val="16"/>
                <w:szCs w:val="16"/>
              </w:rPr>
              <w:t>1670.25</w:t>
            </w:r>
          </w:p>
        </w:tc>
      </w:tr>
      <w:tr w:rsidR="00620B30" w:rsidRPr="00FD609C" w:rsidTr="003E5904">
        <w:tc>
          <w:tcPr>
            <w:tcW w:w="476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1253" w:type="dxa"/>
            <w:tcBorders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Totali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1085" w:type="dxa"/>
            <w:tcBorders>
              <w:left w:val="single" w:sz="4" w:space="0" w:color="auto"/>
            </w:tcBorders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20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863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1374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55.89</w:t>
            </w:r>
          </w:p>
        </w:tc>
        <w:tc>
          <w:tcPr>
            <w:tcW w:w="899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1630" w:type="dxa"/>
          </w:tcPr>
          <w:p w:rsidR="00620B30" w:rsidRPr="00FD609C" w:rsidRDefault="00620B30" w:rsidP="003E5904">
            <w:pPr>
              <w:pStyle w:val="Paragrafi"/>
              <w:ind w:firstLine="0"/>
              <w:rPr>
                <w:b/>
                <w:sz w:val="16"/>
                <w:szCs w:val="16"/>
              </w:rPr>
            </w:pPr>
            <w:r w:rsidRPr="00FD609C">
              <w:rPr>
                <w:b/>
                <w:sz w:val="16"/>
                <w:szCs w:val="16"/>
              </w:rPr>
              <w:t>4750.65</w:t>
            </w:r>
          </w:p>
        </w:tc>
      </w:tr>
    </w:tbl>
    <w:p w:rsidR="00620B30" w:rsidRPr="00FD609C" w:rsidRDefault="00620B30" w:rsidP="00620B30">
      <w:pPr>
        <w:pStyle w:val="Paragrafi"/>
        <w:ind w:firstLine="0"/>
        <w:rPr>
          <w:sz w:val="16"/>
          <w:szCs w:val="16"/>
        </w:rPr>
      </w:pPr>
    </w:p>
    <w:p w:rsidR="00620B30" w:rsidRDefault="00620B30" w:rsidP="00620B30">
      <w:pPr>
        <w:spacing w:after="0" w:line="240" w:lineRule="auto"/>
      </w:pPr>
    </w:p>
    <w:p w:rsidR="00FD57DC" w:rsidRDefault="001D6AA3"/>
    <w:sectPr w:rsidR="00FD57DC" w:rsidSect="001D6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6AA3">
      <w:pPr>
        <w:spacing w:after="0" w:line="240" w:lineRule="auto"/>
      </w:pPr>
      <w:r>
        <w:separator/>
      </w:r>
    </w:p>
  </w:endnote>
  <w:endnote w:type="continuationSeparator" w:id="0">
    <w:p w:rsidR="00000000" w:rsidRDefault="001D6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6AA3">
      <w:pPr>
        <w:spacing w:after="0" w:line="240" w:lineRule="auto"/>
      </w:pPr>
      <w:r>
        <w:separator/>
      </w:r>
    </w:p>
  </w:footnote>
  <w:footnote w:type="continuationSeparator" w:id="0">
    <w:p w:rsidR="00000000" w:rsidRDefault="001D6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B30"/>
    <w:rsid w:val="00013606"/>
    <w:rsid w:val="0002128B"/>
    <w:rsid w:val="00032E53"/>
    <w:rsid w:val="001D125B"/>
    <w:rsid w:val="001D6AA3"/>
    <w:rsid w:val="002135CF"/>
    <w:rsid w:val="002C0AA4"/>
    <w:rsid w:val="002E7553"/>
    <w:rsid w:val="00332E0F"/>
    <w:rsid w:val="00455FC5"/>
    <w:rsid w:val="004A4709"/>
    <w:rsid w:val="005F579C"/>
    <w:rsid w:val="00620B30"/>
    <w:rsid w:val="00627136"/>
    <w:rsid w:val="006815F0"/>
    <w:rsid w:val="00683D71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30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20B30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20B3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2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B3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20B3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0B3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20B3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20B30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0B3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0B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20B30"/>
  </w:style>
  <w:style w:type="table" w:styleId="TableGrid">
    <w:name w:val="Table Grid"/>
    <w:basedOn w:val="TableNormal"/>
    <w:uiPriority w:val="59"/>
    <w:rsid w:val="00620B30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">
    <w:name w:val="AUTORITETI"/>
    <w:basedOn w:val="Paragrafi"/>
    <w:qFormat/>
    <w:rsid w:val="00620B30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B30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D6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AA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2019-01-30T12:11:00Z</cp:lastPrinted>
  <dcterms:created xsi:type="dcterms:W3CDTF">2015-07-20T10:25:00Z</dcterms:created>
  <dcterms:modified xsi:type="dcterms:W3CDTF">2019-01-30T12:11:00Z</dcterms:modified>
</cp:coreProperties>
</file>